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58240" behindDoc="0" locked="0" layoutInCell="1" allowOverlap="1" wp14:anchorId="7FA74F2D" wp14:editId="04A4F227">
            <wp:simplePos x="0" y="0"/>
            <wp:positionH relativeFrom="column">
              <wp:posOffset>1128395</wp:posOffset>
            </wp:positionH>
            <wp:positionV relativeFrom="paragraph">
              <wp:posOffset>192405</wp:posOffset>
            </wp:positionV>
            <wp:extent cx="6076315" cy="514350"/>
            <wp:effectExtent l="0" t="0" r="635" b="0"/>
            <wp:wrapSquare wrapText="bothSides"/>
            <wp:docPr id="1199" name="Picture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0AD01D94" w:rsidR="009B08ED" w:rsidRPr="00E3777A" w:rsidRDefault="00E3777A" w:rsidP="0047660B">
      <w:pPr>
        <w:pStyle w:val="Heading1"/>
        <w:pBdr>
          <w:top w:val="single" w:sz="8" w:space="1" w:color="00B0F0"/>
          <w:bottom w:val="single" w:sz="8" w:space="1" w:color="00B0F0"/>
        </w:pBdr>
        <w:kinsoku w:val="0"/>
        <w:overflowPunct w:val="0"/>
        <w:ind w:left="1780" w:right="170"/>
        <w:rPr>
          <w:color w:val="63A1AA"/>
        </w:rPr>
      </w:pPr>
      <w:r>
        <w:rPr>
          <w:color w:val="63A1AA"/>
        </w:rPr>
        <w:t>Δημιουργία</w:t>
      </w:r>
      <w:r w:rsidR="00097AF9">
        <w:rPr>
          <w:color w:val="63A1AA"/>
        </w:rPr>
        <w:t xml:space="preserve"> και Αξιοποίηση Δημοσιονομικού Χώρου</w:t>
      </w:r>
      <w:r w:rsidRPr="00E3777A">
        <w:rPr>
          <w:color w:val="63A1AA"/>
        </w:rPr>
        <w:t xml:space="preserve">: </w:t>
      </w:r>
      <w:r w:rsidR="004D7EDD">
        <w:rPr>
          <w:color w:val="63A1AA"/>
        </w:rPr>
        <w:t>οι αναμενόμενες επιδράσεις των μ</w:t>
      </w:r>
      <w:r>
        <w:rPr>
          <w:color w:val="63A1AA"/>
        </w:rPr>
        <w:t>έτρ</w:t>
      </w:r>
      <w:r w:rsidR="004D7EDD">
        <w:rPr>
          <w:color w:val="63A1AA"/>
        </w:rPr>
        <w:t>ων που ανακοινώθηκαν</w:t>
      </w:r>
      <w:r>
        <w:rPr>
          <w:color w:val="63A1AA"/>
        </w:rPr>
        <w:t xml:space="preserve"> </w:t>
      </w:r>
      <w:r w:rsidR="004D7EDD">
        <w:rPr>
          <w:color w:val="63A1AA"/>
        </w:rPr>
        <w:t xml:space="preserve">στη </w:t>
      </w:r>
      <w:r>
        <w:rPr>
          <w:color w:val="63A1AA"/>
        </w:rPr>
        <w:t>ΔΕΘ</w:t>
      </w:r>
    </w:p>
    <w:p w14:paraId="76006DF4" w14:textId="77777777" w:rsidR="009B08ED" w:rsidRDefault="009B08ED" w:rsidP="0047660B">
      <w:pPr>
        <w:pStyle w:val="BodyText"/>
        <w:spacing w:before="94" w:line="250" w:lineRule="auto"/>
        <w:ind w:left="1758" w:right="170"/>
        <w:jc w:val="both"/>
        <w:rPr>
          <w:lang w:val="el-GR"/>
        </w:rPr>
      </w:pPr>
    </w:p>
    <w:p w14:paraId="103B953D" w14:textId="5B86BB20" w:rsidR="00097AF9" w:rsidRDefault="00F60E7A" w:rsidP="00921280">
      <w:pPr>
        <w:pStyle w:val="BodyText"/>
        <w:ind w:left="1758" w:right="170"/>
        <w:jc w:val="both"/>
        <w:rPr>
          <w:sz w:val="20"/>
          <w:szCs w:val="20"/>
          <w:lang w:val="el-GR"/>
        </w:rPr>
      </w:pPr>
      <w:r w:rsidRPr="00C719AD">
        <w:rPr>
          <w:sz w:val="20"/>
          <w:szCs w:val="20"/>
          <w:lang w:val="el-GR"/>
        </w:rPr>
        <w:t>Η</w:t>
      </w:r>
      <w:r w:rsidR="00C453CB" w:rsidRPr="00C719AD">
        <w:rPr>
          <w:sz w:val="20"/>
          <w:szCs w:val="20"/>
          <w:lang w:val="el-GR"/>
        </w:rPr>
        <w:t xml:space="preserve"> </w:t>
      </w:r>
      <w:r w:rsidRPr="00C719AD">
        <w:rPr>
          <w:sz w:val="20"/>
          <w:szCs w:val="20"/>
          <w:lang w:val="el-GR"/>
        </w:rPr>
        <w:t xml:space="preserve">θετική </w:t>
      </w:r>
      <w:r w:rsidR="00C453CB" w:rsidRPr="00C719AD">
        <w:rPr>
          <w:sz w:val="20"/>
          <w:szCs w:val="20"/>
          <w:lang w:val="el-GR"/>
        </w:rPr>
        <w:t>δ</w:t>
      </w:r>
      <w:r w:rsidRPr="00C719AD">
        <w:rPr>
          <w:sz w:val="20"/>
          <w:szCs w:val="20"/>
          <w:lang w:val="el-GR"/>
        </w:rPr>
        <w:t>ημοσιονομική πορεία της χώρας συνεχίζεται το 2025, με το πρωτογενές πλεόνασμα της Γενικής Κυβέρνησης (ΓΚ) να διαμορφώνεται σε Ευρώ 9,1 δισ. το πρώτο επτάμηνο του έτους, έναντι Ευρώ 5,3 δισ. το αντίστοιχο περυσινό διάστημα.</w:t>
      </w:r>
      <w:r w:rsidR="00CF6403" w:rsidRPr="00CF6403">
        <w:rPr>
          <w:lang w:val="el-GR"/>
        </w:rPr>
        <w:t xml:space="preserve"> </w:t>
      </w:r>
      <w:r w:rsidR="00CF6403">
        <w:rPr>
          <w:sz w:val="20"/>
          <w:szCs w:val="20"/>
          <w:lang w:val="el-GR"/>
        </w:rPr>
        <w:t>Το αποτέλεσμα</w:t>
      </w:r>
      <w:r w:rsidR="00CF6403" w:rsidRPr="00CF6403">
        <w:rPr>
          <w:sz w:val="20"/>
          <w:szCs w:val="20"/>
          <w:lang w:val="el-GR"/>
        </w:rPr>
        <w:t xml:space="preserve"> αυτ</w:t>
      </w:r>
      <w:r w:rsidR="00CF6403">
        <w:rPr>
          <w:sz w:val="20"/>
          <w:szCs w:val="20"/>
          <w:lang w:val="el-GR"/>
        </w:rPr>
        <w:t>ό</w:t>
      </w:r>
      <w:r w:rsidR="00CF6403" w:rsidRPr="00CF6403">
        <w:rPr>
          <w:sz w:val="20"/>
          <w:szCs w:val="20"/>
          <w:lang w:val="el-GR"/>
        </w:rPr>
        <w:t xml:space="preserve"> έρχεται σε συνέχεια μιας τριετ</w:t>
      </w:r>
      <w:r w:rsidR="00CF6403">
        <w:rPr>
          <w:sz w:val="20"/>
          <w:szCs w:val="20"/>
          <w:lang w:val="el-GR"/>
        </w:rPr>
        <w:t>ία</w:t>
      </w:r>
      <w:r w:rsidR="00CF6403" w:rsidRPr="00CF6403">
        <w:rPr>
          <w:sz w:val="20"/>
          <w:szCs w:val="20"/>
          <w:lang w:val="el-GR"/>
        </w:rPr>
        <w:t xml:space="preserve">ς </w:t>
      </w:r>
      <w:r w:rsidR="00CF6403">
        <w:rPr>
          <w:sz w:val="20"/>
          <w:szCs w:val="20"/>
          <w:lang w:val="el-GR"/>
        </w:rPr>
        <w:t>επίτευξης πρωτογενών πλεονασμάτων (2024</w:t>
      </w:r>
      <w:r w:rsidR="00CF6403" w:rsidRPr="00CF6403">
        <w:rPr>
          <w:sz w:val="20"/>
          <w:szCs w:val="20"/>
          <w:lang w:val="el-GR"/>
        </w:rPr>
        <w:t xml:space="preserve">: </w:t>
      </w:r>
      <w:r w:rsidR="00CF6403">
        <w:rPr>
          <w:sz w:val="20"/>
          <w:szCs w:val="20"/>
          <w:lang w:val="el-GR"/>
        </w:rPr>
        <w:t>4,8% του ΑΕΠ),</w:t>
      </w:r>
      <w:r w:rsidR="00CF6403" w:rsidRPr="00CF6403">
        <w:rPr>
          <w:sz w:val="20"/>
          <w:szCs w:val="20"/>
          <w:lang w:val="el-GR"/>
        </w:rPr>
        <w:t xml:space="preserve"> χάρη</w:t>
      </w:r>
      <w:r w:rsidR="00F422CB">
        <w:rPr>
          <w:sz w:val="20"/>
          <w:szCs w:val="20"/>
          <w:lang w:val="el-GR"/>
        </w:rPr>
        <w:t xml:space="preserve">, </w:t>
      </w:r>
      <w:r w:rsidR="00F422CB" w:rsidRPr="00F422CB">
        <w:rPr>
          <w:i/>
          <w:iCs/>
          <w:sz w:val="20"/>
          <w:szCs w:val="20"/>
          <w:lang w:val="el-GR"/>
        </w:rPr>
        <w:t>μεταξύ άλλων</w:t>
      </w:r>
      <w:r w:rsidR="00F422CB">
        <w:rPr>
          <w:sz w:val="20"/>
          <w:szCs w:val="20"/>
          <w:lang w:val="el-GR"/>
        </w:rPr>
        <w:t>,</w:t>
      </w:r>
      <w:r w:rsidR="00CF6403" w:rsidRPr="00CF6403">
        <w:rPr>
          <w:sz w:val="20"/>
          <w:szCs w:val="20"/>
          <w:lang w:val="el-GR"/>
        </w:rPr>
        <w:t xml:space="preserve"> στον περιορισμό της φοροδιαφυγής</w:t>
      </w:r>
      <w:r w:rsidR="00CF6403">
        <w:rPr>
          <w:sz w:val="20"/>
          <w:szCs w:val="20"/>
          <w:lang w:val="el-GR"/>
        </w:rPr>
        <w:t xml:space="preserve">. </w:t>
      </w:r>
      <w:r w:rsidR="00A3214F">
        <w:rPr>
          <w:sz w:val="20"/>
          <w:szCs w:val="20"/>
          <w:lang w:val="el-GR"/>
        </w:rPr>
        <w:t>Το γεγονός αυτό</w:t>
      </w:r>
      <w:r w:rsidR="00CF6403" w:rsidRPr="00CF6403">
        <w:rPr>
          <w:sz w:val="20"/>
          <w:szCs w:val="20"/>
          <w:lang w:val="el-GR"/>
        </w:rPr>
        <w:t xml:space="preserve"> είναι ιδιαίτερα σημαντικ</w:t>
      </w:r>
      <w:r w:rsidR="00CF6403">
        <w:rPr>
          <w:sz w:val="20"/>
          <w:szCs w:val="20"/>
          <w:lang w:val="el-GR"/>
        </w:rPr>
        <w:t>ό</w:t>
      </w:r>
      <w:r w:rsidR="00BA2E58" w:rsidRPr="00C719AD">
        <w:rPr>
          <w:sz w:val="20"/>
          <w:szCs w:val="20"/>
          <w:lang w:val="el-GR"/>
        </w:rPr>
        <w:t xml:space="preserve"> καθώς δημιουργεί</w:t>
      </w:r>
      <w:r w:rsidR="00EC3281" w:rsidRPr="00E37CBA">
        <w:rPr>
          <w:sz w:val="20"/>
          <w:szCs w:val="20"/>
          <w:lang w:val="el-GR"/>
        </w:rPr>
        <w:t xml:space="preserve"> </w:t>
      </w:r>
      <w:r w:rsidR="00BA2E58" w:rsidRPr="00C719AD">
        <w:rPr>
          <w:sz w:val="20"/>
          <w:szCs w:val="20"/>
          <w:lang w:val="el-GR"/>
        </w:rPr>
        <w:t xml:space="preserve">δημοσιονομικό χώρο για </w:t>
      </w:r>
      <w:r w:rsidR="00E3777A">
        <w:rPr>
          <w:sz w:val="20"/>
          <w:szCs w:val="20"/>
          <w:lang w:val="el-GR"/>
        </w:rPr>
        <w:t>μόνιμες</w:t>
      </w:r>
      <w:r w:rsidR="00C77A66" w:rsidRPr="00C719AD">
        <w:rPr>
          <w:sz w:val="20"/>
          <w:szCs w:val="20"/>
          <w:lang w:val="el-GR"/>
        </w:rPr>
        <w:t xml:space="preserve"> </w:t>
      </w:r>
      <w:r w:rsidR="00BA2E58" w:rsidRPr="00C719AD">
        <w:rPr>
          <w:sz w:val="20"/>
          <w:szCs w:val="20"/>
          <w:lang w:val="el-GR"/>
        </w:rPr>
        <w:t xml:space="preserve">παρεμβάσεις </w:t>
      </w:r>
      <w:r w:rsidR="00C77A66" w:rsidRPr="00C719AD">
        <w:rPr>
          <w:sz w:val="20"/>
          <w:szCs w:val="20"/>
          <w:lang w:val="el-GR"/>
        </w:rPr>
        <w:t xml:space="preserve">αναπτυξιακού χαρακτήρα, </w:t>
      </w:r>
      <w:r w:rsidR="00BA2E58" w:rsidRPr="00C719AD">
        <w:rPr>
          <w:sz w:val="20"/>
          <w:szCs w:val="20"/>
          <w:lang w:val="el-GR"/>
        </w:rPr>
        <w:t xml:space="preserve">οι οποίες θα συμβάλλουν στην αντιμετώπιση προβλημάτων της ελληνικής οικονομίας </w:t>
      </w:r>
      <w:r w:rsidR="00BA2E58" w:rsidRPr="00C7201D">
        <w:rPr>
          <w:sz w:val="20"/>
          <w:szCs w:val="20"/>
          <w:lang w:val="el-GR"/>
        </w:rPr>
        <w:t xml:space="preserve">όπως </w:t>
      </w:r>
      <w:r w:rsidR="00C77A66" w:rsidRPr="00C7201D">
        <w:rPr>
          <w:sz w:val="20"/>
          <w:szCs w:val="20"/>
          <w:lang w:val="el-GR"/>
        </w:rPr>
        <w:t xml:space="preserve">ενδεικτικά </w:t>
      </w:r>
      <w:r w:rsidR="00BA2E58" w:rsidRPr="00C7201D">
        <w:rPr>
          <w:sz w:val="20"/>
          <w:szCs w:val="20"/>
          <w:lang w:val="el-GR"/>
        </w:rPr>
        <w:t>είναι το στεγαστικό, το δημογραφικό</w:t>
      </w:r>
      <w:r w:rsidR="00C77A66" w:rsidRPr="00C7201D">
        <w:rPr>
          <w:sz w:val="20"/>
          <w:szCs w:val="20"/>
          <w:lang w:val="el-GR"/>
        </w:rPr>
        <w:t xml:space="preserve">, </w:t>
      </w:r>
      <w:r w:rsidR="00C77A66" w:rsidRPr="00D45194">
        <w:rPr>
          <w:sz w:val="20"/>
          <w:szCs w:val="20"/>
          <w:lang w:val="el-GR"/>
        </w:rPr>
        <w:t xml:space="preserve">το </w:t>
      </w:r>
      <w:r w:rsidR="004D7EDD" w:rsidRPr="0088130A">
        <w:rPr>
          <w:sz w:val="20"/>
          <w:szCs w:val="20"/>
          <w:lang w:val="el-GR"/>
        </w:rPr>
        <w:t>υψηλό</w:t>
      </w:r>
      <w:r w:rsidR="00C77A66" w:rsidRPr="0088130A">
        <w:rPr>
          <w:sz w:val="20"/>
          <w:szCs w:val="20"/>
          <w:lang w:val="el-GR"/>
        </w:rPr>
        <w:t xml:space="preserve"> φορολογικ</w:t>
      </w:r>
      <w:r w:rsidR="004D7EDD" w:rsidRPr="0088130A">
        <w:rPr>
          <w:sz w:val="20"/>
          <w:szCs w:val="20"/>
          <w:lang w:val="el-GR"/>
        </w:rPr>
        <w:t>ό</w:t>
      </w:r>
      <w:r w:rsidR="00C77A66" w:rsidRPr="0088130A">
        <w:rPr>
          <w:sz w:val="20"/>
          <w:szCs w:val="20"/>
          <w:lang w:val="el-GR"/>
        </w:rPr>
        <w:t xml:space="preserve"> βάρος</w:t>
      </w:r>
      <w:r w:rsidR="00D45194" w:rsidRPr="0088130A">
        <w:rPr>
          <w:sz w:val="20"/>
          <w:szCs w:val="20"/>
          <w:lang w:val="el-GR"/>
        </w:rPr>
        <w:t xml:space="preserve"> </w:t>
      </w:r>
      <w:r w:rsidR="00CF6403">
        <w:rPr>
          <w:sz w:val="20"/>
          <w:szCs w:val="20"/>
          <w:lang w:val="el-GR"/>
        </w:rPr>
        <w:t>-</w:t>
      </w:r>
      <w:r w:rsidR="00D45194" w:rsidRPr="0088130A">
        <w:rPr>
          <w:sz w:val="20"/>
          <w:szCs w:val="20"/>
          <w:lang w:val="el-GR"/>
        </w:rPr>
        <w:t>κληρονομιά των προγραμμάτων διάσωσης της περασμένης δεκαετίας</w:t>
      </w:r>
      <w:r w:rsidR="004B7D69">
        <w:rPr>
          <w:sz w:val="20"/>
          <w:szCs w:val="20"/>
          <w:lang w:val="el-GR"/>
        </w:rPr>
        <w:t>-</w:t>
      </w:r>
      <w:r w:rsidR="00D45194" w:rsidRPr="0088130A">
        <w:rPr>
          <w:sz w:val="20"/>
          <w:szCs w:val="20"/>
          <w:lang w:val="el-GR"/>
        </w:rPr>
        <w:t xml:space="preserve"> </w:t>
      </w:r>
      <w:r w:rsidR="00C77A66" w:rsidRPr="00D45194">
        <w:rPr>
          <w:sz w:val="20"/>
          <w:szCs w:val="20"/>
          <w:lang w:val="el-GR"/>
        </w:rPr>
        <w:t xml:space="preserve">και το χαμηλό ποσοστό συμμετοχής των νέων στην αγορά εργασίας. </w:t>
      </w:r>
      <w:r w:rsidR="00162ACA" w:rsidRPr="00D45194">
        <w:rPr>
          <w:sz w:val="20"/>
          <w:szCs w:val="20"/>
          <w:lang w:val="el-GR"/>
        </w:rPr>
        <w:t>Ένας από τους κυριότερους παράγοντες για τ</w:t>
      </w:r>
      <w:r w:rsidR="000D4A3D" w:rsidRPr="00D45194">
        <w:rPr>
          <w:sz w:val="20"/>
          <w:szCs w:val="20"/>
          <w:lang w:val="el-GR"/>
        </w:rPr>
        <w:t>η διεύρυνση του πρωτογενούς πλεονάσματος</w:t>
      </w:r>
      <w:r w:rsidR="00BA2E58" w:rsidRPr="00D45194">
        <w:rPr>
          <w:sz w:val="20"/>
          <w:szCs w:val="20"/>
          <w:lang w:val="el-GR"/>
        </w:rPr>
        <w:t xml:space="preserve"> </w:t>
      </w:r>
      <w:r w:rsidR="00C77A66" w:rsidRPr="00D45194">
        <w:rPr>
          <w:sz w:val="20"/>
          <w:szCs w:val="20"/>
          <w:lang w:val="el-GR"/>
        </w:rPr>
        <w:t xml:space="preserve">το </w:t>
      </w:r>
      <w:r w:rsidR="00E3777A" w:rsidRPr="00D45194">
        <w:rPr>
          <w:sz w:val="20"/>
          <w:szCs w:val="20"/>
          <w:lang w:val="el-GR"/>
        </w:rPr>
        <w:t>πρώτο επτάμηνο του έτους</w:t>
      </w:r>
      <w:r w:rsidR="00C77A66" w:rsidRPr="00D45194">
        <w:rPr>
          <w:sz w:val="20"/>
          <w:szCs w:val="20"/>
          <w:lang w:val="el-GR"/>
        </w:rPr>
        <w:t xml:space="preserve"> ήταν</w:t>
      </w:r>
      <w:r w:rsidR="00162ACA" w:rsidRPr="00D45194">
        <w:rPr>
          <w:sz w:val="20"/>
          <w:szCs w:val="20"/>
          <w:lang w:val="el-GR"/>
        </w:rPr>
        <w:t xml:space="preserve"> η άνοδος</w:t>
      </w:r>
      <w:r w:rsidR="002C6449" w:rsidRPr="00D45194">
        <w:rPr>
          <w:sz w:val="20"/>
          <w:szCs w:val="20"/>
          <w:lang w:val="el-GR"/>
        </w:rPr>
        <w:t xml:space="preserve"> κατά Ευρώ 2,5 δισ.</w:t>
      </w:r>
      <w:r w:rsidR="00162ACA" w:rsidRPr="00D45194">
        <w:rPr>
          <w:sz w:val="20"/>
          <w:szCs w:val="20"/>
          <w:lang w:val="el-GR"/>
        </w:rPr>
        <w:t xml:space="preserve"> των φορολογικών εσ</w:t>
      </w:r>
      <w:r w:rsidR="000D4A3D" w:rsidRPr="00D45194">
        <w:rPr>
          <w:sz w:val="20"/>
          <w:szCs w:val="20"/>
          <w:lang w:val="el-GR"/>
        </w:rPr>
        <w:t>ό</w:t>
      </w:r>
      <w:r w:rsidR="00162ACA" w:rsidRPr="00D45194">
        <w:rPr>
          <w:sz w:val="20"/>
          <w:szCs w:val="20"/>
          <w:lang w:val="el-GR"/>
        </w:rPr>
        <w:t>δων</w:t>
      </w:r>
      <w:r w:rsidR="00DA4CD5" w:rsidRPr="00D45194">
        <w:rPr>
          <w:sz w:val="20"/>
          <w:szCs w:val="20"/>
          <w:lang w:val="el-GR"/>
        </w:rPr>
        <w:t xml:space="preserve"> (Γράφημα 1β)</w:t>
      </w:r>
      <w:r w:rsidR="002C6449" w:rsidRPr="00D45194">
        <w:rPr>
          <w:sz w:val="20"/>
          <w:szCs w:val="20"/>
          <w:lang w:val="el-GR"/>
        </w:rPr>
        <w:t xml:space="preserve">. Τα έσοδα </w:t>
      </w:r>
      <w:r w:rsidR="00585770" w:rsidRPr="00D45194">
        <w:rPr>
          <w:sz w:val="20"/>
          <w:szCs w:val="20"/>
          <w:lang w:val="el-GR"/>
        </w:rPr>
        <w:t xml:space="preserve">τόσο </w:t>
      </w:r>
      <w:r w:rsidR="002C6449" w:rsidRPr="00D45194">
        <w:rPr>
          <w:sz w:val="20"/>
          <w:szCs w:val="20"/>
          <w:lang w:val="el-GR"/>
        </w:rPr>
        <w:t>από άμεσους</w:t>
      </w:r>
      <w:r w:rsidR="004D7EDD" w:rsidRPr="00D45194">
        <w:rPr>
          <w:sz w:val="20"/>
          <w:szCs w:val="20"/>
          <w:lang w:val="el-GR"/>
        </w:rPr>
        <w:t>,</w:t>
      </w:r>
      <w:r w:rsidR="00585770" w:rsidRPr="00D45194">
        <w:rPr>
          <w:sz w:val="20"/>
          <w:szCs w:val="20"/>
          <w:lang w:val="el-GR"/>
        </w:rPr>
        <w:t xml:space="preserve"> όσο</w:t>
      </w:r>
      <w:r w:rsidR="002C6449" w:rsidRPr="00D45194">
        <w:rPr>
          <w:sz w:val="20"/>
          <w:szCs w:val="20"/>
          <w:lang w:val="el-GR"/>
        </w:rPr>
        <w:t xml:space="preserve"> και έμμεσους φόρους αυξ</w:t>
      </w:r>
      <w:r w:rsidR="00C77A66" w:rsidRPr="00D45194">
        <w:rPr>
          <w:sz w:val="20"/>
          <w:szCs w:val="20"/>
          <w:lang w:val="el-GR"/>
        </w:rPr>
        <w:t>ή</w:t>
      </w:r>
      <w:r w:rsidR="002C6449" w:rsidRPr="00D45194">
        <w:rPr>
          <w:sz w:val="20"/>
          <w:szCs w:val="20"/>
          <w:lang w:val="el-GR"/>
        </w:rPr>
        <w:t>θ</w:t>
      </w:r>
      <w:r w:rsidR="00C77A66" w:rsidRPr="00D45194">
        <w:rPr>
          <w:sz w:val="20"/>
          <w:szCs w:val="20"/>
          <w:lang w:val="el-GR"/>
        </w:rPr>
        <w:t>ηκαν</w:t>
      </w:r>
      <w:r w:rsidR="008461F8" w:rsidRPr="00D45194">
        <w:rPr>
          <w:sz w:val="20"/>
          <w:szCs w:val="20"/>
          <w:lang w:val="el-GR"/>
        </w:rPr>
        <w:t>,</w:t>
      </w:r>
      <w:r w:rsidR="00585770" w:rsidRPr="00D45194">
        <w:rPr>
          <w:sz w:val="20"/>
          <w:szCs w:val="20"/>
          <w:lang w:val="el-GR"/>
        </w:rPr>
        <w:t xml:space="preserve"> γεγονός που αποδίδεται </w:t>
      </w:r>
      <w:r w:rsidR="00B2619C" w:rsidRPr="00D45194">
        <w:rPr>
          <w:sz w:val="20"/>
          <w:szCs w:val="20"/>
          <w:lang w:val="el-GR"/>
        </w:rPr>
        <w:t>-πέραν τ</w:t>
      </w:r>
      <w:r w:rsidR="008461F8" w:rsidRPr="00D45194">
        <w:rPr>
          <w:sz w:val="20"/>
          <w:szCs w:val="20"/>
          <w:lang w:val="el-GR"/>
        </w:rPr>
        <w:t>ου</w:t>
      </w:r>
      <w:r w:rsidR="00B2619C" w:rsidRPr="00D45194">
        <w:rPr>
          <w:sz w:val="20"/>
          <w:szCs w:val="20"/>
          <w:lang w:val="el-GR"/>
        </w:rPr>
        <w:t xml:space="preserve"> πληθωρισ</w:t>
      </w:r>
      <w:r w:rsidR="008461F8" w:rsidRPr="00D45194">
        <w:rPr>
          <w:sz w:val="20"/>
          <w:szCs w:val="20"/>
          <w:lang w:val="el-GR"/>
        </w:rPr>
        <w:t>μού</w:t>
      </w:r>
      <w:r w:rsidR="00B2619C" w:rsidRPr="00D45194">
        <w:rPr>
          <w:sz w:val="20"/>
          <w:szCs w:val="20"/>
          <w:lang w:val="el-GR"/>
        </w:rPr>
        <w:t xml:space="preserve">- </w:t>
      </w:r>
      <w:r w:rsidR="00585770" w:rsidRPr="00D45194">
        <w:rPr>
          <w:sz w:val="20"/>
          <w:szCs w:val="20"/>
          <w:lang w:val="el-GR"/>
        </w:rPr>
        <w:t>σε μία σειρά παραγόντων όπως</w:t>
      </w:r>
      <w:r w:rsidR="00921280" w:rsidRPr="00D45194">
        <w:rPr>
          <w:sz w:val="20"/>
          <w:szCs w:val="20"/>
          <w:lang w:val="el-GR"/>
        </w:rPr>
        <w:t xml:space="preserve">: </w:t>
      </w:r>
      <w:proofErr w:type="spellStart"/>
      <w:r w:rsidR="00921280" w:rsidRPr="00D45194">
        <w:rPr>
          <w:sz w:val="20"/>
          <w:szCs w:val="20"/>
        </w:rPr>
        <w:t>i</w:t>
      </w:r>
      <w:proofErr w:type="spellEnd"/>
      <w:r w:rsidR="00921280" w:rsidRPr="00D45194">
        <w:rPr>
          <w:sz w:val="20"/>
          <w:szCs w:val="20"/>
          <w:lang w:val="el-GR"/>
        </w:rPr>
        <w:t>) η</w:t>
      </w:r>
      <w:r w:rsidR="00585770" w:rsidRPr="00D45194">
        <w:rPr>
          <w:sz w:val="20"/>
          <w:szCs w:val="20"/>
          <w:lang w:val="el-GR"/>
        </w:rPr>
        <w:t xml:space="preserve"> ενίσχυση των εισοδημάτων</w:t>
      </w:r>
      <w:r w:rsidR="00D45194">
        <w:rPr>
          <w:sz w:val="20"/>
          <w:szCs w:val="20"/>
          <w:lang w:val="el-GR"/>
        </w:rPr>
        <w:t xml:space="preserve"> και κατά συνέπεια της φορολογητέας ύλης</w:t>
      </w:r>
      <w:r w:rsidR="00921280" w:rsidRPr="00D45194">
        <w:rPr>
          <w:sz w:val="20"/>
          <w:szCs w:val="20"/>
          <w:lang w:val="el-GR"/>
        </w:rPr>
        <w:t>,</w:t>
      </w:r>
      <w:r w:rsidR="00921280" w:rsidRPr="00921280">
        <w:rPr>
          <w:sz w:val="20"/>
          <w:szCs w:val="20"/>
          <w:lang w:val="el-GR"/>
        </w:rPr>
        <w:t xml:space="preserve"> </w:t>
      </w:r>
      <w:r w:rsidR="00921280">
        <w:rPr>
          <w:sz w:val="20"/>
          <w:szCs w:val="20"/>
        </w:rPr>
        <w:t>ii</w:t>
      </w:r>
      <w:r w:rsidR="00921280" w:rsidRPr="00921280">
        <w:rPr>
          <w:sz w:val="20"/>
          <w:szCs w:val="20"/>
          <w:lang w:val="el-GR"/>
        </w:rPr>
        <w:t xml:space="preserve">) </w:t>
      </w:r>
      <w:r w:rsidR="00B2619C" w:rsidRPr="00C719AD">
        <w:rPr>
          <w:sz w:val="20"/>
          <w:szCs w:val="20"/>
          <w:lang w:val="el-GR"/>
        </w:rPr>
        <w:t>η</w:t>
      </w:r>
      <w:r w:rsidR="00585770" w:rsidRPr="00C719AD">
        <w:rPr>
          <w:sz w:val="20"/>
          <w:szCs w:val="20"/>
          <w:lang w:val="el-GR"/>
        </w:rPr>
        <w:t xml:space="preserve"> συνεχής άνοδος τ</w:t>
      </w:r>
      <w:r w:rsidR="00D45194">
        <w:rPr>
          <w:sz w:val="20"/>
          <w:szCs w:val="20"/>
          <w:lang w:val="el-GR"/>
        </w:rPr>
        <w:t>ου αριθμού των απασχολουμένων</w:t>
      </w:r>
      <w:r w:rsidR="00585770" w:rsidRPr="00C719AD">
        <w:rPr>
          <w:sz w:val="20"/>
          <w:szCs w:val="20"/>
          <w:lang w:val="el-GR"/>
        </w:rPr>
        <w:t>,</w:t>
      </w:r>
      <w:r w:rsidR="00921280" w:rsidRPr="00921280">
        <w:rPr>
          <w:sz w:val="20"/>
          <w:szCs w:val="20"/>
          <w:lang w:val="el-GR"/>
        </w:rPr>
        <w:t xml:space="preserve"> </w:t>
      </w:r>
      <w:r w:rsidR="00921280">
        <w:rPr>
          <w:sz w:val="20"/>
          <w:szCs w:val="20"/>
        </w:rPr>
        <w:t>iii</w:t>
      </w:r>
      <w:r w:rsidR="00921280" w:rsidRPr="00921280">
        <w:rPr>
          <w:sz w:val="20"/>
          <w:szCs w:val="20"/>
          <w:lang w:val="el-GR"/>
        </w:rPr>
        <w:t xml:space="preserve">) </w:t>
      </w:r>
      <w:r w:rsidR="00B2619C" w:rsidRPr="00C719AD">
        <w:rPr>
          <w:sz w:val="20"/>
          <w:szCs w:val="20"/>
          <w:lang w:val="el-GR"/>
        </w:rPr>
        <w:t>η</w:t>
      </w:r>
      <w:r w:rsidR="00585770" w:rsidRPr="00C719AD">
        <w:rPr>
          <w:sz w:val="20"/>
          <w:szCs w:val="20"/>
          <w:lang w:val="el-GR"/>
        </w:rPr>
        <w:t xml:space="preserve"> αύξηση των τουριστικών εισπράξεων</w:t>
      </w:r>
      <w:r w:rsidR="00921280" w:rsidRPr="00921280">
        <w:rPr>
          <w:sz w:val="20"/>
          <w:szCs w:val="20"/>
          <w:lang w:val="el-GR"/>
        </w:rPr>
        <w:t xml:space="preserve"> </w:t>
      </w:r>
      <w:r w:rsidR="00921280">
        <w:rPr>
          <w:sz w:val="20"/>
          <w:szCs w:val="20"/>
          <w:lang w:val="el-GR"/>
        </w:rPr>
        <w:t>και</w:t>
      </w:r>
      <w:r w:rsidR="00921280" w:rsidRPr="00921280">
        <w:rPr>
          <w:sz w:val="20"/>
          <w:szCs w:val="20"/>
          <w:lang w:val="el-GR"/>
        </w:rPr>
        <w:t xml:space="preserve"> </w:t>
      </w:r>
      <w:r w:rsidR="00921280">
        <w:rPr>
          <w:sz w:val="20"/>
          <w:szCs w:val="20"/>
        </w:rPr>
        <w:t>iv</w:t>
      </w:r>
      <w:r w:rsidR="00921280" w:rsidRPr="00921280">
        <w:rPr>
          <w:sz w:val="20"/>
          <w:szCs w:val="20"/>
          <w:lang w:val="el-GR"/>
        </w:rPr>
        <w:t xml:space="preserve">) </w:t>
      </w:r>
      <w:r w:rsidR="00B2619C" w:rsidRPr="00C719AD">
        <w:rPr>
          <w:sz w:val="20"/>
          <w:szCs w:val="20"/>
          <w:lang w:val="el-GR"/>
        </w:rPr>
        <w:t>η</w:t>
      </w:r>
      <w:r w:rsidR="00585770" w:rsidRPr="00C719AD">
        <w:rPr>
          <w:sz w:val="20"/>
          <w:szCs w:val="20"/>
          <w:lang w:val="el-GR"/>
        </w:rPr>
        <w:t xml:space="preserve"> ενίσχυση της ιδιωτικής κατανάλωσης</w:t>
      </w:r>
      <w:r w:rsidR="004B7D69">
        <w:rPr>
          <w:sz w:val="20"/>
          <w:szCs w:val="20"/>
          <w:lang w:val="el-GR"/>
        </w:rPr>
        <w:t>,</w:t>
      </w:r>
      <w:r w:rsidR="00585770" w:rsidRPr="00C719AD">
        <w:rPr>
          <w:sz w:val="20"/>
          <w:szCs w:val="20"/>
          <w:lang w:val="el-GR"/>
        </w:rPr>
        <w:t xml:space="preserve"> ως αποτέλεσμα των ανωτέρω εξελίξεων</w:t>
      </w:r>
      <w:r w:rsidR="00D45194">
        <w:rPr>
          <w:sz w:val="20"/>
          <w:szCs w:val="20"/>
          <w:lang w:val="el-GR"/>
        </w:rPr>
        <w:t xml:space="preserve">. </w:t>
      </w:r>
    </w:p>
    <w:p w14:paraId="3CA64531" w14:textId="77777777" w:rsidR="00097AF9" w:rsidRPr="008743BF" w:rsidRDefault="00097AF9" w:rsidP="00097AF9">
      <w:pPr>
        <w:pStyle w:val="BodyText"/>
        <w:ind w:left="2595" w:right="170"/>
        <w:jc w:val="both"/>
        <w:rPr>
          <w:sz w:val="16"/>
          <w:szCs w:val="16"/>
          <w:lang w:val="el-GR"/>
        </w:rPr>
      </w:pPr>
    </w:p>
    <w:p w14:paraId="48254E5C" w14:textId="131A018A" w:rsidR="00D72A40" w:rsidRPr="007E3AC4" w:rsidRDefault="007F4A8D" w:rsidP="000F6B1F">
      <w:pPr>
        <w:spacing w:after="0" w:line="240" w:lineRule="auto"/>
        <w:ind w:left="1757" w:right="173"/>
        <w:jc w:val="both"/>
        <w:rPr>
          <w:sz w:val="14"/>
          <w:szCs w:val="14"/>
        </w:rPr>
      </w:pPr>
      <w:r w:rsidRPr="00921280">
        <w:rPr>
          <w:rFonts w:ascii="Arial" w:hAnsi="Arial" w:cs="Arial"/>
          <w:sz w:val="20"/>
          <w:szCs w:val="20"/>
        </w:rPr>
        <w:t>Αναλυτικότερα</w:t>
      </w:r>
      <w:r w:rsidR="00C77A66" w:rsidRPr="00921280">
        <w:rPr>
          <w:rFonts w:ascii="Arial" w:hAnsi="Arial" w:cs="Arial"/>
          <w:sz w:val="20"/>
          <w:szCs w:val="20"/>
        </w:rPr>
        <w:t xml:space="preserve">, το ΑΕΠ </w:t>
      </w:r>
      <w:r w:rsidR="00D45194">
        <w:rPr>
          <w:rFonts w:ascii="Arial" w:hAnsi="Arial" w:cs="Arial"/>
          <w:sz w:val="20"/>
          <w:szCs w:val="20"/>
        </w:rPr>
        <w:t xml:space="preserve">σε σταθερές τιμές </w:t>
      </w:r>
      <w:r w:rsidR="00C77A66" w:rsidRPr="00921280">
        <w:rPr>
          <w:rFonts w:ascii="Arial" w:hAnsi="Arial" w:cs="Arial"/>
          <w:sz w:val="20"/>
          <w:szCs w:val="20"/>
        </w:rPr>
        <w:t>αυξήθηκε κατά 2% σε ετήσια βάση το πρώτο εξάμηνο του έτους</w:t>
      </w:r>
      <w:r w:rsidR="00BA3E1B" w:rsidRPr="00921280">
        <w:rPr>
          <w:rFonts w:ascii="Arial" w:hAnsi="Arial" w:cs="Arial"/>
          <w:sz w:val="20"/>
          <w:szCs w:val="20"/>
        </w:rPr>
        <w:t>,</w:t>
      </w:r>
      <w:r w:rsidR="00C77A66" w:rsidRPr="00921280">
        <w:rPr>
          <w:rFonts w:ascii="Arial" w:hAnsi="Arial" w:cs="Arial"/>
          <w:sz w:val="20"/>
          <w:szCs w:val="20"/>
        </w:rPr>
        <w:t xml:space="preserve"> </w:t>
      </w:r>
      <w:r w:rsidR="00C64E38" w:rsidRPr="00921280">
        <w:rPr>
          <w:rFonts w:ascii="Arial" w:hAnsi="Arial" w:cs="Arial"/>
          <w:sz w:val="20"/>
          <w:szCs w:val="20"/>
        </w:rPr>
        <w:t xml:space="preserve">έναντι ανόδου 1,6% στην ΕΕ-27 (Γράφημα 1α), </w:t>
      </w:r>
      <w:r w:rsidR="00C77A66" w:rsidRPr="00921280">
        <w:rPr>
          <w:rFonts w:ascii="Arial" w:hAnsi="Arial" w:cs="Arial"/>
          <w:sz w:val="20"/>
          <w:szCs w:val="20"/>
        </w:rPr>
        <w:t xml:space="preserve">με το </w:t>
      </w:r>
      <w:r w:rsidR="00BA3E1B" w:rsidRPr="00921280">
        <w:rPr>
          <w:rFonts w:ascii="Arial" w:hAnsi="Arial" w:cs="Arial"/>
          <w:sz w:val="20"/>
          <w:szCs w:val="20"/>
        </w:rPr>
        <w:t>ήμισυ</w:t>
      </w:r>
      <w:r w:rsidR="00C77A66" w:rsidRPr="00921280">
        <w:rPr>
          <w:rFonts w:ascii="Arial" w:hAnsi="Arial" w:cs="Arial"/>
          <w:sz w:val="20"/>
          <w:szCs w:val="20"/>
        </w:rPr>
        <w:t xml:space="preserve"> αυτής της ανόδου να αποδίδεται στην ιδιωτική</w:t>
      </w:r>
      <w:r w:rsidR="00921280" w:rsidRPr="00921280">
        <w:rPr>
          <w:rFonts w:ascii="Arial" w:hAnsi="Arial" w:cs="Arial"/>
          <w:sz w:val="20"/>
          <w:szCs w:val="20"/>
        </w:rPr>
        <w:t xml:space="preserve"> κατανάλωση η οποία αυξήθηκε κατά 1,5% σε ετήσια βάση. Από τις υπόλοιπες συνιστώσες του ΑΕΠ, ανοδικά κινήθηκαν το πρώτο εξάμηνο οι επενδύσεις (2,1% σε ετήσια βάση), λόγω της σημαντική ανόδου που κατέγραψαν το δεύτερο τρίμηνο (6,5% σε ετήσια βάση).</w:t>
      </w:r>
      <w:r w:rsidR="00C77A66" w:rsidRPr="00C719AD">
        <w:rPr>
          <w:sz w:val="20"/>
          <w:szCs w:val="20"/>
        </w:rPr>
        <w:t xml:space="preserve"> </w:t>
      </w:r>
    </w:p>
    <w:p w14:paraId="1DCA0C01" w14:textId="211BF4D0" w:rsidR="003E30EC" w:rsidRPr="00093A67" w:rsidRDefault="007E3AC4" w:rsidP="00523344">
      <w:pPr>
        <w:pStyle w:val="BodyText"/>
        <w:ind w:left="1758" w:right="170"/>
        <w:jc w:val="both"/>
        <w:rPr>
          <w:sz w:val="20"/>
          <w:szCs w:val="20"/>
          <w:highlight w:val="cyan"/>
          <w:lang w:val="el-GR"/>
        </w:rPr>
      </w:pPr>
      <w:r>
        <w:rPr>
          <w:noProof/>
          <w:sz w:val="20"/>
        </w:rPr>
        <mc:AlternateContent>
          <mc:Choice Requires="wpg">
            <w:drawing>
              <wp:anchor distT="0" distB="0" distL="114300" distR="114300" simplePos="0" relativeHeight="251658257" behindDoc="0" locked="0" layoutInCell="1" allowOverlap="1" wp14:anchorId="49880D0A" wp14:editId="365D1371">
                <wp:simplePos x="0" y="0"/>
                <wp:positionH relativeFrom="margin">
                  <wp:posOffset>6985</wp:posOffset>
                </wp:positionH>
                <wp:positionV relativeFrom="paragraph">
                  <wp:posOffset>40335</wp:posOffset>
                </wp:positionV>
                <wp:extent cx="7199630" cy="3275942"/>
                <wp:effectExtent l="0" t="0" r="1270" b="127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75942"/>
                          <a:chOff x="0" y="0"/>
                          <a:chExt cx="71804" cy="25374"/>
                        </a:xfrm>
                      </wpg:grpSpPr>
                      <wps:wsp>
                        <wps:cNvPr id="43" name="Rectangle 24"/>
                        <wps:cNvSpPr>
                          <a:spLocks noChangeArrowheads="1"/>
                        </wps:cNvSpPr>
                        <wps:spPr bwMode="auto">
                          <a:xfrm>
                            <a:off x="0" y="0"/>
                            <a:ext cx="9926" cy="25374"/>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2D2" w14:textId="77777777" w:rsidR="009B08ED" w:rsidRPr="00343124" w:rsidRDefault="009B08ED" w:rsidP="009B08ED">
                              <w:pPr>
                                <w:jc w:val="center"/>
                                <w:rPr>
                                  <w:rFonts w:ascii="Arial" w:hAnsi="Arial" w:cs="Arial"/>
                                  <w:color w:val="E24C37"/>
                                  <w:spacing w:val="-4"/>
                                  <w:sz w:val="18"/>
                                </w:rPr>
                              </w:pPr>
                              <w:r w:rsidRPr="00343124">
                                <w:rPr>
                                  <w:rFonts w:ascii="Arial" w:hAnsi="Arial" w:cs="Arial"/>
                                  <w:color w:val="E24C37"/>
                                  <w:spacing w:val="-4"/>
                                  <w:sz w:val="18"/>
                                </w:rPr>
                                <w:br/>
                              </w:r>
                              <w:r w:rsidRPr="000753F7">
                                <w:rPr>
                                  <w:rFonts w:ascii="Arial" w:hAnsi="Arial" w:cs="Arial"/>
                                  <w:color w:val="E24C37"/>
                                  <w:spacing w:val="-4"/>
                                  <w:sz w:val="18"/>
                                </w:rPr>
                                <w:t>ΓΡΑΦΗΜΑ</w:t>
                              </w:r>
                              <w:r w:rsidRPr="00343124">
                                <w:rPr>
                                  <w:rFonts w:ascii="Arial" w:hAnsi="Arial" w:cs="Arial"/>
                                  <w:color w:val="E24C37"/>
                                  <w:spacing w:val="-4"/>
                                  <w:sz w:val="18"/>
                                </w:rPr>
                                <w:t xml:space="preserve"> 1</w:t>
                              </w:r>
                            </w:p>
                            <w:p w14:paraId="299B0E02" w14:textId="77777777" w:rsidR="009B08ED" w:rsidRPr="00343124" w:rsidRDefault="009B08ED" w:rsidP="009B08ED">
                              <w:pPr>
                                <w:jc w:val="center"/>
                                <w:rPr>
                                  <w:rFonts w:ascii="Arial" w:hAnsi="Arial" w:cs="Arial"/>
                                  <w:color w:val="E24C37"/>
                                  <w:spacing w:val="-4"/>
                                  <w:sz w:val="18"/>
                                </w:rPr>
                              </w:pPr>
                            </w:p>
                            <w:p w14:paraId="3C7533A6" w14:textId="77777777" w:rsidR="009B08ED" w:rsidRPr="00343124" w:rsidRDefault="009B08ED" w:rsidP="009B08ED">
                              <w:pPr>
                                <w:jc w:val="center"/>
                                <w:rPr>
                                  <w:rFonts w:ascii="Arial" w:hAnsi="Arial" w:cs="Arial"/>
                                  <w:color w:val="E24C37"/>
                                  <w:spacing w:val="-4"/>
                                  <w:sz w:val="18"/>
                                </w:rPr>
                              </w:pPr>
                            </w:p>
                            <w:p w14:paraId="774B47BC" w14:textId="77777777" w:rsidR="009B08ED" w:rsidRPr="00343124" w:rsidRDefault="009B08ED" w:rsidP="009B08ED">
                              <w:pPr>
                                <w:jc w:val="center"/>
                                <w:rPr>
                                  <w:rFonts w:ascii="Arial" w:hAnsi="Arial" w:cs="Arial"/>
                                  <w:color w:val="E24C37"/>
                                  <w:spacing w:val="-4"/>
                                  <w:sz w:val="18"/>
                                </w:rPr>
                              </w:pPr>
                            </w:p>
                            <w:p w14:paraId="1E0BEEBC" w14:textId="77777777" w:rsidR="009B08ED" w:rsidRPr="00343124" w:rsidRDefault="009B08ED" w:rsidP="009B08ED">
                              <w:pPr>
                                <w:jc w:val="center"/>
                                <w:rPr>
                                  <w:rFonts w:ascii="Arial" w:hAnsi="Arial" w:cs="Arial"/>
                                  <w:color w:val="E24C37"/>
                                  <w:spacing w:val="-4"/>
                                  <w:sz w:val="18"/>
                                </w:rPr>
                              </w:pPr>
                            </w:p>
                            <w:p w14:paraId="4AD26A74" w14:textId="77777777" w:rsidR="009B08ED" w:rsidRPr="00343124" w:rsidRDefault="009B08ED" w:rsidP="009B08ED">
                              <w:pPr>
                                <w:jc w:val="center"/>
                                <w:rPr>
                                  <w:rFonts w:ascii="Arial" w:hAnsi="Arial" w:cs="Arial"/>
                                  <w:color w:val="E24C37"/>
                                  <w:spacing w:val="-4"/>
                                  <w:sz w:val="18"/>
                                </w:rPr>
                              </w:pPr>
                            </w:p>
                            <w:p w14:paraId="054ABAE9" w14:textId="77777777" w:rsidR="009B08ED" w:rsidRPr="00343124" w:rsidRDefault="009B08ED" w:rsidP="009B08ED">
                              <w:pPr>
                                <w:jc w:val="center"/>
                                <w:rPr>
                                  <w:rFonts w:ascii="Arial" w:hAnsi="Arial" w:cs="Arial"/>
                                  <w:color w:val="E24C37"/>
                                  <w:spacing w:val="-4"/>
                                  <w:sz w:val="18"/>
                                </w:rPr>
                              </w:pPr>
                            </w:p>
                            <w:p w14:paraId="1EF13D29" w14:textId="77777777" w:rsidR="009B08ED" w:rsidRPr="00343124" w:rsidRDefault="009B08ED" w:rsidP="009B08ED">
                              <w:pPr>
                                <w:jc w:val="center"/>
                                <w:rPr>
                                  <w:rFonts w:ascii="Arial" w:hAnsi="Arial" w:cs="Arial"/>
                                  <w:color w:val="E24C37"/>
                                  <w:spacing w:val="-4"/>
                                  <w:sz w:val="18"/>
                                </w:rPr>
                              </w:pPr>
                            </w:p>
                            <w:p w14:paraId="27B73131" w14:textId="19AA1B55" w:rsidR="009B08ED" w:rsidRPr="00343124" w:rsidRDefault="009B08ED" w:rsidP="009B08ED">
                              <w:pPr>
                                <w:jc w:val="center"/>
                                <w:rPr>
                                  <w:rFonts w:ascii="Arial" w:hAnsi="Arial" w:cs="Arial"/>
                                  <w:color w:val="E24C37"/>
                                  <w:spacing w:val="-4"/>
                                  <w:sz w:val="18"/>
                                </w:rPr>
                              </w:pPr>
                            </w:p>
                            <w:p w14:paraId="6A4B7336" w14:textId="3DEEB4DD" w:rsidR="009B08ED" w:rsidRPr="004C17CB" w:rsidRDefault="003F4835" w:rsidP="009B08ED">
                              <w:pPr>
                                <w:jc w:val="center"/>
                                <w:rPr>
                                  <w:rFonts w:ascii="Arial" w:hAnsi="Arial" w:cs="Arial"/>
                                  <w:color w:val="C00000"/>
                                  <w:sz w:val="18"/>
                                </w:rPr>
                              </w:pPr>
                              <w:r w:rsidRPr="003F4835">
                                <w:rPr>
                                  <w:rFonts w:ascii="Arial" w:hAnsi="Arial" w:cs="Arial"/>
                                  <w:color w:val="000000"/>
                                  <w:spacing w:val="-4"/>
                                  <w:sz w:val="18"/>
                                </w:rPr>
                                <w:t>Πηγ</w:t>
                              </w:r>
                              <w:r w:rsidR="004C17CB">
                                <w:rPr>
                                  <w:rFonts w:ascii="Arial" w:hAnsi="Arial" w:cs="Arial"/>
                                  <w:color w:val="000000"/>
                                  <w:spacing w:val="-4"/>
                                  <w:sz w:val="18"/>
                                </w:rPr>
                                <w:t>ές</w:t>
                              </w:r>
                              <w:r w:rsidRPr="00343124">
                                <w:rPr>
                                  <w:rFonts w:ascii="Arial" w:hAnsi="Arial" w:cs="Arial"/>
                                  <w:color w:val="000000"/>
                                  <w:spacing w:val="-4"/>
                                  <w:sz w:val="18"/>
                                </w:rPr>
                                <w:t>:</w:t>
                              </w:r>
                              <w:r w:rsidR="004C17CB" w:rsidRPr="004C17CB">
                                <w:rPr>
                                  <w:rFonts w:ascii="Arial" w:hAnsi="Arial" w:cs="Arial"/>
                                  <w:color w:val="000000"/>
                                  <w:spacing w:val="-4"/>
                                  <w:sz w:val="18"/>
                                </w:rPr>
                                <w:t xml:space="preserve"> </w:t>
                              </w:r>
                              <w:r w:rsidR="004C17CB">
                                <w:rPr>
                                  <w:rFonts w:ascii="Arial" w:hAnsi="Arial" w:cs="Arial"/>
                                  <w:color w:val="000000"/>
                                  <w:spacing w:val="-4"/>
                                  <w:sz w:val="18"/>
                                  <w:lang w:val="en-US"/>
                                </w:rPr>
                                <w:t>Eurostat</w:t>
                              </w:r>
                              <w:r w:rsidR="004C17CB" w:rsidRPr="004C17CB">
                                <w:rPr>
                                  <w:rFonts w:ascii="Arial" w:hAnsi="Arial" w:cs="Arial"/>
                                  <w:color w:val="000000"/>
                                  <w:spacing w:val="-4"/>
                                  <w:sz w:val="18"/>
                                </w:rPr>
                                <w:t xml:space="preserve">, </w:t>
                              </w:r>
                              <w:r w:rsidR="004C17CB">
                                <w:rPr>
                                  <w:rFonts w:ascii="Arial" w:hAnsi="Arial" w:cs="Arial"/>
                                  <w:color w:val="000000"/>
                                  <w:spacing w:val="-4"/>
                                  <w:sz w:val="18"/>
                                </w:rPr>
                                <w:t>Υπουργείο Εθνικής Οικονομίας και Οικονομικών</w:t>
                              </w:r>
                            </w:p>
                          </w:txbxContent>
                        </wps:txbx>
                        <wps:bodyPr rot="0" vert="horz" wrap="square" lIns="91440" tIns="45720" rIns="91440" bIns="45720" anchor="t" anchorCtr="0" upright="1">
                          <a:noAutofit/>
                        </wps:bodyPr>
                      </wps:wsp>
                      <wps:wsp>
                        <wps:cNvPr id="46" name="Freeform 364"/>
                        <wps:cNvSpPr>
                          <a:spLocks/>
                        </wps:cNvSpPr>
                        <wps:spPr bwMode="auto">
                          <a:xfrm>
                            <a:off x="11158" y="0"/>
                            <a:ext cx="60646" cy="25374"/>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AF8627" w14:textId="6144A209" w:rsidR="009B08ED" w:rsidRPr="00E15649" w:rsidRDefault="00E15649" w:rsidP="009B08ED">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Ετήσια μεταβολή του ΑΕΠ το πρώτο εξάμηνο </w:t>
                              </w:r>
                              <w:r w:rsidR="00BF7F80">
                                <w:rPr>
                                  <w:rFonts w:ascii="Arial" w:eastAsia="Arial" w:hAnsi="Arial" w:cs="Arial"/>
                                  <w:color w:val="0E3B70"/>
                                  <w:sz w:val="20"/>
                                  <w:szCs w:val="20"/>
                                </w:rPr>
                                <w:t>του 2025</w:t>
                              </w:r>
                              <w:r>
                                <w:rPr>
                                  <w:rFonts w:ascii="Arial" w:eastAsia="Arial" w:hAnsi="Arial" w:cs="Arial"/>
                                  <w:color w:val="0E3B70"/>
                                  <w:sz w:val="20"/>
                                  <w:szCs w:val="20"/>
                                </w:rPr>
                                <w:t xml:space="preserve"> στις χώρες της Ευρωπαϊκής Ένωσης (α) και εξέλιξη άμεσων και έμμεσων φόρων</w:t>
                              </w:r>
                              <w:r w:rsidR="007F4A8D">
                                <w:rPr>
                                  <w:rFonts w:ascii="Arial" w:eastAsia="Arial" w:hAnsi="Arial" w:cs="Arial"/>
                                  <w:color w:val="0E3B70"/>
                                  <w:sz w:val="20"/>
                                  <w:szCs w:val="20"/>
                                </w:rPr>
                                <w:t xml:space="preserve"> το διάστημα Ιανουαρίου-Ιουλίου κάθε έτους, σε δισ. ευρώ</w:t>
                              </w:r>
                              <w:r>
                                <w:rPr>
                                  <w:rFonts w:ascii="Arial" w:eastAsia="Arial" w:hAnsi="Arial" w:cs="Arial"/>
                                  <w:color w:val="0E3B70"/>
                                  <w:sz w:val="20"/>
                                  <w:szCs w:val="20"/>
                                </w:rPr>
                                <w:t xml:space="preserve"> (β)</w:t>
                              </w:r>
                            </w:p>
                            <w:p w14:paraId="729B4C76" w14:textId="25DDB687" w:rsidR="00343124" w:rsidRDefault="00343124" w:rsidP="009B08ED">
                              <w:pPr>
                                <w:tabs>
                                  <w:tab w:val="left" w:pos="2410"/>
                                </w:tabs>
                                <w:spacing w:after="0" w:line="240" w:lineRule="auto"/>
                                <w:rPr>
                                  <w:rFonts w:ascii="Arial" w:eastAsia="Arial" w:hAnsi="Arial" w:cs="Arial"/>
                                  <w:color w:val="0E3B70"/>
                                  <w:sz w:val="20"/>
                                  <w:szCs w:val="20"/>
                                </w:rPr>
                              </w:pPr>
                              <w:r w:rsidRPr="00343124">
                                <w:rPr>
                                  <w:rFonts w:ascii="Arial" w:eastAsia="Arial" w:hAnsi="Arial" w:cs="Arial"/>
                                  <w:noProof/>
                                  <w:color w:val="0E3B70"/>
                                  <w:sz w:val="20"/>
                                  <w:szCs w:val="20"/>
                                </w:rPr>
                                <w:drawing>
                                  <wp:inline distT="0" distB="0" distL="0" distR="0" wp14:anchorId="5E0D91E2" wp14:editId="6E8EAAB9">
                                    <wp:extent cx="5897880" cy="4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4F2FA26" w14:textId="50932005" w:rsidR="007F4129" w:rsidRDefault="008743BF" w:rsidP="009B08ED">
                              <w:pPr>
                                <w:tabs>
                                  <w:tab w:val="left" w:pos="2410"/>
                                </w:tabs>
                                <w:spacing w:after="0" w:line="240" w:lineRule="auto"/>
                                <w:rPr>
                                  <w:rFonts w:ascii="Arial" w:eastAsia="Arial" w:hAnsi="Arial" w:cs="Arial"/>
                                  <w:color w:val="0E3B70"/>
                                  <w:sz w:val="20"/>
                                  <w:szCs w:val="20"/>
                                </w:rPr>
                              </w:pPr>
                              <w:r w:rsidRPr="008743BF">
                                <w:rPr>
                                  <w:noProof/>
                                </w:rPr>
                                <w:drawing>
                                  <wp:inline distT="0" distB="0" distL="0" distR="0" wp14:anchorId="2EAE3F61" wp14:editId="6AFEC32F">
                                    <wp:extent cx="5749925" cy="2772410"/>
                                    <wp:effectExtent l="0" t="0" r="0" b="8890"/>
                                    <wp:docPr id="1640979607" name="Picture 164097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925" cy="2772410"/>
                                            </a:xfrm>
                                            <a:prstGeom prst="rect">
                                              <a:avLst/>
                                            </a:prstGeom>
                                            <a:noFill/>
                                            <a:ln>
                                              <a:noFill/>
                                            </a:ln>
                                          </pic:spPr>
                                        </pic:pic>
                                      </a:graphicData>
                                    </a:graphic>
                                  </wp:inline>
                                </w:drawing>
                              </w:r>
                            </w:p>
                            <w:p w14:paraId="5CBA39A4" w14:textId="16574521" w:rsidR="009B08ED" w:rsidRPr="005F4DC6" w:rsidRDefault="009B08ED" w:rsidP="005418D0">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9880D0A" id="Group 41" o:spid="_x0000_s1026" style="position:absolute;left:0;text-align:left;margin-left:.55pt;margin-top:3.2pt;width:566.9pt;height:257.95pt;z-index:251658257;mso-position-horizontal-relative:margin;mso-height-relative:margin" coordsize="71804,2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">
                <v:rect id="Rectangle 24" o:spid="_x0000_s1027" style="position:absolute;width:9926;height:25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" fillcolor="#e5e4de" stroked="f">
                  <v:textbox>
                    <w:txbxContent>
                      <w:p w14:paraId="1C48A2D2" w14:textId="77777777" w:rsidR="009B08ED" w:rsidRPr="00343124" w:rsidRDefault="009B08ED" w:rsidP="009B08ED">
                        <w:pPr>
                          <w:jc w:val="center"/>
                          <w:rPr>
                            <w:rFonts w:ascii="Arial" w:hAnsi="Arial" w:cs="Arial"/>
                            <w:color w:val="E24C37"/>
                            <w:spacing w:val="-4"/>
                            <w:sz w:val="18"/>
                          </w:rPr>
                        </w:pPr>
                        <w:r w:rsidRPr="00343124">
                          <w:rPr>
                            <w:rFonts w:ascii="Arial" w:hAnsi="Arial" w:cs="Arial"/>
                            <w:color w:val="E24C37"/>
                            <w:spacing w:val="-4"/>
                            <w:sz w:val="18"/>
                          </w:rPr>
                          <w:br/>
                        </w:r>
                        <w:r w:rsidRPr="000753F7">
                          <w:rPr>
                            <w:rFonts w:ascii="Arial" w:hAnsi="Arial" w:cs="Arial"/>
                            <w:color w:val="E24C37"/>
                            <w:spacing w:val="-4"/>
                            <w:sz w:val="18"/>
                          </w:rPr>
                          <w:t>ΓΡΑΦΗΜΑ</w:t>
                        </w:r>
                        <w:r w:rsidRPr="00343124">
                          <w:rPr>
                            <w:rFonts w:ascii="Arial" w:hAnsi="Arial" w:cs="Arial"/>
                            <w:color w:val="E24C37"/>
                            <w:spacing w:val="-4"/>
                            <w:sz w:val="18"/>
                          </w:rPr>
                          <w:t xml:space="preserve"> 1</w:t>
                        </w:r>
                      </w:p>
                      <w:p w14:paraId="299B0E02" w14:textId="77777777" w:rsidR="009B08ED" w:rsidRPr="00343124" w:rsidRDefault="009B08ED" w:rsidP="009B08ED">
                        <w:pPr>
                          <w:jc w:val="center"/>
                          <w:rPr>
                            <w:rFonts w:ascii="Arial" w:hAnsi="Arial" w:cs="Arial"/>
                            <w:color w:val="E24C37"/>
                            <w:spacing w:val="-4"/>
                            <w:sz w:val="18"/>
                          </w:rPr>
                        </w:pPr>
                      </w:p>
                      <w:p w14:paraId="3C7533A6" w14:textId="77777777" w:rsidR="009B08ED" w:rsidRPr="00343124" w:rsidRDefault="009B08ED" w:rsidP="009B08ED">
                        <w:pPr>
                          <w:jc w:val="center"/>
                          <w:rPr>
                            <w:rFonts w:ascii="Arial" w:hAnsi="Arial" w:cs="Arial"/>
                            <w:color w:val="E24C37"/>
                            <w:spacing w:val="-4"/>
                            <w:sz w:val="18"/>
                          </w:rPr>
                        </w:pPr>
                      </w:p>
                      <w:p w14:paraId="774B47BC" w14:textId="77777777" w:rsidR="009B08ED" w:rsidRPr="00343124" w:rsidRDefault="009B08ED" w:rsidP="009B08ED">
                        <w:pPr>
                          <w:jc w:val="center"/>
                          <w:rPr>
                            <w:rFonts w:ascii="Arial" w:hAnsi="Arial" w:cs="Arial"/>
                            <w:color w:val="E24C37"/>
                            <w:spacing w:val="-4"/>
                            <w:sz w:val="18"/>
                          </w:rPr>
                        </w:pPr>
                      </w:p>
                      <w:p w14:paraId="1E0BEEBC" w14:textId="77777777" w:rsidR="009B08ED" w:rsidRPr="00343124" w:rsidRDefault="009B08ED" w:rsidP="009B08ED">
                        <w:pPr>
                          <w:jc w:val="center"/>
                          <w:rPr>
                            <w:rFonts w:ascii="Arial" w:hAnsi="Arial" w:cs="Arial"/>
                            <w:color w:val="E24C37"/>
                            <w:spacing w:val="-4"/>
                            <w:sz w:val="18"/>
                          </w:rPr>
                        </w:pPr>
                      </w:p>
                      <w:p w14:paraId="4AD26A74" w14:textId="77777777" w:rsidR="009B08ED" w:rsidRPr="00343124" w:rsidRDefault="009B08ED" w:rsidP="009B08ED">
                        <w:pPr>
                          <w:jc w:val="center"/>
                          <w:rPr>
                            <w:rFonts w:ascii="Arial" w:hAnsi="Arial" w:cs="Arial"/>
                            <w:color w:val="E24C37"/>
                            <w:spacing w:val="-4"/>
                            <w:sz w:val="18"/>
                          </w:rPr>
                        </w:pPr>
                      </w:p>
                      <w:p w14:paraId="054ABAE9" w14:textId="77777777" w:rsidR="009B08ED" w:rsidRPr="00343124" w:rsidRDefault="009B08ED" w:rsidP="009B08ED">
                        <w:pPr>
                          <w:jc w:val="center"/>
                          <w:rPr>
                            <w:rFonts w:ascii="Arial" w:hAnsi="Arial" w:cs="Arial"/>
                            <w:color w:val="E24C37"/>
                            <w:spacing w:val="-4"/>
                            <w:sz w:val="18"/>
                          </w:rPr>
                        </w:pPr>
                      </w:p>
                      <w:p w14:paraId="1EF13D29" w14:textId="77777777" w:rsidR="009B08ED" w:rsidRPr="00343124" w:rsidRDefault="009B08ED" w:rsidP="009B08ED">
                        <w:pPr>
                          <w:jc w:val="center"/>
                          <w:rPr>
                            <w:rFonts w:ascii="Arial" w:hAnsi="Arial" w:cs="Arial"/>
                            <w:color w:val="E24C37"/>
                            <w:spacing w:val="-4"/>
                            <w:sz w:val="18"/>
                          </w:rPr>
                        </w:pPr>
                      </w:p>
                      <w:p w14:paraId="27B73131" w14:textId="19AA1B55" w:rsidR="009B08ED" w:rsidRPr="00343124" w:rsidRDefault="009B08ED" w:rsidP="009B08ED">
                        <w:pPr>
                          <w:jc w:val="center"/>
                          <w:rPr>
                            <w:rFonts w:ascii="Arial" w:hAnsi="Arial" w:cs="Arial"/>
                            <w:color w:val="E24C37"/>
                            <w:spacing w:val="-4"/>
                            <w:sz w:val="18"/>
                          </w:rPr>
                        </w:pPr>
                      </w:p>
                      <w:p w14:paraId="6A4B7336" w14:textId="3DEEB4DD" w:rsidR="009B08ED" w:rsidRPr="004C17CB" w:rsidRDefault="003F4835" w:rsidP="009B08ED">
                        <w:pPr>
                          <w:jc w:val="center"/>
                          <w:rPr>
                            <w:rFonts w:ascii="Arial" w:hAnsi="Arial" w:cs="Arial"/>
                            <w:color w:val="C00000"/>
                            <w:sz w:val="18"/>
                          </w:rPr>
                        </w:pPr>
                        <w:r w:rsidRPr="003F4835">
                          <w:rPr>
                            <w:rFonts w:ascii="Arial" w:hAnsi="Arial" w:cs="Arial"/>
                            <w:color w:val="000000"/>
                            <w:spacing w:val="-4"/>
                            <w:sz w:val="18"/>
                          </w:rPr>
                          <w:t>Πηγ</w:t>
                        </w:r>
                        <w:r w:rsidR="004C17CB">
                          <w:rPr>
                            <w:rFonts w:ascii="Arial" w:hAnsi="Arial" w:cs="Arial"/>
                            <w:color w:val="000000"/>
                            <w:spacing w:val="-4"/>
                            <w:sz w:val="18"/>
                          </w:rPr>
                          <w:t>ές</w:t>
                        </w:r>
                        <w:r w:rsidRPr="00343124">
                          <w:rPr>
                            <w:rFonts w:ascii="Arial" w:hAnsi="Arial" w:cs="Arial"/>
                            <w:color w:val="000000"/>
                            <w:spacing w:val="-4"/>
                            <w:sz w:val="18"/>
                          </w:rPr>
                          <w:t>:</w:t>
                        </w:r>
                        <w:r w:rsidR="004C17CB" w:rsidRPr="004C17CB">
                          <w:rPr>
                            <w:rFonts w:ascii="Arial" w:hAnsi="Arial" w:cs="Arial"/>
                            <w:color w:val="000000"/>
                            <w:spacing w:val="-4"/>
                            <w:sz w:val="18"/>
                          </w:rPr>
                          <w:t xml:space="preserve"> </w:t>
                        </w:r>
                        <w:r w:rsidR="004C17CB">
                          <w:rPr>
                            <w:rFonts w:ascii="Arial" w:hAnsi="Arial" w:cs="Arial"/>
                            <w:color w:val="000000"/>
                            <w:spacing w:val="-4"/>
                            <w:sz w:val="18"/>
                            <w:lang w:val="en-US"/>
                          </w:rPr>
                          <w:t>Eurostat</w:t>
                        </w:r>
                        <w:r w:rsidR="004C17CB" w:rsidRPr="004C17CB">
                          <w:rPr>
                            <w:rFonts w:ascii="Arial" w:hAnsi="Arial" w:cs="Arial"/>
                            <w:color w:val="000000"/>
                            <w:spacing w:val="-4"/>
                            <w:sz w:val="18"/>
                          </w:rPr>
                          <w:t xml:space="preserve">, </w:t>
                        </w:r>
                        <w:r w:rsidR="004C17CB">
                          <w:rPr>
                            <w:rFonts w:ascii="Arial" w:hAnsi="Arial" w:cs="Arial"/>
                            <w:color w:val="000000"/>
                            <w:spacing w:val="-4"/>
                            <w:sz w:val="18"/>
                          </w:rPr>
                          <w:t>Υπουργείο Εθνικής Οικονομίας και Οικονομικών</w:t>
                        </w:r>
                      </w:p>
                    </w:txbxContent>
                  </v:textbox>
                </v:rect>
                <v:shape id="Freeform 364" o:spid="_x0000_s1028" style="position:absolute;left:11158;width:60646;height:25374;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" adj="-11796480,,5400" path="m9585,l,,,4123r9585,l9585,xe" fillcolor="#e5e4de" stroked="f">
                  <v:stroke joinstyle="round"/>
                  <v:formulas/>
                  <v:path arrowok="t" o:connecttype="custom" o:connectlocs="38506193,0;0,0;0,16171083;38506193,16171083;38506193,0" o:connectangles="0,0,0,0,0" textboxrect="0,0,9586,4124"/>
                  <v:textbox>
                    <w:txbxContent>
                      <w:p w14:paraId="04AF8627" w14:textId="6144A209" w:rsidR="009B08ED" w:rsidRPr="00E15649" w:rsidRDefault="00E15649" w:rsidP="009B08ED">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Ετήσια μεταβολή του ΑΕΠ το πρώτο εξάμηνο </w:t>
                        </w:r>
                        <w:r w:rsidR="00BF7F80">
                          <w:rPr>
                            <w:rFonts w:ascii="Arial" w:eastAsia="Arial" w:hAnsi="Arial" w:cs="Arial"/>
                            <w:color w:val="0E3B70"/>
                            <w:sz w:val="20"/>
                            <w:szCs w:val="20"/>
                          </w:rPr>
                          <w:t>του 2025</w:t>
                        </w:r>
                        <w:r>
                          <w:rPr>
                            <w:rFonts w:ascii="Arial" w:eastAsia="Arial" w:hAnsi="Arial" w:cs="Arial"/>
                            <w:color w:val="0E3B70"/>
                            <w:sz w:val="20"/>
                            <w:szCs w:val="20"/>
                          </w:rPr>
                          <w:t xml:space="preserve"> στις χώρες της Ευρωπαϊκής Ένωσης (α) και εξέλιξη άμεσων και έμμεσων φόρων</w:t>
                        </w:r>
                        <w:r w:rsidR="007F4A8D">
                          <w:rPr>
                            <w:rFonts w:ascii="Arial" w:eastAsia="Arial" w:hAnsi="Arial" w:cs="Arial"/>
                            <w:color w:val="0E3B70"/>
                            <w:sz w:val="20"/>
                            <w:szCs w:val="20"/>
                          </w:rPr>
                          <w:t xml:space="preserve"> το διάστημα Ιανουαρίου-Ιουλίου κάθε έτους, σε δισ. ευρώ</w:t>
                        </w:r>
                        <w:r>
                          <w:rPr>
                            <w:rFonts w:ascii="Arial" w:eastAsia="Arial" w:hAnsi="Arial" w:cs="Arial"/>
                            <w:color w:val="0E3B70"/>
                            <w:sz w:val="20"/>
                            <w:szCs w:val="20"/>
                          </w:rPr>
                          <w:t xml:space="preserve"> (β)</w:t>
                        </w:r>
                      </w:p>
                      <w:p w14:paraId="729B4C76" w14:textId="25DDB687" w:rsidR="00343124" w:rsidRDefault="00343124" w:rsidP="009B08ED">
                        <w:pPr>
                          <w:tabs>
                            <w:tab w:val="left" w:pos="2410"/>
                          </w:tabs>
                          <w:spacing w:after="0" w:line="240" w:lineRule="auto"/>
                          <w:rPr>
                            <w:rFonts w:ascii="Arial" w:eastAsia="Arial" w:hAnsi="Arial" w:cs="Arial"/>
                            <w:color w:val="0E3B70"/>
                            <w:sz w:val="20"/>
                            <w:szCs w:val="20"/>
                          </w:rPr>
                        </w:pPr>
                        <w:r w:rsidRPr="00343124">
                          <w:rPr>
                            <w:rFonts w:ascii="Arial" w:eastAsia="Arial" w:hAnsi="Arial" w:cs="Arial"/>
                            <w:noProof/>
                            <w:color w:val="0E3B70"/>
                            <w:sz w:val="20"/>
                            <w:szCs w:val="20"/>
                          </w:rPr>
                          <w:drawing>
                            <wp:inline distT="0" distB="0" distL="0" distR="0" wp14:anchorId="5E0D91E2" wp14:editId="6E8EAAB9">
                              <wp:extent cx="5897880" cy="4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4F2FA26" w14:textId="50932005" w:rsidR="007F4129" w:rsidRDefault="008743BF" w:rsidP="009B08ED">
                        <w:pPr>
                          <w:tabs>
                            <w:tab w:val="left" w:pos="2410"/>
                          </w:tabs>
                          <w:spacing w:after="0" w:line="240" w:lineRule="auto"/>
                          <w:rPr>
                            <w:rFonts w:ascii="Arial" w:eastAsia="Arial" w:hAnsi="Arial" w:cs="Arial"/>
                            <w:color w:val="0E3B70"/>
                            <w:sz w:val="20"/>
                            <w:szCs w:val="20"/>
                          </w:rPr>
                        </w:pPr>
                        <w:r w:rsidRPr="008743BF">
                          <w:rPr>
                            <w:noProof/>
                          </w:rPr>
                          <w:drawing>
                            <wp:inline distT="0" distB="0" distL="0" distR="0" wp14:anchorId="2EAE3F61" wp14:editId="6AFEC32F">
                              <wp:extent cx="5749925" cy="2772410"/>
                              <wp:effectExtent l="0" t="0" r="0" b="8890"/>
                              <wp:docPr id="1640979607" name="Picture 164097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925" cy="2772410"/>
                                      </a:xfrm>
                                      <a:prstGeom prst="rect">
                                        <a:avLst/>
                                      </a:prstGeom>
                                      <a:noFill/>
                                      <a:ln>
                                        <a:noFill/>
                                      </a:ln>
                                    </pic:spPr>
                                  </pic:pic>
                                </a:graphicData>
                              </a:graphic>
                            </wp:inline>
                          </w:drawing>
                        </w:r>
                      </w:p>
                      <w:p w14:paraId="5CBA39A4" w14:textId="16574521" w:rsidR="009B08ED" w:rsidRPr="005F4DC6" w:rsidRDefault="009B08ED" w:rsidP="005418D0">
                        <w:pPr>
                          <w:tabs>
                            <w:tab w:val="left" w:pos="2410"/>
                          </w:tabs>
                          <w:spacing w:line="240" w:lineRule="auto"/>
                          <w:jc w:val="center"/>
                          <w:rPr>
                            <w:rFonts w:ascii="Arial" w:hAnsi="Arial" w:cs="Arial"/>
                            <w:sz w:val="20"/>
                          </w:rPr>
                        </w:pPr>
                      </w:p>
                    </w:txbxContent>
                  </v:textbox>
                </v:shape>
                <w10:wrap anchorx="margin"/>
              </v:group>
            </w:pict>
          </mc:Fallback>
        </mc:AlternateContent>
      </w:r>
    </w:p>
    <w:p w14:paraId="420E7E60" w14:textId="063B042D" w:rsidR="00EF4D2A" w:rsidRPr="003F4835" w:rsidRDefault="00EF4D2A" w:rsidP="00BA7E32">
      <w:pPr>
        <w:pStyle w:val="BodyText"/>
        <w:spacing w:line="250" w:lineRule="auto"/>
        <w:ind w:left="1758" w:right="170"/>
        <w:jc w:val="both"/>
        <w:rPr>
          <w:sz w:val="20"/>
          <w:lang w:val="el-GR"/>
        </w:rPr>
      </w:pPr>
    </w:p>
    <w:p w14:paraId="198E5215" w14:textId="379F979B" w:rsidR="009B08ED" w:rsidRDefault="009B08ED" w:rsidP="0047660B">
      <w:pPr>
        <w:pStyle w:val="BodyText"/>
        <w:kinsoku w:val="0"/>
        <w:overflowPunct w:val="0"/>
        <w:ind w:left="101" w:right="170"/>
        <w:rPr>
          <w:lang w:val="el-GR"/>
        </w:rPr>
      </w:pPr>
      <w:r>
        <w:rPr>
          <w:lang w:val="el-GR"/>
        </w:rPr>
        <w:t xml:space="preserve">  </w:t>
      </w:r>
    </w:p>
    <w:p w14:paraId="03EFBC6F" w14:textId="0838A7B2" w:rsidR="009B08ED" w:rsidRPr="00C6016D" w:rsidRDefault="007F4129" w:rsidP="00A47D70">
      <w:pPr>
        <w:tabs>
          <w:tab w:val="left" w:pos="2167"/>
          <w:tab w:val="left" w:pos="6405"/>
        </w:tabs>
        <w:ind w:right="170"/>
      </w:pPr>
      <w:r>
        <w:tab/>
      </w:r>
      <w:r w:rsidR="00A47D70">
        <w:tab/>
      </w:r>
    </w:p>
    <w:p w14:paraId="1F1CA8C5" w14:textId="4632EBE0" w:rsidR="009B08ED" w:rsidRDefault="009B08ED" w:rsidP="0047660B">
      <w:pPr>
        <w:ind w:right="170"/>
      </w:pPr>
    </w:p>
    <w:p w14:paraId="19DE64BE" w14:textId="77777777" w:rsidR="007E3AC4" w:rsidRDefault="007E3AC4" w:rsidP="0047660B">
      <w:pPr>
        <w:ind w:right="170"/>
      </w:pPr>
    </w:p>
    <w:p w14:paraId="65425AD1" w14:textId="77777777" w:rsidR="00025495" w:rsidRDefault="00025495" w:rsidP="0047660B">
      <w:pPr>
        <w:ind w:right="170"/>
      </w:pPr>
    </w:p>
    <w:p w14:paraId="524D5896" w14:textId="77777777" w:rsidR="00C719AD" w:rsidRDefault="00C719AD" w:rsidP="0047660B">
      <w:pPr>
        <w:ind w:right="170"/>
      </w:pPr>
    </w:p>
    <w:p w14:paraId="15AECF57" w14:textId="77777777" w:rsidR="00C719AD" w:rsidRDefault="00C719AD" w:rsidP="0047660B">
      <w:pPr>
        <w:ind w:right="170"/>
      </w:pPr>
    </w:p>
    <w:p w14:paraId="4B5769A1" w14:textId="77777777" w:rsidR="00C719AD" w:rsidRDefault="00C719AD" w:rsidP="0047660B">
      <w:pPr>
        <w:ind w:right="170"/>
      </w:pPr>
    </w:p>
    <w:p w14:paraId="7B57B05B" w14:textId="77777777" w:rsidR="00C719AD" w:rsidRDefault="00C719AD" w:rsidP="0047660B">
      <w:pPr>
        <w:ind w:right="170"/>
      </w:pPr>
    </w:p>
    <w:p w14:paraId="73CF9FD6" w14:textId="77777777" w:rsidR="00E3777A" w:rsidRDefault="00E3777A" w:rsidP="0047660B">
      <w:pPr>
        <w:ind w:right="170"/>
      </w:pPr>
    </w:p>
    <w:p w14:paraId="04543D22" w14:textId="29EB3DD8" w:rsidR="00C719AD" w:rsidRPr="00097AF9" w:rsidRDefault="00F76F9E" w:rsidP="00C719AD">
      <w:pPr>
        <w:spacing w:after="0" w:line="240" w:lineRule="auto"/>
        <w:ind w:left="1757" w:right="173"/>
        <w:jc w:val="both"/>
        <w:rPr>
          <w:rFonts w:ascii="Arial" w:hAnsi="Arial" w:cs="Arial"/>
          <w:b/>
          <w:bCs/>
          <w:sz w:val="20"/>
          <w:szCs w:val="20"/>
        </w:rPr>
      </w:pPr>
      <w:r>
        <w:rPr>
          <w:rFonts w:ascii="Arial" w:hAnsi="Arial" w:cs="Arial"/>
          <w:b/>
          <w:bCs/>
          <w:sz w:val="20"/>
          <w:szCs w:val="20"/>
        </w:rPr>
        <w:lastRenderedPageBreak/>
        <w:t>Αξιοποίηση</w:t>
      </w:r>
      <w:r w:rsidR="00097AF9" w:rsidRPr="00097AF9">
        <w:rPr>
          <w:rFonts w:ascii="Arial" w:hAnsi="Arial" w:cs="Arial"/>
          <w:b/>
          <w:bCs/>
          <w:sz w:val="20"/>
          <w:szCs w:val="20"/>
        </w:rPr>
        <w:t xml:space="preserve"> δημοσιονομικ</w:t>
      </w:r>
      <w:r>
        <w:rPr>
          <w:rFonts w:ascii="Arial" w:hAnsi="Arial" w:cs="Arial"/>
          <w:b/>
          <w:bCs/>
          <w:sz w:val="20"/>
          <w:szCs w:val="20"/>
        </w:rPr>
        <w:t>ού</w:t>
      </w:r>
      <w:r w:rsidR="00097AF9" w:rsidRPr="00097AF9">
        <w:rPr>
          <w:rFonts w:ascii="Arial" w:hAnsi="Arial" w:cs="Arial"/>
          <w:b/>
          <w:bCs/>
          <w:sz w:val="20"/>
          <w:szCs w:val="20"/>
        </w:rPr>
        <w:t xml:space="preserve"> χώρο</w:t>
      </w:r>
      <w:r>
        <w:rPr>
          <w:rFonts w:ascii="Arial" w:hAnsi="Arial" w:cs="Arial"/>
          <w:b/>
          <w:bCs/>
          <w:sz w:val="20"/>
          <w:szCs w:val="20"/>
        </w:rPr>
        <w:t>υ</w:t>
      </w:r>
    </w:p>
    <w:p w14:paraId="2616CA06" w14:textId="77777777" w:rsidR="00C719AD" w:rsidRDefault="00C719AD" w:rsidP="00C719AD">
      <w:pPr>
        <w:spacing w:after="0" w:line="240" w:lineRule="auto"/>
        <w:ind w:left="1757" w:right="173"/>
        <w:jc w:val="both"/>
        <w:rPr>
          <w:rFonts w:ascii="Arial" w:hAnsi="Arial" w:cs="Arial"/>
          <w:b/>
          <w:bCs/>
          <w:sz w:val="20"/>
          <w:szCs w:val="20"/>
        </w:rPr>
      </w:pPr>
    </w:p>
    <w:p w14:paraId="0F597768" w14:textId="3FD0DABD" w:rsidR="004C17CB" w:rsidRPr="009935CB" w:rsidRDefault="004C17CB" w:rsidP="00110E77">
      <w:pPr>
        <w:spacing w:after="0" w:line="240" w:lineRule="auto"/>
        <w:ind w:left="1843" w:right="173"/>
        <w:jc w:val="both"/>
        <w:rPr>
          <w:rFonts w:ascii="Arial" w:hAnsi="Arial" w:cs="Arial"/>
          <w:sz w:val="20"/>
          <w:szCs w:val="20"/>
        </w:rPr>
      </w:pPr>
      <w:r>
        <w:rPr>
          <w:rFonts w:ascii="Arial" w:hAnsi="Arial" w:cs="Arial"/>
          <w:sz w:val="20"/>
          <w:szCs w:val="20"/>
        </w:rPr>
        <w:t xml:space="preserve">Η δημιουργία δημοσιονομικού χώρου </w:t>
      </w:r>
      <w:r w:rsidR="00F76F9E">
        <w:rPr>
          <w:rFonts w:ascii="Arial" w:hAnsi="Arial" w:cs="Arial"/>
          <w:sz w:val="20"/>
          <w:szCs w:val="20"/>
        </w:rPr>
        <w:t>επέτρεψε</w:t>
      </w:r>
      <w:r>
        <w:rPr>
          <w:rFonts w:ascii="Arial" w:hAnsi="Arial" w:cs="Arial"/>
          <w:sz w:val="20"/>
          <w:szCs w:val="20"/>
        </w:rPr>
        <w:t xml:space="preserve"> την ανακοίνωση νέων παρεμβάσεων από την Κυβέρνηση στη ΔΕΘ το περασμένο Σαββατοκύριακο, </w:t>
      </w:r>
      <w:r w:rsidR="00110E77">
        <w:rPr>
          <w:rFonts w:ascii="Arial" w:hAnsi="Arial" w:cs="Arial"/>
          <w:sz w:val="20"/>
          <w:szCs w:val="20"/>
        </w:rPr>
        <w:t xml:space="preserve">με συνολικό δημοσιονομικό κόστος Ευρώ </w:t>
      </w:r>
      <w:r w:rsidR="00110E77" w:rsidRPr="009935CB">
        <w:rPr>
          <w:rFonts w:ascii="Arial" w:hAnsi="Arial" w:cs="Arial"/>
          <w:sz w:val="20"/>
          <w:szCs w:val="20"/>
        </w:rPr>
        <w:t>1,76 δισ. για το 2026</w:t>
      </w:r>
      <w:r w:rsidR="00110E77">
        <w:rPr>
          <w:rFonts w:ascii="Arial" w:hAnsi="Arial" w:cs="Arial"/>
          <w:sz w:val="20"/>
          <w:szCs w:val="20"/>
        </w:rPr>
        <w:t xml:space="preserve"> και Ευρώ</w:t>
      </w:r>
      <w:r w:rsidR="00110E77" w:rsidRPr="009935CB">
        <w:rPr>
          <w:rFonts w:ascii="Arial" w:hAnsi="Arial" w:cs="Arial"/>
          <w:sz w:val="20"/>
          <w:szCs w:val="20"/>
        </w:rPr>
        <w:t xml:space="preserve"> 2,</w:t>
      </w:r>
      <w:r w:rsidR="00453146">
        <w:rPr>
          <w:rFonts w:ascii="Arial" w:hAnsi="Arial" w:cs="Arial"/>
          <w:sz w:val="20"/>
          <w:szCs w:val="20"/>
        </w:rPr>
        <w:t>46</w:t>
      </w:r>
      <w:r w:rsidR="00110E77" w:rsidRPr="009935CB">
        <w:rPr>
          <w:rFonts w:ascii="Arial" w:hAnsi="Arial" w:cs="Arial"/>
          <w:sz w:val="20"/>
          <w:szCs w:val="20"/>
        </w:rPr>
        <w:t xml:space="preserve"> δισ. </w:t>
      </w:r>
      <w:r w:rsidR="00110E77">
        <w:rPr>
          <w:rFonts w:ascii="Arial" w:hAnsi="Arial" w:cs="Arial"/>
          <w:sz w:val="20"/>
          <w:szCs w:val="20"/>
        </w:rPr>
        <w:t xml:space="preserve">για </w:t>
      </w:r>
      <w:r w:rsidR="00110E77" w:rsidRPr="009935CB">
        <w:rPr>
          <w:rFonts w:ascii="Arial" w:hAnsi="Arial" w:cs="Arial"/>
          <w:sz w:val="20"/>
          <w:szCs w:val="20"/>
        </w:rPr>
        <w:t>το 2027</w:t>
      </w:r>
      <w:r w:rsidR="00110E77">
        <w:rPr>
          <w:rFonts w:ascii="Arial" w:hAnsi="Arial" w:cs="Arial"/>
          <w:sz w:val="20"/>
          <w:szCs w:val="20"/>
        </w:rPr>
        <w:t xml:space="preserve">, </w:t>
      </w:r>
      <w:r>
        <w:rPr>
          <w:rFonts w:ascii="Arial" w:hAnsi="Arial" w:cs="Arial"/>
          <w:sz w:val="20"/>
          <w:szCs w:val="20"/>
        </w:rPr>
        <w:t>οι οποίες</w:t>
      </w:r>
      <w:r w:rsidR="00110E77">
        <w:rPr>
          <w:rFonts w:ascii="Arial" w:hAnsi="Arial" w:cs="Arial"/>
          <w:sz w:val="20"/>
          <w:szCs w:val="20"/>
        </w:rPr>
        <w:t xml:space="preserve">, </w:t>
      </w:r>
      <w:r w:rsidR="00110E77" w:rsidRPr="0012606D">
        <w:rPr>
          <w:rFonts w:ascii="Arial" w:hAnsi="Arial" w:cs="Arial"/>
          <w:i/>
          <w:iCs/>
          <w:sz w:val="20"/>
          <w:szCs w:val="20"/>
        </w:rPr>
        <w:t>μεταξύ άλλων</w:t>
      </w:r>
      <w:r w:rsidR="00110E77">
        <w:rPr>
          <w:rFonts w:ascii="Arial" w:hAnsi="Arial" w:cs="Arial"/>
          <w:i/>
          <w:iCs/>
          <w:sz w:val="20"/>
          <w:szCs w:val="20"/>
        </w:rPr>
        <w:t>,</w:t>
      </w:r>
      <w:r>
        <w:rPr>
          <w:rFonts w:ascii="Arial" w:hAnsi="Arial" w:cs="Arial"/>
          <w:sz w:val="20"/>
          <w:szCs w:val="20"/>
        </w:rPr>
        <w:t xml:space="preserve"> </w:t>
      </w:r>
      <w:r w:rsidR="00110E77">
        <w:rPr>
          <w:rFonts w:ascii="Arial" w:hAnsi="Arial" w:cs="Arial"/>
          <w:sz w:val="20"/>
          <w:szCs w:val="20"/>
        </w:rPr>
        <w:t>περιλαμβάνουν</w:t>
      </w:r>
      <w:r>
        <w:rPr>
          <w:rFonts w:ascii="Arial" w:hAnsi="Arial" w:cs="Arial"/>
          <w:sz w:val="20"/>
          <w:szCs w:val="20"/>
        </w:rPr>
        <w:t>:</w:t>
      </w:r>
    </w:p>
    <w:p w14:paraId="76468F1F" w14:textId="77777777" w:rsidR="004C17CB" w:rsidRDefault="004C17CB" w:rsidP="004C17CB">
      <w:pPr>
        <w:spacing w:after="0" w:line="240" w:lineRule="auto"/>
        <w:ind w:left="1757" w:right="173"/>
        <w:jc w:val="both"/>
        <w:rPr>
          <w:rFonts w:ascii="Arial" w:hAnsi="Arial" w:cs="Arial"/>
          <w:sz w:val="20"/>
          <w:szCs w:val="20"/>
        </w:rPr>
      </w:pPr>
    </w:p>
    <w:p w14:paraId="54BD9C50" w14:textId="07875CEF" w:rsidR="004C17CB" w:rsidRPr="004B104E" w:rsidRDefault="00F76F9E" w:rsidP="004C17CB">
      <w:pPr>
        <w:numPr>
          <w:ilvl w:val="0"/>
          <w:numId w:val="7"/>
        </w:numPr>
        <w:spacing w:after="0" w:line="240" w:lineRule="auto"/>
        <w:ind w:left="1985" w:right="173" w:hanging="284"/>
        <w:jc w:val="both"/>
        <w:rPr>
          <w:rFonts w:ascii="Arial" w:eastAsia="Times New Roman" w:hAnsi="Arial" w:cs="Arial"/>
          <w:sz w:val="20"/>
          <w:szCs w:val="20"/>
        </w:rPr>
      </w:pPr>
      <w:r>
        <w:rPr>
          <w:rFonts w:ascii="Arial" w:eastAsia="Times New Roman" w:hAnsi="Arial" w:cs="Arial"/>
          <w:sz w:val="20"/>
          <w:szCs w:val="20"/>
        </w:rPr>
        <w:t>Την</w:t>
      </w:r>
      <w:r w:rsidR="004C17CB" w:rsidRPr="004B104E">
        <w:rPr>
          <w:rFonts w:ascii="Arial" w:eastAsia="Times New Roman" w:hAnsi="Arial" w:cs="Arial"/>
          <w:sz w:val="20"/>
          <w:szCs w:val="20"/>
        </w:rPr>
        <w:t xml:space="preserve"> αναμόρφωση της φορολογικής κλίμακας με μείωση των φορολογικών συντελεστών, εισαγωγή ενδιάμεσου συντελεστή </w:t>
      </w:r>
      <w:r w:rsidR="00723293" w:rsidRPr="00723293">
        <w:rPr>
          <w:rFonts w:ascii="Arial" w:eastAsia="Times New Roman" w:hAnsi="Arial" w:cs="Arial"/>
          <w:sz w:val="20"/>
          <w:szCs w:val="20"/>
        </w:rPr>
        <w:t xml:space="preserve">από τα </w:t>
      </w:r>
      <w:r w:rsidR="00723293">
        <w:rPr>
          <w:rFonts w:ascii="Arial" w:eastAsia="Times New Roman" w:hAnsi="Arial" w:cs="Arial"/>
          <w:sz w:val="20"/>
          <w:szCs w:val="20"/>
        </w:rPr>
        <w:t xml:space="preserve">Ευρώ </w:t>
      </w:r>
      <w:r w:rsidR="00723293" w:rsidRPr="00723293">
        <w:rPr>
          <w:rFonts w:ascii="Arial" w:eastAsia="Times New Roman" w:hAnsi="Arial" w:cs="Arial"/>
          <w:sz w:val="20"/>
          <w:szCs w:val="20"/>
        </w:rPr>
        <w:t>4</w:t>
      </w:r>
      <w:r w:rsidR="00723293">
        <w:rPr>
          <w:rFonts w:ascii="Arial" w:eastAsia="Times New Roman" w:hAnsi="Arial" w:cs="Arial"/>
          <w:sz w:val="20"/>
          <w:szCs w:val="20"/>
        </w:rPr>
        <w:t>0</w:t>
      </w:r>
      <w:r w:rsidR="004F3ED7">
        <w:rPr>
          <w:rFonts w:ascii="Arial" w:eastAsia="Times New Roman" w:hAnsi="Arial" w:cs="Arial"/>
          <w:sz w:val="20"/>
          <w:szCs w:val="20"/>
        </w:rPr>
        <w:t xml:space="preserve"> χιλ. έως Ευρώ </w:t>
      </w:r>
      <w:r w:rsidR="00723293" w:rsidRPr="00723293">
        <w:rPr>
          <w:rFonts w:ascii="Arial" w:eastAsia="Times New Roman" w:hAnsi="Arial" w:cs="Arial"/>
          <w:sz w:val="20"/>
          <w:szCs w:val="20"/>
        </w:rPr>
        <w:t>60</w:t>
      </w:r>
      <w:r w:rsidR="00723293">
        <w:rPr>
          <w:rFonts w:ascii="Arial" w:eastAsia="Times New Roman" w:hAnsi="Arial" w:cs="Arial"/>
          <w:sz w:val="20"/>
          <w:szCs w:val="20"/>
        </w:rPr>
        <w:t xml:space="preserve"> χιλ.</w:t>
      </w:r>
      <w:r w:rsidR="00723293" w:rsidRPr="00723293">
        <w:rPr>
          <w:rFonts w:ascii="Arial" w:eastAsia="Times New Roman" w:hAnsi="Arial" w:cs="Arial"/>
          <w:sz w:val="20"/>
          <w:szCs w:val="20"/>
        </w:rPr>
        <w:t xml:space="preserve"> </w:t>
      </w:r>
      <w:r w:rsidR="004C17CB" w:rsidRPr="004B104E">
        <w:rPr>
          <w:rFonts w:ascii="Arial" w:eastAsia="Times New Roman" w:hAnsi="Arial" w:cs="Arial"/>
          <w:sz w:val="20"/>
          <w:szCs w:val="20"/>
        </w:rPr>
        <w:t xml:space="preserve">και περαιτέρω μειώσεις για φορολογούμενους με παιδιά και νέους έως 30 ετών. </w:t>
      </w:r>
    </w:p>
    <w:p w14:paraId="7B0AD2F1" w14:textId="1D8E2B86" w:rsidR="006F6571" w:rsidRPr="00723293" w:rsidRDefault="004C17CB" w:rsidP="00F11E6A">
      <w:pPr>
        <w:numPr>
          <w:ilvl w:val="0"/>
          <w:numId w:val="7"/>
        </w:numPr>
        <w:spacing w:after="0" w:line="240" w:lineRule="auto"/>
        <w:ind w:left="1985" w:right="173" w:hanging="284"/>
        <w:jc w:val="both"/>
        <w:rPr>
          <w:rFonts w:ascii="Arial" w:eastAsia="Times New Roman" w:hAnsi="Arial" w:cs="Arial"/>
          <w:sz w:val="20"/>
          <w:szCs w:val="20"/>
        </w:rPr>
      </w:pPr>
      <w:r w:rsidRPr="00723293">
        <w:rPr>
          <w:rFonts w:ascii="Arial" w:eastAsia="Times New Roman" w:hAnsi="Arial" w:cs="Arial"/>
          <w:sz w:val="20"/>
          <w:szCs w:val="20"/>
        </w:rPr>
        <w:t xml:space="preserve">Αυξήσεις μισθών </w:t>
      </w:r>
      <w:r w:rsidR="00723293" w:rsidRPr="00723293">
        <w:rPr>
          <w:rFonts w:ascii="Arial" w:eastAsia="Times New Roman" w:hAnsi="Arial" w:cs="Arial"/>
          <w:sz w:val="20"/>
          <w:szCs w:val="20"/>
        </w:rPr>
        <w:t xml:space="preserve">κατηγοριών </w:t>
      </w:r>
      <w:r w:rsidRPr="00723293">
        <w:rPr>
          <w:rFonts w:ascii="Arial" w:eastAsia="Times New Roman" w:hAnsi="Arial" w:cs="Arial"/>
          <w:sz w:val="20"/>
          <w:szCs w:val="20"/>
        </w:rPr>
        <w:t xml:space="preserve">δημοσίων υπαλλήλων, </w:t>
      </w:r>
      <w:r w:rsidR="00453146" w:rsidRPr="00723293">
        <w:rPr>
          <w:rFonts w:ascii="Arial" w:eastAsia="Times New Roman" w:hAnsi="Arial" w:cs="Arial"/>
          <w:sz w:val="20"/>
          <w:szCs w:val="20"/>
        </w:rPr>
        <w:t>αυξήσεις συντάξεων βάσει του πληθωρισμού και του ΑΕΠ, ενώ</w:t>
      </w:r>
      <w:r w:rsidR="00723293" w:rsidRPr="00723293">
        <w:rPr>
          <w:rFonts w:ascii="Arial" w:eastAsia="Times New Roman" w:hAnsi="Arial" w:cs="Arial"/>
          <w:sz w:val="20"/>
          <w:szCs w:val="20"/>
        </w:rPr>
        <w:t xml:space="preserve"> παράλληλα</w:t>
      </w:r>
      <w:r w:rsidR="00453146" w:rsidRPr="00723293">
        <w:rPr>
          <w:rFonts w:ascii="Arial" w:eastAsia="Times New Roman" w:hAnsi="Arial" w:cs="Arial"/>
          <w:sz w:val="20"/>
          <w:szCs w:val="20"/>
        </w:rPr>
        <w:t xml:space="preserve"> θα συμψηφίζεται </w:t>
      </w:r>
      <w:r w:rsidR="00723293" w:rsidRPr="00723293">
        <w:rPr>
          <w:rFonts w:ascii="Arial" w:eastAsia="Times New Roman" w:hAnsi="Arial" w:cs="Arial"/>
          <w:sz w:val="20"/>
          <w:szCs w:val="20"/>
        </w:rPr>
        <w:t xml:space="preserve">μόνο </w:t>
      </w:r>
      <w:r w:rsidR="00453146" w:rsidRPr="00723293">
        <w:rPr>
          <w:rFonts w:ascii="Arial" w:eastAsia="Times New Roman" w:hAnsi="Arial" w:cs="Arial"/>
          <w:sz w:val="20"/>
          <w:szCs w:val="20"/>
        </w:rPr>
        <w:t xml:space="preserve">το ήμισυ της αύξησης της σύνταξης με τη προσωπική διαφορά το 2026, </w:t>
      </w:r>
      <w:r w:rsidR="00FD30F6" w:rsidRPr="00723293">
        <w:rPr>
          <w:rFonts w:ascii="Arial" w:eastAsia="Times New Roman" w:hAnsi="Arial" w:cs="Arial"/>
          <w:sz w:val="20"/>
          <w:szCs w:val="20"/>
        </w:rPr>
        <w:t>η οποία</w:t>
      </w:r>
      <w:r w:rsidR="00453146" w:rsidRPr="00723293">
        <w:rPr>
          <w:rFonts w:ascii="Arial" w:eastAsia="Times New Roman" w:hAnsi="Arial" w:cs="Arial"/>
          <w:sz w:val="20"/>
          <w:szCs w:val="20"/>
        </w:rPr>
        <w:t xml:space="preserve"> </w:t>
      </w:r>
      <w:r w:rsidR="00723293" w:rsidRPr="00723293">
        <w:rPr>
          <w:rFonts w:ascii="Arial" w:eastAsia="Times New Roman" w:hAnsi="Arial" w:cs="Arial"/>
          <w:sz w:val="20"/>
          <w:szCs w:val="20"/>
        </w:rPr>
        <w:t xml:space="preserve">και </w:t>
      </w:r>
      <w:r w:rsidR="00453146" w:rsidRPr="00723293">
        <w:rPr>
          <w:rFonts w:ascii="Arial" w:eastAsia="Times New Roman" w:hAnsi="Arial" w:cs="Arial"/>
          <w:sz w:val="20"/>
          <w:szCs w:val="20"/>
        </w:rPr>
        <w:t>καταργείται από το 2027</w:t>
      </w:r>
      <w:r w:rsidR="00A3214F" w:rsidRPr="00723293">
        <w:rPr>
          <w:rFonts w:ascii="Arial" w:eastAsia="Times New Roman" w:hAnsi="Arial" w:cs="Arial"/>
          <w:sz w:val="20"/>
          <w:szCs w:val="20"/>
        </w:rPr>
        <w:t>.</w:t>
      </w:r>
    </w:p>
    <w:p w14:paraId="0CF05EFD" w14:textId="1C81333A" w:rsidR="004C17CB" w:rsidRPr="00F76F9E" w:rsidRDefault="006F6571" w:rsidP="00F11E6A">
      <w:pPr>
        <w:numPr>
          <w:ilvl w:val="0"/>
          <w:numId w:val="7"/>
        </w:numPr>
        <w:spacing w:after="0" w:line="240" w:lineRule="auto"/>
        <w:ind w:left="1985" w:right="173" w:hanging="284"/>
        <w:jc w:val="both"/>
        <w:rPr>
          <w:rFonts w:ascii="Arial" w:eastAsia="Times New Roman" w:hAnsi="Arial" w:cs="Arial"/>
          <w:sz w:val="20"/>
          <w:szCs w:val="20"/>
        </w:rPr>
      </w:pPr>
      <w:r>
        <w:rPr>
          <w:rFonts w:ascii="Arial" w:eastAsia="Times New Roman" w:hAnsi="Arial" w:cs="Arial"/>
          <w:sz w:val="20"/>
          <w:szCs w:val="20"/>
        </w:rPr>
        <w:t>Π</w:t>
      </w:r>
      <w:r w:rsidR="004C17CB" w:rsidRPr="00F76F9E">
        <w:rPr>
          <w:rFonts w:ascii="Arial" w:eastAsia="Times New Roman" w:hAnsi="Arial" w:cs="Arial"/>
          <w:sz w:val="20"/>
          <w:szCs w:val="20"/>
        </w:rPr>
        <w:t xml:space="preserve">τώση κατά 50% του </w:t>
      </w:r>
      <w:r w:rsidR="00453146" w:rsidRPr="00453146">
        <w:rPr>
          <w:rFonts w:ascii="Arial" w:eastAsia="Times New Roman" w:hAnsi="Arial" w:cs="Arial"/>
          <w:sz w:val="20"/>
          <w:szCs w:val="20"/>
        </w:rPr>
        <w:t>τεκμαρτού</w:t>
      </w:r>
      <w:r w:rsidR="00453146">
        <w:rPr>
          <w:rFonts w:ascii="Arial" w:eastAsia="Times New Roman" w:hAnsi="Arial" w:cs="Arial"/>
          <w:sz w:val="20"/>
          <w:szCs w:val="20"/>
        </w:rPr>
        <w:t xml:space="preserve"> </w:t>
      </w:r>
      <w:r w:rsidR="004C17CB" w:rsidRPr="00F76F9E">
        <w:rPr>
          <w:rFonts w:ascii="Arial" w:eastAsia="Times New Roman" w:hAnsi="Arial" w:cs="Arial"/>
          <w:sz w:val="20"/>
          <w:szCs w:val="20"/>
        </w:rPr>
        <w:t>εισοδήματος για ελεύθερους επαγγελματίες που διαμένουν σε οικισμούς εκτός Αττικής με πληθυσμό έως 1.500 άτομα</w:t>
      </w:r>
      <w:r w:rsidR="00A3214F">
        <w:rPr>
          <w:rFonts w:ascii="Arial" w:eastAsia="Times New Roman" w:hAnsi="Arial" w:cs="Arial"/>
          <w:sz w:val="20"/>
          <w:szCs w:val="20"/>
        </w:rPr>
        <w:t>.</w:t>
      </w:r>
    </w:p>
    <w:p w14:paraId="7B39F6ED" w14:textId="75408FD8" w:rsidR="004C17CB" w:rsidRPr="004B104E" w:rsidRDefault="004C17CB" w:rsidP="004C17CB">
      <w:pPr>
        <w:numPr>
          <w:ilvl w:val="0"/>
          <w:numId w:val="7"/>
        </w:numPr>
        <w:spacing w:after="0" w:line="240" w:lineRule="auto"/>
        <w:ind w:left="1985" w:right="173" w:hanging="284"/>
        <w:jc w:val="both"/>
        <w:rPr>
          <w:rFonts w:ascii="Arial" w:eastAsia="Times New Roman" w:hAnsi="Arial" w:cs="Arial"/>
          <w:sz w:val="20"/>
          <w:szCs w:val="20"/>
        </w:rPr>
      </w:pPr>
      <w:r w:rsidRPr="004B104E">
        <w:rPr>
          <w:rFonts w:ascii="Arial" w:eastAsia="Times New Roman" w:hAnsi="Arial" w:cs="Arial"/>
          <w:sz w:val="20"/>
          <w:szCs w:val="20"/>
        </w:rPr>
        <w:t xml:space="preserve">Θέσπιση νέου ενδιάμεσου συντελεστή για εισόδημα από ενοίκια μεταξύ Ευρώ 12.000 και 24.000. Υπενθυμίζεται ότι μέχρι σήμερα ο ισχύων φορολογικός συντελεστής </w:t>
      </w:r>
      <w:r w:rsidR="00110E77" w:rsidRPr="004B104E">
        <w:rPr>
          <w:rFonts w:ascii="Arial" w:eastAsia="Times New Roman" w:hAnsi="Arial" w:cs="Arial"/>
          <w:sz w:val="20"/>
          <w:szCs w:val="20"/>
        </w:rPr>
        <w:t xml:space="preserve">για εισοδήματα άνω των Ευρώ 12.000 </w:t>
      </w:r>
      <w:r w:rsidRPr="004B104E">
        <w:rPr>
          <w:rFonts w:ascii="Arial" w:eastAsia="Times New Roman" w:hAnsi="Arial" w:cs="Arial"/>
          <w:sz w:val="20"/>
          <w:szCs w:val="20"/>
        </w:rPr>
        <w:t>είναι 35%.</w:t>
      </w:r>
    </w:p>
    <w:p w14:paraId="52F9400F" w14:textId="3C9576C3" w:rsidR="004C17CB" w:rsidRDefault="004C17CB" w:rsidP="008F5878">
      <w:pPr>
        <w:numPr>
          <w:ilvl w:val="0"/>
          <w:numId w:val="7"/>
        </w:numPr>
        <w:spacing w:after="0" w:line="240" w:lineRule="auto"/>
        <w:ind w:left="1985" w:right="173" w:hanging="284"/>
        <w:jc w:val="both"/>
        <w:rPr>
          <w:rFonts w:ascii="Arial" w:eastAsia="Times New Roman" w:hAnsi="Arial" w:cs="Arial"/>
          <w:sz w:val="20"/>
          <w:szCs w:val="20"/>
        </w:rPr>
      </w:pPr>
      <w:r w:rsidRPr="004C17CB">
        <w:rPr>
          <w:rFonts w:ascii="Arial" w:eastAsia="Times New Roman" w:hAnsi="Arial" w:cs="Arial"/>
          <w:sz w:val="20"/>
          <w:szCs w:val="20"/>
        </w:rPr>
        <w:t xml:space="preserve">Μείωση κατά το </w:t>
      </w:r>
      <w:r w:rsidR="00110E77" w:rsidRPr="004C17CB">
        <w:rPr>
          <w:rFonts w:ascii="Arial" w:eastAsia="Times New Roman" w:hAnsi="Arial" w:cs="Arial"/>
          <w:sz w:val="20"/>
          <w:szCs w:val="20"/>
        </w:rPr>
        <w:t>ήμισυ</w:t>
      </w:r>
      <w:r w:rsidRPr="004C17CB">
        <w:rPr>
          <w:rFonts w:ascii="Arial" w:eastAsia="Times New Roman" w:hAnsi="Arial" w:cs="Arial"/>
          <w:sz w:val="20"/>
          <w:szCs w:val="20"/>
        </w:rPr>
        <w:t xml:space="preserve"> το 2026 και κατάργηση από το 2027 του φόρου ακίνητης περιουσίας </w:t>
      </w:r>
      <w:r w:rsidR="00F378F4">
        <w:rPr>
          <w:rFonts w:ascii="Arial" w:eastAsia="Times New Roman" w:hAnsi="Arial" w:cs="Arial"/>
          <w:sz w:val="20"/>
          <w:szCs w:val="20"/>
        </w:rPr>
        <w:t xml:space="preserve">(ΕΝΦΙΑ) </w:t>
      </w:r>
      <w:r w:rsidRPr="004C17CB">
        <w:rPr>
          <w:rFonts w:ascii="Arial" w:eastAsia="Times New Roman" w:hAnsi="Arial" w:cs="Arial"/>
          <w:sz w:val="20"/>
          <w:szCs w:val="20"/>
        </w:rPr>
        <w:t>για ακίνητα που αποτελούν κύρια κατοικία και ανήκουν σε φυσικά πρόσωπα, μόνιμους κατοίκους οικισμών με πληθυσμό μικρότερο των 1.500 κατοίκων</w:t>
      </w:r>
      <w:r w:rsidR="001D4202">
        <w:rPr>
          <w:rStyle w:val="EndnoteReference"/>
          <w:rFonts w:ascii="Arial" w:eastAsia="Times New Roman" w:hAnsi="Arial" w:cs="Arial"/>
          <w:sz w:val="20"/>
          <w:szCs w:val="20"/>
        </w:rPr>
        <w:endnoteReference w:id="2"/>
      </w:r>
      <w:r w:rsidR="00A3214F">
        <w:rPr>
          <w:rFonts w:ascii="Arial" w:eastAsia="Times New Roman" w:hAnsi="Arial" w:cs="Arial"/>
          <w:sz w:val="20"/>
          <w:szCs w:val="20"/>
        </w:rPr>
        <w:t>.</w:t>
      </w:r>
    </w:p>
    <w:p w14:paraId="0DF87AF4" w14:textId="531FDF72" w:rsidR="000F6B1F" w:rsidRDefault="000F6B1F" w:rsidP="008F5878">
      <w:pPr>
        <w:numPr>
          <w:ilvl w:val="0"/>
          <w:numId w:val="7"/>
        </w:numPr>
        <w:spacing w:after="0" w:line="240" w:lineRule="auto"/>
        <w:ind w:left="1985" w:right="173" w:hanging="284"/>
        <w:jc w:val="both"/>
        <w:rPr>
          <w:rFonts w:ascii="Arial" w:eastAsia="Times New Roman" w:hAnsi="Arial" w:cs="Arial"/>
          <w:sz w:val="20"/>
          <w:szCs w:val="20"/>
        </w:rPr>
      </w:pPr>
      <w:r w:rsidRPr="000F6B1F">
        <w:rPr>
          <w:rFonts w:ascii="Arial" w:eastAsia="Times New Roman" w:hAnsi="Arial" w:cs="Arial"/>
          <w:sz w:val="20"/>
          <w:szCs w:val="20"/>
        </w:rPr>
        <w:t xml:space="preserve">Αναπροσαρμογή και </w:t>
      </w:r>
      <w:proofErr w:type="spellStart"/>
      <w:r w:rsidRPr="000F6B1F">
        <w:rPr>
          <w:rFonts w:ascii="Arial" w:eastAsia="Times New Roman" w:hAnsi="Arial" w:cs="Arial"/>
          <w:sz w:val="20"/>
          <w:szCs w:val="20"/>
        </w:rPr>
        <w:t>εξορθολογισμός</w:t>
      </w:r>
      <w:proofErr w:type="spellEnd"/>
      <w:r w:rsidRPr="000F6B1F">
        <w:rPr>
          <w:rFonts w:ascii="Arial" w:eastAsia="Times New Roman" w:hAnsi="Arial" w:cs="Arial"/>
          <w:sz w:val="20"/>
          <w:szCs w:val="20"/>
        </w:rPr>
        <w:t xml:space="preserve"> </w:t>
      </w:r>
      <w:r w:rsidR="00BF7F80">
        <w:rPr>
          <w:rFonts w:ascii="Arial" w:eastAsia="Times New Roman" w:hAnsi="Arial" w:cs="Arial"/>
          <w:sz w:val="20"/>
          <w:szCs w:val="20"/>
        </w:rPr>
        <w:t xml:space="preserve">του </w:t>
      </w:r>
      <w:r w:rsidRPr="000F6B1F">
        <w:rPr>
          <w:rFonts w:ascii="Arial" w:eastAsia="Times New Roman" w:hAnsi="Arial" w:cs="Arial"/>
          <w:sz w:val="20"/>
          <w:szCs w:val="20"/>
        </w:rPr>
        <w:t>συστήματος τεκμηρίων διαβίωσης</w:t>
      </w:r>
      <w:r w:rsidR="00A3214F">
        <w:rPr>
          <w:rFonts w:ascii="Arial" w:eastAsia="Times New Roman" w:hAnsi="Arial" w:cs="Arial"/>
          <w:sz w:val="20"/>
          <w:szCs w:val="20"/>
        </w:rPr>
        <w:t>.</w:t>
      </w:r>
    </w:p>
    <w:p w14:paraId="26830F5E" w14:textId="5717B5BC" w:rsidR="00491F9F" w:rsidRPr="00491F9F" w:rsidRDefault="00491F9F" w:rsidP="006C49E3">
      <w:pPr>
        <w:numPr>
          <w:ilvl w:val="0"/>
          <w:numId w:val="7"/>
        </w:numPr>
        <w:spacing w:after="0" w:line="240" w:lineRule="auto"/>
        <w:ind w:left="1985" w:right="173" w:hanging="284"/>
        <w:jc w:val="both"/>
        <w:rPr>
          <w:rFonts w:ascii="Arial" w:eastAsia="Times New Roman" w:hAnsi="Arial" w:cs="Arial"/>
          <w:sz w:val="20"/>
          <w:szCs w:val="20"/>
        </w:rPr>
      </w:pPr>
      <w:r w:rsidRPr="00491F9F">
        <w:rPr>
          <w:rFonts w:ascii="Arial" w:eastAsia="Times New Roman" w:hAnsi="Arial" w:cs="Arial"/>
          <w:sz w:val="20"/>
          <w:szCs w:val="20"/>
        </w:rPr>
        <w:t>Επέκταση μειωμένου ΦΠΑ (κατά 30%) σ</w:t>
      </w:r>
      <w:r w:rsidR="00453146">
        <w:rPr>
          <w:rFonts w:ascii="Arial" w:eastAsia="Times New Roman" w:hAnsi="Arial" w:cs="Arial"/>
          <w:sz w:val="20"/>
          <w:szCs w:val="20"/>
        </w:rPr>
        <w:t>τα</w:t>
      </w:r>
      <w:r w:rsidRPr="00491F9F">
        <w:rPr>
          <w:rFonts w:ascii="Arial" w:eastAsia="Times New Roman" w:hAnsi="Arial" w:cs="Arial"/>
          <w:sz w:val="20"/>
          <w:szCs w:val="20"/>
        </w:rPr>
        <w:t xml:space="preserve"> ακριτικά νησιά</w:t>
      </w:r>
      <w:r w:rsidR="00453146">
        <w:rPr>
          <w:rFonts w:ascii="Arial" w:eastAsia="Times New Roman" w:hAnsi="Arial" w:cs="Arial"/>
          <w:sz w:val="20"/>
          <w:szCs w:val="20"/>
        </w:rPr>
        <w:t xml:space="preserve"> του Αιγαίου</w:t>
      </w:r>
      <w:r w:rsidRPr="00491F9F">
        <w:rPr>
          <w:rFonts w:ascii="Arial" w:eastAsia="Times New Roman" w:hAnsi="Arial" w:cs="Arial"/>
          <w:sz w:val="20"/>
          <w:szCs w:val="20"/>
        </w:rPr>
        <w:t xml:space="preserve"> κάτω των 20.000 κατοίκων.</w:t>
      </w:r>
    </w:p>
    <w:p w14:paraId="37BB2BB9" w14:textId="77777777" w:rsidR="00110E77" w:rsidRDefault="00110E77" w:rsidP="00F76F9E">
      <w:pPr>
        <w:spacing w:after="0" w:line="240" w:lineRule="auto"/>
        <w:ind w:right="173"/>
        <w:jc w:val="both"/>
        <w:rPr>
          <w:rFonts w:ascii="Arial" w:hAnsi="Arial" w:cs="Arial"/>
          <w:sz w:val="20"/>
          <w:szCs w:val="20"/>
        </w:rPr>
      </w:pPr>
    </w:p>
    <w:p w14:paraId="1BBDB29D" w14:textId="5F8B877F" w:rsidR="00110E77" w:rsidRDefault="00110E77" w:rsidP="00110E77">
      <w:pPr>
        <w:spacing w:after="0" w:line="240" w:lineRule="auto"/>
        <w:ind w:left="1757" w:right="173"/>
        <w:jc w:val="both"/>
        <w:rPr>
          <w:rFonts w:ascii="Arial" w:hAnsi="Arial" w:cs="Arial"/>
          <w:b/>
          <w:bCs/>
          <w:sz w:val="20"/>
          <w:szCs w:val="20"/>
        </w:rPr>
      </w:pPr>
      <w:r>
        <w:rPr>
          <w:rFonts w:ascii="Arial" w:hAnsi="Arial" w:cs="Arial"/>
          <w:b/>
          <w:bCs/>
          <w:sz w:val="20"/>
          <w:szCs w:val="20"/>
        </w:rPr>
        <w:t>Οι αναμενόμενες επιπτώσεις των νέων δημοσιονομικών παρεμβάσεων</w:t>
      </w:r>
    </w:p>
    <w:p w14:paraId="577A0015" w14:textId="77777777" w:rsidR="00110E77" w:rsidRDefault="00110E77" w:rsidP="00110E77">
      <w:pPr>
        <w:spacing w:after="0" w:line="240" w:lineRule="auto"/>
        <w:ind w:left="1757" w:right="173"/>
        <w:jc w:val="both"/>
        <w:rPr>
          <w:rFonts w:ascii="Arial" w:hAnsi="Arial" w:cs="Arial"/>
          <w:b/>
          <w:bCs/>
          <w:sz w:val="20"/>
          <w:szCs w:val="20"/>
        </w:rPr>
      </w:pPr>
      <w:r>
        <w:rPr>
          <w:rFonts w:ascii="Arial" w:hAnsi="Arial" w:cs="Arial"/>
          <w:b/>
          <w:bCs/>
          <w:sz w:val="20"/>
          <w:szCs w:val="20"/>
        </w:rPr>
        <w:t xml:space="preserve"> </w:t>
      </w:r>
    </w:p>
    <w:p w14:paraId="7E6217AB" w14:textId="77777777" w:rsidR="00110E77" w:rsidRDefault="00110E77" w:rsidP="00110E77">
      <w:pPr>
        <w:pStyle w:val="ListParagraph"/>
        <w:numPr>
          <w:ilvl w:val="0"/>
          <w:numId w:val="8"/>
        </w:numPr>
        <w:spacing w:after="0" w:line="240" w:lineRule="auto"/>
        <w:ind w:left="1985" w:right="173" w:hanging="284"/>
        <w:jc w:val="both"/>
        <w:rPr>
          <w:rFonts w:cs="Arial"/>
          <w:b/>
          <w:bCs/>
          <w:sz w:val="20"/>
          <w:szCs w:val="20"/>
        </w:rPr>
      </w:pPr>
      <w:r>
        <w:rPr>
          <w:rFonts w:cs="Arial"/>
          <w:b/>
          <w:bCs/>
          <w:sz w:val="20"/>
          <w:szCs w:val="20"/>
        </w:rPr>
        <w:t xml:space="preserve">Διαθέσιμο εισόδημα, Αγορά εργασίας και Οικονομική </w:t>
      </w:r>
      <w:r w:rsidRPr="00D50FEF">
        <w:rPr>
          <w:rFonts w:cs="Arial"/>
          <w:b/>
          <w:bCs/>
          <w:sz w:val="20"/>
          <w:szCs w:val="20"/>
        </w:rPr>
        <w:t xml:space="preserve">Ανάπτυξη </w:t>
      </w:r>
    </w:p>
    <w:p w14:paraId="1432E67F" w14:textId="77777777" w:rsidR="00110E77" w:rsidRDefault="00110E77" w:rsidP="00110E77">
      <w:pPr>
        <w:pStyle w:val="BodyText"/>
        <w:ind w:left="1758" w:right="227"/>
        <w:jc w:val="both"/>
        <w:rPr>
          <w:sz w:val="20"/>
          <w:lang w:val="el-GR"/>
        </w:rPr>
      </w:pPr>
    </w:p>
    <w:p w14:paraId="50AA6DED" w14:textId="4EC54BAA" w:rsidR="002631D8" w:rsidRDefault="00110E77" w:rsidP="00110E77">
      <w:pPr>
        <w:spacing w:after="0" w:line="240" w:lineRule="auto"/>
        <w:ind w:left="1757" w:right="173"/>
        <w:jc w:val="both"/>
        <w:rPr>
          <w:rFonts w:ascii="Arial" w:hAnsi="Arial" w:cs="Arial"/>
          <w:sz w:val="20"/>
          <w:szCs w:val="20"/>
        </w:rPr>
      </w:pPr>
      <w:r>
        <w:rPr>
          <w:rFonts w:ascii="Arial" w:hAnsi="Arial" w:cs="Arial"/>
          <w:sz w:val="20"/>
          <w:szCs w:val="20"/>
        </w:rPr>
        <w:t xml:space="preserve">Βασικός στόχος των νέων μέτρων είναι η περαιτέρω </w:t>
      </w:r>
      <w:r w:rsidRPr="00A16DF4">
        <w:rPr>
          <w:rFonts w:ascii="Arial" w:hAnsi="Arial" w:cs="Arial"/>
          <w:sz w:val="20"/>
          <w:szCs w:val="20"/>
        </w:rPr>
        <w:t>ενίσχυση του διαθέσιμου εισοδήματος</w:t>
      </w:r>
      <w:r>
        <w:rPr>
          <w:rFonts w:ascii="Arial" w:hAnsi="Arial" w:cs="Arial"/>
          <w:sz w:val="20"/>
          <w:szCs w:val="20"/>
        </w:rPr>
        <w:t xml:space="preserve">, το οποίο έχει ανακάμψει σημαντικά σε ονομαστικούς όρους την τελευταία πενταετία. Σε πραγματικούς όρους ωστόσο η άνοδος έχει μετριαστεί, </w:t>
      </w:r>
      <w:r w:rsidRPr="008F6DA0">
        <w:rPr>
          <w:rFonts w:ascii="Arial" w:hAnsi="Arial" w:cs="Arial"/>
          <w:sz w:val="20"/>
          <w:szCs w:val="20"/>
        </w:rPr>
        <w:t xml:space="preserve">εξαιτίας του υψηλού </w:t>
      </w:r>
      <w:r w:rsidRPr="008C43AE">
        <w:rPr>
          <w:rFonts w:ascii="Arial" w:hAnsi="Arial" w:cs="Arial"/>
          <w:sz w:val="20"/>
          <w:szCs w:val="20"/>
        </w:rPr>
        <w:t xml:space="preserve">πληθωρισμού από το 2022 και έπειτα. Ως εκ τούτου η αναμόρφωση της φορολογικής κλίμακας εκτιμάται ότι θα </w:t>
      </w:r>
      <w:r w:rsidR="006F6571" w:rsidRPr="008C43AE">
        <w:rPr>
          <w:rFonts w:ascii="Arial" w:hAnsi="Arial" w:cs="Arial"/>
          <w:sz w:val="20"/>
          <w:szCs w:val="20"/>
        </w:rPr>
        <w:t xml:space="preserve">αποκαταστήσει </w:t>
      </w:r>
      <w:r w:rsidR="001D5F54" w:rsidRPr="008C43AE">
        <w:rPr>
          <w:rFonts w:ascii="Arial" w:hAnsi="Arial" w:cs="Arial"/>
          <w:sz w:val="20"/>
          <w:szCs w:val="20"/>
        </w:rPr>
        <w:t xml:space="preserve">τις απώλειες </w:t>
      </w:r>
      <w:r w:rsidR="00E37CBA" w:rsidRPr="008C43AE">
        <w:rPr>
          <w:rFonts w:ascii="Arial" w:hAnsi="Arial" w:cs="Arial"/>
          <w:sz w:val="20"/>
          <w:szCs w:val="20"/>
        </w:rPr>
        <w:t>των</w:t>
      </w:r>
      <w:r w:rsidRPr="008C43AE">
        <w:rPr>
          <w:rFonts w:ascii="Arial" w:hAnsi="Arial" w:cs="Arial"/>
          <w:sz w:val="20"/>
          <w:szCs w:val="20"/>
        </w:rPr>
        <w:t xml:space="preserve"> νοικοκυρι</w:t>
      </w:r>
      <w:r w:rsidR="00E37CBA" w:rsidRPr="008C43AE">
        <w:rPr>
          <w:rFonts w:ascii="Arial" w:hAnsi="Arial" w:cs="Arial"/>
          <w:sz w:val="20"/>
          <w:szCs w:val="20"/>
        </w:rPr>
        <w:t>ών</w:t>
      </w:r>
      <w:r w:rsidRPr="008C43AE">
        <w:rPr>
          <w:rFonts w:ascii="Arial" w:hAnsi="Arial" w:cs="Arial"/>
          <w:sz w:val="20"/>
          <w:szCs w:val="20"/>
        </w:rPr>
        <w:t xml:space="preserve"> </w:t>
      </w:r>
      <w:r w:rsidR="008C43AE" w:rsidRPr="008C43AE">
        <w:rPr>
          <w:rFonts w:ascii="Arial" w:hAnsi="Arial" w:cs="Arial"/>
          <w:sz w:val="20"/>
          <w:szCs w:val="20"/>
        </w:rPr>
        <w:t xml:space="preserve">σε όρους πραγματικών αμοιβών που επήλθαν </w:t>
      </w:r>
      <w:r w:rsidRPr="008C43AE">
        <w:rPr>
          <w:rFonts w:ascii="Arial" w:hAnsi="Arial" w:cs="Arial"/>
          <w:sz w:val="20"/>
          <w:szCs w:val="20"/>
        </w:rPr>
        <w:t xml:space="preserve">εξαιτίας </w:t>
      </w:r>
      <w:r w:rsidR="001D5F54" w:rsidRPr="008C43AE">
        <w:rPr>
          <w:rFonts w:ascii="Arial" w:hAnsi="Arial" w:cs="Arial"/>
          <w:sz w:val="20"/>
          <w:szCs w:val="20"/>
        </w:rPr>
        <w:t xml:space="preserve">της ενεργειακής κρίσης και του </w:t>
      </w:r>
      <w:r w:rsidRPr="008C43AE">
        <w:rPr>
          <w:rFonts w:ascii="Arial" w:hAnsi="Arial" w:cs="Arial"/>
          <w:sz w:val="20"/>
          <w:szCs w:val="20"/>
        </w:rPr>
        <w:t>υψηλού επιπέδου τιμών, εν</w:t>
      </w:r>
      <w:r w:rsidR="00073BF8" w:rsidRPr="008C43AE">
        <w:rPr>
          <w:rFonts w:ascii="Arial" w:hAnsi="Arial" w:cs="Arial"/>
          <w:sz w:val="20"/>
          <w:szCs w:val="20"/>
        </w:rPr>
        <w:t>ισχύοντας παράλληλα τη</w:t>
      </w:r>
      <w:r w:rsidRPr="008C43AE">
        <w:rPr>
          <w:rFonts w:ascii="Arial" w:hAnsi="Arial" w:cs="Arial"/>
          <w:sz w:val="20"/>
          <w:szCs w:val="20"/>
        </w:rPr>
        <w:t xml:space="preserve"> φορολογική δικαιοσύνη</w:t>
      </w:r>
      <w:r w:rsidR="00307459" w:rsidRPr="008C43AE">
        <w:rPr>
          <w:rFonts w:ascii="Arial" w:hAnsi="Arial" w:cs="Arial"/>
          <w:sz w:val="20"/>
          <w:szCs w:val="20"/>
        </w:rPr>
        <w:t xml:space="preserve"> και τονώνοντας την </w:t>
      </w:r>
      <w:r w:rsidRPr="008C43AE">
        <w:rPr>
          <w:rFonts w:ascii="Arial" w:hAnsi="Arial" w:cs="Arial"/>
          <w:sz w:val="20"/>
          <w:szCs w:val="20"/>
        </w:rPr>
        <w:t xml:space="preserve"> ιδιωτική κατανάλωση.</w:t>
      </w:r>
      <w:r w:rsidR="00921280" w:rsidRPr="00921280">
        <w:rPr>
          <w:rFonts w:ascii="Arial" w:hAnsi="Arial" w:cs="Arial"/>
          <w:sz w:val="20"/>
          <w:szCs w:val="20"/>
        </w:rPr>
        <w:t xml:space="preserve"> </w:t>
      </w:r>
    </w:p>
    <w:p w14:paraId="79F66A40" w14:textId="77777777" w:rsidR="0088130A" w:rsidRDefault="0088130A" w:rsidP="00110E77">
      <w:pPr>
        <w:spacing w:after="0" w:line="240" w:lineRule="auto"/>
        <w:ind w:left="1757" w:right="173"/>
        <w:jc w:val="both"/>
        <w:rPr>
          <w:rFonts w:ascii="Arial" w:hAnsi="Arial" w:cs="Arial"/>
          <w:sz w:val="20"/>
          <w:szCs w:val="20"/>
        </w:rPr>
      </w:pPr>
    </w:p>
    <w:p w14:paraId="2531B8CB" w14:textId="3C247958" w:rsidR="00483A3C" w:rsidRDefault="008C43AE" w:rsidP="00110E77">
      <w:pPr>
        <w:spacing w:after="0" w:line="240" w:lineRule="auto"/>
        <w:ind w:left="1757" w:right="173"/>
        <w:jc w:val="both"/>
        <w:rPr>
          <w:rFonts w:ascii="Arial" w:hAnsi="Arial" w:cs="Arial"/>
          <w:sz w:val="20"/>
          <w:szCs w:val="20"/>
        </w:rPr>
      </w:pPr>
      <w:r>
        <w:rPr>
          <w:rFonts w:ascii="Arial" w:hAnsi="Arial" w:cs="Arial"/>
          <w:sz w:val="20"/>
          <w:szCs w:val="20"/>
        </w:rPr>
        <w:t>Οι σημαντικές φορολογικές ελαφρύνσεις στη μισθ</w:t>
      </w:r>
      <w:r w:rsidRPr="008C43AE">
        <w:rPr>
          <w:rFonts w:ascii="Arial" w:hAnsi="Arial" w:cs="Arial"/>
          <w:sz w:val="20"/>
          <w:szCs w:val="20"/>
        </w:rPr>
        <w:t xml:space="preserve">ωτή εργασία αναμένεται να οδηγήσουν σε </w:t>
      </w:r>
      <w:r w:rsidR="00483A3C" w:rsidRPr="008C43AE">
        <w:rPr>
          <w:rFonts w:ascii="Arial" w:hAnsi="Arial" w:cs="Arial"/>
          <w:sz w:val="20"/>
          <w:szCs w:val="20"/>
        </w:rPr>
        <w:t xml:space="preserve">μείωση </w:t>
      </w:r>
      <w:r w:rsidR="00FD30F6" w:rsidRPr="008C43AE">
        <w:rPr>
          <w:rFonts w:ascii="Arial" w:hAnsi="Arial" w:cs="Arial"/>
          <w:sz w:val="20"/>
          <w:szCs w:val="20"/>
        </w:rPr>
        <w:t>του μη μισθολογικού κόστους</w:t>
      </w:r>
      <w:r w:rsidR="00483A3C" w:rsidRPr="008C43AE">
        <w:rPr>
          <w:rFonts w:ascii="Arial" w:hAnsi="Arial" w:cs="Arial"/>
          <w:sz w:val="20"/>
          <w:szCs w:val="20"/>
        </w:rPr>
        <w:t xml:space="preserve"> της εργασίας (</w:t>
      </w:r>
      <w:r w:rsidR="00483A3C" w:rsidRPr="008C43AE">
        <w:rPr>
          <w:rFonts w:ascii="Arial" w:hAnsi="Arial" w:cs="Arial"/>
          <w:sz w:val="20"/>
          <w:szCs w:val="20"/>
          <w:lang w:val="en-US"/>
        </w:rPr>
        <w:t>tax</w:t>
      </w:r>
      <w:r w:rsidR="00483A3C" w:rsidRPr="008C43AE">
        <w:rPr>
          <w:rFonts w:ascii="Arial" w:hAnsi="Arial" w:cs="Arial"/>
          <w:sz w:val="20"/>
          <w:szCs w:val="20"/>
        </w:rPr>
        <w:t xml:space="preserve"> </w:t>
      </w:r>
      <w:r w:rsidR="00483A3C" w:rsidRPr="008C43AE">
        <w:rPr>
          <w:rFonts w:ascii="Arial" w:hAnsi="Arial" w:cs="Arial"/>
          <w:sz w:val="20"/>
          <w:szCs w:val="20"/>
          <w:lang w:val="en-US"/>
        </w:rPr>
        <w:t>wedge</w:t>
      </w:r>
      <w:r w:rsidR="00483A3C" w:rsidRPr="008C43AE">
        <w:rPr>
          <w:rStyle w:val="EndnoteReference"/>
          <w:rFonts w:ascii="Arial" w:hAnsi="Arial" w:cs="Arial"/>
          <w:sz w:val="20"/>
          <w:szCs w:val="20"/>
          <w:lang w:val="en-US"/>
        </w:rPr>
        <w:endnoteReference w:id="3"/>
      </w:r>
      <w:r w:rsidR="00483A3C" w:rsidRPr="008C43AE">
        <w:rPr>
          <w:rFonts w:ascii="Arial" w:hAnsi="Arial" w:cs="Arial"/>
          <w:sz w:val="20"/>
          <w:szCs w:val="20"/>
        </w:rPr>
        <w:t>)</w:t>
      </w:r>
      <w:r w:rsidRPr="008C43AE">
        <w:rPr>
          <w:rFonts w:ascii="Arial" w:hAnsi="Arial" w:cs="Arial"/>
          <w:sz w:val="20"/>
          <w:szCs w:val="20"/>
        </w:rPr>
        <w:t>.</w:t>
      </w:r>
      <w:r>
        <w:rPr>
          <w:rFonts w:ascii="Arial" w:hAnsi="Arial" w:cs="Arial"/>
          <w:sz w:val="20"/>
          <w:szCs w:val="20"/>
        </w:rPr>
        <w:t xml:space="preserve"> Τούτο</w:t>
      </w:r>
      <w:r w:rsidR="00483A3C">
        <w:rPr>
          <w:rFonts w:ascii="Arial" w:hAnsi="Arial" w:cs="Arial"/>
          <w:sz w:val="20"/>
          <w:szCs w:val="20"/>
        </w:rPr>
        <w:t xml:space="preserve"> </w:t>
      </w:r>
      <w:r>
        <w:rPr>
          <w:rFonts w:ascii="Arial" w:hAnsi="Arial" w:cs="Arial"/>
          <w:sz w:val="20"/>
          <w:szCs w:val="20"/>
        </w:rPr>
        <w:t>προσδοκάται</w:t>
      </w:r>
      <w:r w:rsidR="00483A3C">
        <w:rPr>
          <w:rFonts w:ascii="Arial" w:hAnsi="Arial" w:cs="Arial"/>
          <w:sz w:val="20"/>
          <w:szCs w:val="20"/>
        </w:rPr>
        <w:t xml:space="preserve"> </w:t>
      </w:r>
      <w:r w:rsidR="00483A3C" w:rsidRPr="00482613">
        <w:rPr>
          <w:rFonts w:ascii="Arial" w:hAnsi="Arial" w:cs="Arial"/>
          <w:sz w:val="20"/>
          <w:szCs w:val="20"/>
        </w:rPr>
        <w:t>να οδηγήσει σε ενδυνάμωση των κινήτρων</w:t>
      </w:r>
      <w:r w:rsidR="00483A3C">
        <w:rPr>
          <w:rFonts w:ascii="Arial" w:hAnsi="Arial" w:cs="Arial"/>
          <w:sz w:val="20"/>
          <w:szCs w:val="20"/>
        </w:rPr>
        <w:t>, αφενός</w:t>
      </w:r>
      <w:r w:rsidR="00483A3C" w:rsidRPr="00482613">
        <w:rPr>
          <w:rFonts w:ascii="Arial" w:hAnsi="Arial" w:cs="Arial"/>
          <w:sz w:val="20"/>
          <w:szCs w:val="20"/>
        </w:rPr>
        <w:t xml:space="preserve"> των επιχειρήσεων για </w:t>
      </w:r>
      <w:r w:rsidR="00561A30">
        <w:rPr>
          <w:rFonts w:ascii="Arial" w:hAnsi="Arial" w:cs="Arial"/>
          <w:sz w:val="20"/>
          <w:szCs w:val="20"/>
        </w:rPr>
        <w:t xml:space="preserve">τη </w:t>
      </w:r>
      <w:r w:rsidR="00483A3C">
        <w:rPr>
          <w:rFonts w:ascii="Arial" w:hAnsi="Arial" w:cs="Arial"/>
          <w:sz w:val="20"/>
          <w:szCs w:val="20"/>
        </w:rPr>
        <w:t>δημιουργία νέων</w:t>
      </w:r>
      <w:r w:rsidR="00483A3C" w:rsidRPr="00482613">
        <w:rPr>
          <w:rFonts w:ascii="Arial" w:hAnsi="Arial" w:cs="Arial"/>
          <w:sz w:val="20"/>
          <w:szCs w:val="20"/>
        </w:rPr>
        <w:t xml:space="preserve"> θέσεων εργασίας, </w:t>
      </w:r>
      <w:r w:rsidR="00483A3C">
        <w:rPr>
          <w:rFonts w:ascii="Arial" w:hAnsi="Arial" w:cs="Arial"/>
          <w:sz w:val="20"/>
          <w:szCs w:val="20"/>
        </w:rPr>
        <w:t>αφετέρου των πληθυσμού που βρίσκεται σε παραγωγική ηλικία</w:t>
      </w:r>
      <w:r w:rsidR="00561A30">
        <w:rPr>
          <w:rFonts w:ascii="Arial" w:hAnsi="Arial" w:cs="Arial"/>
          <w:sz w:val="20"/>
          <w:szCs w:val="20"/>
        </w:rPr>
        <w:t>,</w:t>
      </w:r>
      <w:r w:rsidR="00483A3C">
        <w:rPr>
          <w:rFonts w:ascii="Arial" w:hAnsi="Arial" w:cs="Arial"/>
          <w:sz w:val="20"/>
          <w:szCs w:val="20"/>
        </w:rPr>
        <w:t xml:space="preserve"> προκειμένου να συμμετάσχει</w:t>
      </w:r>
      <w:r w:rsidR="00483A3C" w:rsidRPr="00482613">
        <w:rPr>
          <w:rFonts w:ascii="Arial" w:hAnsi="Arial" w:cs="Arial"/>
          <w:sz w:val="20"/>
          <w:szCs w:val="20"/>
        </w:rPr>
        <w:t xml:space="preserve"> στην αγορά εργασίας. </w:t>
      </w:r>
      <w:r w:rsidR="00483A3C">
        <w:rPr>
          <w:rFonts w:ascii="Arial" w:hAnsi="Arial" w:cs="Arial"/>
          <w:sz w:val="20"/>
          <w:szCs w:val="20"/>
        </w:rPr>
        <w:t xml:space="preserve">Στο Γράφημα 2 απεικονίζεται </w:t>
      </w:r>
      <w:r w:rsidR="00561A30" w:rsidRPr="00561A30">
        <w:rPr>
          <w:rFonts w:ascii="Arial" w:hAnsi="Arial" w:cs="Arial"/>
          <w:sz w:val="20"/>
          <w:szCs w:val="20"/>
        </w:rPr>
        <w:t xml:space="preserve">το </w:t>
      </w:r>
      <w:r w:rsidR="00561A30">
        <w:rPr>
          <w:rFonts w:ascii="Arial" w:hAnsi="Arial" w:cs="Arial"/>
          <w:sz w:val="20"/>
          <w:szCs w:val="20"/>
        </w:rPr>
        <w:t xml:space="preserve">μέσο </w:t>
      </w:r>
      <w:r w:rsidR="00561A30" w:rsidRPr="00561A30">
        <w:rPr>
          <w:rFonts w:ascii="Arial" w:hAnsi="Arial" w:cs="Arial"/>
          <w:sz w:val="20"/>
          <w:szCs w:val="20"/>
        </w:rPr>
        <w:t>μη μισθολογικ</w:t>
      </w:r>
      <w:r w:rsidR="00561A30">
        <w:rPr>
          <w:rFonts w:ascii="Arial" w:hAnsi="Arial" w:cs="Arial"/>
          <w:sz w:val="20"/>
          <w:szCs w:val="20"/>
        </w:rPr>
        <w:t>ό</w:t>
      </w:r>
      <w:r w:rsidR="00561A30" w:rsidRPr="00561A30">
        <w:rPr>
          <w:rFonts w:ascii="Arial" w:hAnsi="Arial" w:cs="Arial"/>
          <w:sz w:val="20"/>
          <w:szCs w:val="20"/>
        </w:rPr>
        <w:t xml:space="preserve"> κόστος</w:t>
      </w:r>
      <w:r w:rsidR="00483A3C">
        <w:rPr>
          <w:rFonts w:ascii="Arial" w:hAnsi="Arial" w:cs="Arial"/>
          <w:sz w:val="20"/>
          <w:szCs w:val="20"/>
        </w:rPr>
        <w:t xml:space="preserve"> της εργασίας, από το 2000 έως το 2024 για τις χώρες του ΟΟΣΑ </w:t>
      </w:r>
    </w:p>
    <w:p w14:paraId="417301AC" w14:textId="47D8326D" w:rsidR="004C17CB" w:rsidRPr="00536734" w:rsidRDefault="004C17CB" w:rsidP="004C17CB">
      <w:pPr>
        <w:spacing w:after="0" w:line="240" w:lineRule="auto"/>
        <w:ind w:right="173"/>
        <w:jc w:val="both"/>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658241" behindDoc="0" locked="0" layoutInCell="1" allowOverlap="1" wp14:anchorId="62618AB6" wp14:editId="13B83A1A">
                <wp:simplePos x="0" y="0"/>
                <wp:positionH relativeFrom="column">
                  <wp:posOffset>0</wp:posOffset>
                </wp:positionH>
                <wp:positionV relativeFrom="paragraph">
                  <wp:posOffset>93184</wp:posOffset>
                </wp:positionV>
                <wp:extent cx="7214235" cy="3672840"/>
                <wp:effectExtent l="0" t="0" r="5715" b="3810"/>
                <wp:wrapNone/>
                <wp:docPr id="1309025392" name="Group 1309025392"/>
                <wp:cNvGraphicFramePr/>
                <a:graphic xmlns:a="http://schemas.openxmlformats.org/drawingml/2006/main">
                  <a:graphicData uri="http://schemas.microsoft.com/office/word/2010/wordprocessingGroup">
                    <wpg:wgp>
                      <wpg:cNvGrpSpPr/>
                      <wpg:grpSpPr>
                        <a:xfrm>
                          <a:off x="0" y="0"/>
                          <a:ext cx="7214235" cy="3672840"/>
                          <a:chOff x="0" y="0"/>
                          <a:chExt cx="7214260" cy="3673835"/>
                        </a:xfrm>
                      </wpg:grpSpPr>
                      <wpg:grpSp>
                        <wpg:cNvPr id="2094176563" name="Group 399"/>
                        <wpg:cNvGrpSpPr>
                          <a:grpSpLocks/>
                        </wpg:cNvGrpSpPr>
                        <wpg:grpSpPr bwMode="auto">
                          <a:xfrm>
                            <a:off x="14630" y="0"/>
                            <a:ext cx="7199630" cy="3291840"/>
                            <a:chOff x="0" y="0"/>
                            <a:chExt cx="71804" cy="26289"/>
                          </a:xfrm>
                        </wpg:grpSpPr>
                        <wps:wsp>
                          <wps:cNvPr id="507110401"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39AC" w14:textId="77777777" w:rsidR="004C17CB" w:rsidRPr="00343124" w:rsidRDefault="004C17CB" w:rsidP="004C17CB">
                                <w:pPr>
                                  <w:jc w:val="center"/>
                                  <w:rPr>
                                    <w:rFonts w:ascii="Arial" w:hAnsi="Arial" w:cs="Arial"/>
                                    <w:color w:val="E24C37"/>
                                    <w:spacing w:val="-4"/>
                                    <w:sz w:val="18"/>
                                  </w:rPr>
                                </w:pPr>
                                <w:r w:rsidRPr="00343124">
                                  <w:rPr>
                                    <w:rFonts w:ascii="Arial" w:hAnsi="Arial" w:cs="Arial"/>
                                    <w:color w:val="E24C37"/>
                                    <w:spacing w:val="-4"/>
                                    <w:sz w:val="18"/>
                                  </w:rPr>
                                  <w:br/>
                                </w:r>
                                <w:r w:rsidRPr="000753F7">
                                  <w:rPr>
                                    <w:rFonts w:ascii="Arial" w:hAnsi="Arial" w:cs="Arial"/>
                                    <w:color w:val="E24C37"/>
                                    <w:spacing w:val="-4"/>
                                    <w:sz w:val="18"/>
                                  </w:rPr>
                                  <w:t>ΓΡΑΦΗΜΑ</w:t>
                                </w:r>
                                <w:r w:rsidRPr="00343124">
                                  <w:rPr>
                                    <w:rFonts w:ascii="Arial" w:hAnsi="Arial" w:cs="Arial"/>
                                    <w:color w:val="E24C37"/>
                                    <w:spacing w:val="-4"/>
                                    <w:sz w:val="18"/>
                                  </w:rPr>
                                  <w:t xml:space="preserve"> </w:t>
                                </w:r>
                                <w:r>
                                  <w:rPr>
                                    <w:rFonts w:ascii="Arial" w:hAnsi="Arial" w:cs="Arial"/>
                                    <w:color w:val="E24C37"/>
                                    <w:spacing w:val="-4"/>
                                    <w:sz w:val="18"/>
                                  </w:rPr>
                                  <w:t>2</w:t>
                                </w:r>
                              </w:p>
                              <w:p w14:paraId="2DF74C69" w14:textId="77777777" w:rsidR="004C17CB" w:rsidRPr="00343124" w:rsidRDefault="004C17CB" w:rsidP="004C17CB">
                                <w:pPr>
                                  <w:jc w:val="center"/>
                                  <w:rPr>
                                    <w:rFonts w:ascii="Arial" w:hAnsi="Arial" w:cs="Arial"/>
                                    <w:color w:val="E24C37"/>
                                    <w:spacing w:val="-4"/>
                                    <w:sz w:val="18"/>
                                  </w:rPr>
                                </w:pPr>
                              </w:p>
                              <w:p w14:paraId="033B2939" w14:textId="77777777" w:rsidR="004C17CB" w:rsidRPr="00343124" w:rsidRDefault="004C17CB" w:rsidP="004C17CB">
                                <w:pPr>
                                  <w:jc w:val="center"/>
                                  <w:rPr>
                                    <w:rFonts w:ascii="Arial" w:hAnsi="Arial" w:cs="Arial"/>
                                    <w:color w:val="E24C37"/>
                                    <w:spacing w:val="-4"/>
                                    <w:sz w:val="18"/>
                                  </w:rPr>
                                </w:pPr>
                              </w:p>
                              <w:p w14:paraId="0FA9115A" w14:textId="77777777" w:rsidR="004C17CB" w:rsidRPr="00343124" w:rsidRDefault="004C17CB" w:rsidP="004C17CB">
                                <w:pPr>
                                  <w:jc w:val="center"/>
                                  <w:rPr>
                                    <w:rFonts w:ascii="Arial" w:hAnsi="Arial" w:cs="Arial"/>
                                    <w:color w:val="E24C37"/>
                                    <w:spacing w:val="-4"/>
                                    <w:sz w:val="18"/>
                                  </w:rPr>
                                </w:pPr>
                              </w:p>
                              <w:p w14:paraId="640B7287" w14:textId="77777777" w:rsidR="004C17CB" w:rsidRPr="00343124" w:rsidRDefault="004C17CB" w:rsidP="004C17CB">
                                <w:pPr>
                                  <w:jc w:val="center"/>
                                  <w:rPr>
                                    <w:rFonts w:ascii="Arial" w:hAnsi="Arial" w:cs="Arial"/>
                                    <w:color w:val="E24C37"/>
                                    <w:spacing w:val="-4"/>
                                    <w:sz w:val="18"/>
                                  </w:rPr>
                                </w:pPr>
                              </w:p>
                              <w:p w14:paraId="263584CE" w14:textId="77777777" w:rsidR="004C17CB" w:rsidRPr="00343124" w:rsidRDefault="004C17CB" w:rsidP="004C17CB">
                                <w:pPr>
                                  <w:jc w:val="center"/>
                                  <w:rPr>
                                    <w:rFonts w:ascii="Arial" w:hAnsi="Arial" w:cs="Arial"/>
                                    <w:color w:val="E24C37"/>
                                    <w:spacing w:val="-4"/>
                                    <w:sz w:val="18"/>
                                  </w:rPr>
                                </w:pPr>
                              </w:p>
                              <w:p w14:paraId="6E348B8E" w14:textId="77777777" w:rsidR="004C17CB" w:rsidRPr="00343124" w:rsidRDefault="004C17CB" w:rsidP="004C17CB">
                                <w:pPr>
                                  <w:jc w:val="center"/>
                                  <w:rPr>
                                    <w:rFonts w:ascii="Arial" w:hAnsi="Arial" w:cs="Arial"/>
                                    <w:color w:val="E24C37"/>
                                    <w:spacing w:val="-4"/>
                                    <w:sz w:val="18"/>
                                  </w:rPr>
                                </w:pPr>
                              </w:p>
                              <w:p w14:paraId="70DAB3AE" w14:textId="77777777" w:rsidR="004C17CB" w:rsidRPr="00343124" w:rsidRDefault="004C17CB" w:rsidP="004C17CB">
                                <w:pPr>
                                  <w:jc w:val="center"/>
                                  <w:rPr>
                                    <w:rFonts w:ascii="Arial" w:hAnsi="Arial" w:cs="Arial"/>
                                    <w:color w:val="E24C37"/>
                                    <w:spacing w:val="-4"/>
                                    <w:sz w:val="18"/>
                                  </w:rPr>
                                </w:pPr>
                              </w:p>
                              <w:p w14:paraId="112C0609" w14:textId="77777777" w:rsidR="004C17CB" w:rsidRPr="00343124" w:rsidRDefault="004C17CB" w:rsidP="004C17CB">
                                <w:pPr>
                                  <w:jc w:val="center"/>
                                  <w:rPr>
                                    <w:rFonts w:ascii="Arial" w:hAnsi="Arial" w:cs="Arial"/>
                                    <w:color w:val="E24C37"/>
                                    <w:spacing w:val="-4"/>
                                    <w:sz w:val="18"/>
                                  </w:rPr>
                                </w:pPr>
                              </w:p>
                              <w:p w14:paraId="60F0496E" w14:textId="77777777" w:rsidR="004C17CB" w:rsidRDefault="004C17CB" w:rsidP="004C17CB">
                                <w:pPr>
                                  <w:jc w:val="center"/>
                                  <w:rPr>
                                    <w:rFonts w:ascii="Arial" w:hAnsi="Arial" w:cs="Arial"/>
                                    <w:color w:val="E24C37"/>
                                    <w:spacing w:val="-4"/>
                                    <w:sz w:val="18"/>
                                  </w:rPr>
                                </w:pPr>
                              </w:p>
                              <w:p w14:paraId="3CADBC88" w14:textId="77777777" w:rsidR="004C17CB" w:rsidRPr="00343124" w:rsidRDefault="004C17CB" w:rsidP="004C17CB">
                                <w:pPr>
                                  <w:jc w:val="center"/>
                                  <w:rPr>
                                    <w:rFonts w:ascii="Arial" w:hAnsi="Arial" w:cs="Arial"/>
                                    <w:color w:val="E24C37"/>
                                    <w:spacing w:val="-4"/>
                                    <w:sz w:val="18"/>
                                  </w:rPr>
                                </w:pPr>
                              </w:p>
                              <w:p w14:paraId="7D3DE9B5" w14:textId="77777777" w:rsidR="004C17CB" w:rsidRPr="00343124" w:rsidRDefault="004C17CB" w:rsidP="004C17CB">
                                <w:pPr>
                                  <w:jc w:val="center"/>
                                  <w:rPr>
                                    <w:rFonts w:ascii="Arial" w:hAnsi="Arial" w:cs="Arial"/>
                                    <w:color w:val="C00000"/>
                                    <w:sz w:val="18"/>
                                  </w:rPr>
                                </w:pPr>
                                <w:r w:rsidRPr="003F4835">
                                  <w:rPr>
                                    <w:rFonts w:ascii="Arial" w:hAnsi="Arial" w:cs="Arial"/>
                                    <w:color w:val="000000"/>
                                    <w:spacing w:val="-4"/>
                                    <w:sz w:val="18"/>
                                  </w:rPr>
                                  <w:t>Πηγή</w:t>
                                </w:r>
                                <w:r w:rsidRPr="00343124">
                                  <w:rPr>
                                    <w:rFonts w:ascii="Arial" w:hAnsi="Arial" w:cs="Arial"/>
                                    <w:color w:val="000000"/>
                                    <w:spacing w:val="-4"/>
                                    <w:sz w:val="18"/>
                                  </w:rPr>
                                  <w:t xml:space="preserve">: </w:t>
                                </w:r>
                                <w:r>
                                  <w:rPr>
                                    <w:rFonts w:ascii="Arial" w:hAnsi="Arial" w:cs="Arial"/>
                                    <w:color w:val="000000"/>
                                    <w:spacing w:val="-4"/>
                                    <w:sz w:val="18"/>
                                  </w:rPr>
                                  <w:t>ΟΟΣΑ</w:t>
                                </w:r>
                              </w:p>
                            </w:txbxContent>
                          </wps:txbx>
                          <wps:bodyPr rot="0" vert="horz" wrap="square" lIns="91440" tIns="45720" rIns="91440" bIns="45720" anchor="t" anchorCtr="0" upright="1">
                            <a:noAutofit/>
                          </wps:bodyPr>
                        </wps:wsp>
                        <wps:wsp>
                          <wps:cNvPr id="1130142551"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3BC269" w14:textId="17393B00" w:rsidR="004C17CB" w:rsidRPr="00DC4BAD" w:rsidRDefault="004C17CB" w:rsidP="004C17CB">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Η αρνητική σχέση μεταξύ </w:t>
                                </w:r>
                                <w:r w:rsidR="00561A30" w:rsidRPr="00561A30">
                                  <w:rPr>
                                    <w:rFonts w:ascii="Arial" w:eastAsia="Arial" w:hAnsi="Arial" w:cs="Arial"/>
                                    <w:color w:val="0E3B70"/>
                                    <w:sz w:val="20"/>
                                    <w:szCs w:val="20"/>
                                  </w:rPr>
                                  <w:t xml:space="preserve">του </w:t>
                                </w:r>
                                <w:r w:rsidR="00561A30">
                                  <w:rPr>
                                    <w:rFonts w:ascii="Arial" w:eastAsia="Arial" w:hAnsi="Arial" w:cs="Arial"/>
                                    <w:color w:val="0E3B70"/>
                                    <w:sz w:val="20"/>
                                    <w:szCs w:val="20"/>
                                  </w:rPr>
                                  <w:t xml:space="preserve">μέσου </w:t>
                                </w:r>
                                <w:r w:rsidR="00561A30" w:rsidRPr="00561A30">
                                  <w:rPr>
                                    <w:rFonts w:ascii="Arial" w:eastAsia="Arial" w:hAnsi="Arial" w:cs="Arial"/>
                                    <w:color w:val="0E3B70"/>
                                    <w:sz w:val="20"/>
                                    <w:szCs w:val="20"/>
                                  </w:rPr>
                                  <w:t>μη μισθολογικού κόστους</w:t>
                                </w:r>
                                <w:r>
                                  <w:rPr>
                                    <w:rFonts w:ascii="Arial" w:eastAsia="Arial" w:hAnsi="Arial" w:cs="Arial"/>
                                    <w:color w:val="0E3B70"/>
                                    <w:sz w:val="20"/>
                                    <w:szCs w:val="20"/>
                                  </w:rPr>
                                  <w:t xml:space="preserve"> της εργασίας (</w:t>
                                </w:r>
                                <w:r>
                                  <w:rPr>
                                    <w:rFonts w:ascii="Arial" w:eastAsia="Arial" w:hAnsi="Arial" w:cs="Arial"/>
                                    <w:color w:val="0E3B70"/>
                                    <w:sz w:val="20"/>
                                    <w:szCs w:val="20"/>
                                    <w:lang w:val="en-US"/>
                                  </w:rPr>
                                  <w:t>tax</w:t>
                                </w:r>
                                <w:r w:rsidRPr="00DC4BAD">
                                  <w:rPr>
                                    <w:rFonts w:ascii="Arial" w:eastAsia="Arial" w:hAnsi="Arial" w:cs="Arial"/>
                                    <w:color w:val="0E3B70"/>
                                    <w:sz w:val="20"/>
                                    <w:szCs w:val="20"/>
                                  </w:rPr>
                                  <w:t xml:space="preserve"> </w:t>
                                </w:r>
                                <w:r>
                                  <w:rPr>
                                    <w:rFonts w:ascii="Arial" w:eastAsia="Arial" w:hAnsi="Arial" w:cs="Arial"/>
                                    <w:color w:val="0E3B70"/>
                                    <w:sz w:val="20"/>
                                    <w:szCs w:val="20"/>
                                    <w:lang w:val="en-US"/>
                                  </w:rPr>
                                  <w:t>wedge</w:t>
                                </w:r>
                                <w:r w:rsidRPr="00DC4BAD">
                                  <w:rPr>
                                    <w:rFonts w:ascii="Arial" w:eastAsia="Arial" w:hAnsi="Arial" w:cs="Arial"/>
                                    <w:color w:val="0E3B70"/>
                                    <w:sz w:val="20"/>
                                    <w:szCs w:val="20"/>
                                  </w:rPr>
                                  <w:t xml:space="preserve">) </w:t>
                                </w:r>
                                <w:r>
                                  <w:rPr>
                                    <w:rFonts w:ascii="Arial" w:eastAsia="Arial" w:hAnsi="Arial" w:cs="Arial"/>
                                    <w:color w:val="0E3B70"/>
                                    <w:sz w:val="20"/>
                                    <w:szCs w:val="20"/>
                                  </w:rPr>
                                  <w:t xml:space="preserve">και της </w:t>
                                </w:r>
                                <w:r w:rsidR="00561A30">
                                  <w:rPr>
                                    <w:rFonts w:ascii="Arial" w:eastAsia="Arial" w:hAnsi="Arial" w:cs="Arial"/>
                                    <w:color w:val="0E3B70"/>
                                    <w:sz w:val="20"/>
                                    <w:szCs w:val="20"/>
                                  </w:rPr>
                                  <w:t xml:space="preserve">μέσης ετήσιας μεταβολής της </w:t>
                                </w:r>
                                <w:r>
                                  <w:rPr>
                                    <w:rFonts w:ascii="Arial" w:eastAsia="Arial" w:hAnsi="Arial" w:cs="Arial"/>
                                    <w:color w:val="0E3B70"/>
                                    <w:sz w:val="20"/>
                                    <w:szCs w:val="20"/>
                                  </w:rPr>
                                  <w:t>απασχόλησης (χώρες ΟΟΣΑ)</w:t>
                                </w:r>
                              </w:p>
                              <w:p w14:paraId="4E9E0126" w14:textId="77777777" w:rsidR="004C17CB" w:rsidRDefault="004C17CB" w:rsidP="004C17CB">
                                <w:pPr>
                                  <w:tabs>
                                    <w:tab w:val="left" w:pos="2410"/>
                                  </w:tabs>
                                  <w:spacing w:after="0" w:line="240" w:lineRule="auto"/>
                                  <w:rPr>
                                    <w:rFonts w:ascii="Arial" w:eastAsia="Arial" w:hAnsi="Arial" w:cs="Arial"/>
                                    <w:color w:val="0E3B70"/>
                                    <w:sz w:val="20"/>
                                    <w:szCs w:val="20"/>
                                  </w:rPr>
                                </w:pPr>
                                <w:r w:rsidRPr="00343124">
                                  <w:rPr>
                                    <w:rFonts w:ascii="Arial" w:eastAsia="Arial" w:hAnsi="Arial" w:cs="Arial"/>
                                    <w:noProof/>
                                    <w:color w:val="0E3B70"/>
                                    <w:sz w:val="20"/>
                                    <w:szCs w:val="20"/>
                                  </w:rPr>
                                  <w:drawing>
                                    <wp:inline distT="0" distB="0" distL="0" distR="0" wp14:anchorId="4B6E6360" wp14:editId="64E72C5E">
                                      <wp:extent cx="5897880" cy="46990"/>
                                      <wp:effectExtent l="0" t="0" r="0" b="0"/>
                                      <wp:docPr id="825143301" name="Picture 82514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E9EE1D4" w14:textId="36105248" w:rsidR="004C17CB" w:rsidRDefault="00561A30" w:rsidP="004C17CB">
                                <w:pPr>
                                  <w:tabs>
                                    <w:tab w:val="left" w:pos="2410"/>
                                  </w:tabs>
                                  <w:spacing w:after="0" w:line="240" w:lineRule="auto"/>
                                  <w:rPr>
                                    <w:rFonts w:ascii="Arial" w:eastAsia="Arial" w:hAnsi="Arial" w:cs="Arial"/>
                                    <w:color w:val="0E3B70"/>
                                    <w:sz w:val="20"/>
                                    <w:szCs w:val="20"/>
                                  </w:rPr>
                                </w:pPr>
                                <w:r w:rsidRPr="00561A30">
                                  <w:rPr>
                                    <w:noProof/>
                                  </w:rPr>
                                  <w:drawing>
                                    <wp:inline distT="0" distB="0" distL="0" distR="0" wp14:anchorId="7D5E969D" wp14:editId="22FF32D2">
                                      <wp:extent cx="5829935" cy="2772410"/>
                                      <wp:effectExtent l="0" t="0" r="0" b="8890"/>
                                      <wp:docPr id="1685425762" name="Picture 168542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935" cy="2772410"/>
                                              </a:xfrm>
                                              <a:prstGeom prst="rect">
                                                <a:avLst/>
                                              </a:prstGeom>
                                              <a:noFill/>
                                              <a:ln>
                                                <a:noFill/>
                                              </a:ln>
                                            </pic:spPr>
                                          </pic:pic>
                                        </a:graphicData>
                                      </a:graphic>
                                    </wp:inline>
                                  </w:drawing>
                                </w:r>
                              </w:p>
                              <w:p w14:paraId="504A3F62" w14:textId="77777777" w:rsidR="004C17CB" w:rsidRPr="005F4DC6" w:rsidRDefault="004C17CB" w:rsidP="004C17CB">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grpSp>
                      <wpg:grpSp>
                        <wpg:cNvPr id="1410218100" name="Group 2"/>
                        <wpg:cNvGrpSpPr/>
                        <wpg:grpSpPr>
                          <a:xfrm>
                            <a:off x="0" y="3313784"/>
                            <a:ext cx="7210171" cy="360051"/>
                            <a:chOff x="0" y="-1"/>
                            <a:chExt cx="7210171" cy="360051"/>
                          </a:xfrm>
                        </wpg:grpSpPr>
                        <wps:wsp>
                          <wps:cNvPr id="44" name="Freeform 358"/>
                          <wps:cNvSpPr>
                            <a:spLocks/>
                          </wps:cNvSpPr>
                          <wps:spPr bwMode="auto">
                            <a:xfrm>
                              <a:off x="0" y="-1"/>
                              <a:ext cx="1007745" cy="36004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B6824D" w14:textId="77777777" w:rsidR="004C17CB" w:rsidRPr="00F27802" w:rsidRDefault="004C17CB" w:rsidP="004C17CB">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77B1B5EF" w14:textId="77777777" w:rsidR="004C17CB" w:rsidRPr="00F76464" w:rsidRDefault="004C17CB" w:rsidP="004C17CB">
                                <w:pPr>
                                  <w:rPr>
                                    <w:rFonts w:ascii="Arial" w:hAnsi="Arial" w:cs="Arial"/>
                                    <w:sz w:val="14"/>
                                  </w:rPr>
                                </w:pPr>
                              </w:p>
                              <w:p w14:paraId="779D9C97" w14:textId="77777777" w:rsidR="004C17CB" w:rsidRPr="00F76464" w:rsidRDefault="004C17CB" w:rsidP="004C17C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748D35FA" w14:textId="77777777" w:rsidR="004C17CB" w:rsidRPr="00F76464" w:rsidRDefault="004C17CB" w:rsidP="004C17CB">
                                <w:pPr>
                                  <w:rPr>
                                    <w:rFonts w:ascii="Arial" w:hAnsi="Arial" w:cs="Arial"/>
                                    <w:sz w:val="14"/>
                                  </w:rPr>
                                </w:pPr>
                              </w:p>
                              <w:p w14:paraId="685CB207" w14:textId="77777777" w:rsidR="004C17CB" w:rsidRPr="00F76464" w:rsidRDefault="004C17CB" w:rsidP="004C17CB">
                                <w:pPr>
                                  <w:rPr>
                                    <w:rFonts w:ascii="Arial" w:hAnsi="Arial" w:cs="Arial"/>
                                    <w:sz w:val="14"/>
                                  </w:rPr>
                                </w:pPr>
                              </w:p>
                              <w:p w14:paraId="47269A46" w14:textId="77777777" w:rsidR="004C17CB" w:rsidRPr="00F76464" w:rsidRDefault="004C17CB" w:rsidP="004C17CB">
                                <w:pPr>
                                  <w:rPr>
                                    <w:rFonts w:ascii="Arial" w:hAnsi="Arial" w:cs="Arial"/>
                                    <w:sz w:val="14"/>
                                  </w:rPr>
                                </w:pPr>
                              </w:p>
                              <w:p w14:paraId="2EF94034" w14:textId="77777777" w:rsidR="004C17CB" w:rsidRPr="00F76464" w:rsidRDefault="004C17CB" w:rsidP="004C17CB">
                                <w:pPr>
                                  <w:rPr>
                                    <w:rFonts w:ascii="Arial" w:hAnsi="Arial" w:cs="Arial"/>
                                    <w:sz w:val="14"/>
                                  </w:rPr>
                                </w:pPr>
                              </w:p>
                              <w:p w14:paraId="2B20DD63" w14:textId="77777777" w:rsidR="004C17CB" w:rsidRPr="00F76464" w:rsidRDefault="004C17CB" w:rsidP="004C17CB">
                                <w:pPr>
                                  <w:rPr>
                                    <w:rFonts w:ascii="Arial" w:hAnsi="Arial" w:cs="Arial"/>
                                    <w:sz w:val="14"/>
                                  </w:rPr>
                                </w:pPr>
                              </w:p>
                              <w:p w14:paraId="26D9F848" w14:textId="77777777" w:rsidR="004C17CB" w:rsidRPr="00F76464" w:rsidRDefault="004C17CB" w:rsidP="004C17CB">
                                <w:pPr>
                                  <w:rPr>
                                    <w:rFonts w:ascii="Arial" w:hAnsi="Arial" w:cs="Arial"/>
                                    <w:sz w:val="14"/>
                                  </w:rPr>
                                </w:pPr>
                              </w:p>
                              <w:p w14:paraId="1316A96B" w14:textId="77777777" w:rsidR="004C17CB" w:rsidRPr="00F76464" w:rsidRDefault="004C17CB" w:rsidP="004C17CB">
                                <w:pPr>
                                  <w:rPr>
                                    <w:rFonts w:ascii="Arial" w:hAnsi="Arial" w:cs="Arial"/>
                                    <w:sz w:val="14"/>
                                  </w:rPr>
                                </w:pPr>
                              </w:p>
                              <w:p w14:paraId="676E1761" w14:textId="77777777" w:rsidR="004C17CB" w:rsidRPr="00F76464" w:rsidRDefault="004C17CB" w:rsidP="004C17CB">
                                <w:pPr>
                                  <w:rPr>
                                    <w:rFonts w:ascii="Arial" w:hAnsi="Arial" w:cs="Arial"/>
                                    <w:sz w:val="14"/>
                                  </w:rPr>
                                </w:pPr>
                              </w:p>
                              <w:p w14:paraId="0583D635" w14:textId="77777777" w:rsidR="004C17CB" w:rsidRPr="00F76464" w:rsidRDefault="004C17CB" w:rsidP="004C17CB">
                                <w:pPr>
                                  <w:rPr>
                                    <w:rFonts w:ascii="Arial" w:hAnsi="Arial" w:cs="Arial"/>
                                    <w:sz w:val="14"/>
                                  </w:rPr>
                                </w:pPr>
                              </w:p>
                              <w:p w14:paraId="2DBD6D4C" w14:textId="77777777" w:rsidR="004C17CB" w:rsidRPr="00F76464" w:rsidRDefault="004C17CB" w:rsidP="004C17CB">
                                <w:pPr>
                                  <w:rPr>
                                    <w:rFonts w:ascii="Arial" w:hAnsi="Arial" w:cs="Arial"/>
                                    <w:sz w:val="14"/>
                                  </w:rPr>
                                </w:pPr>
                              </w:p>
                              <w:p w14:paraId="5716BF5F" w14:textId="77777777" w:rsidR="004C17CB" w:rsidRPr="00F76464" w:rsidRDefault="004C17CB" w:rsidP="004C17CB">
                                <w:pPr>
                                  <w:rPr>
                                    <w:rFonts w:ascii="Arial" w:hAnsi="Arial" w:cs="Arial"/>
                                    <w:sz w:val="14"/>
                                  </w:rPr>
                                </w:pPr>
                              </w:p>
                              <w:p w14:paraId="1EB87349" w14:textId="77777777" w:rsidR="004C17CB" w:rsidRPr="00F76464" w:rsidRDefault="004C17CB" w:rsidP="004C17CB">
                                <w:pPr>
                                  <w:rPr>
                                    <w:rFonts w:ascii="Arial" w:hAnsi="Arial" w:cs="Arial"/>
                                    <w:sz w:val="14"/>
                                  </w:rPr>
                                </w:pPr>
                              </w:p>
                            </w:txbxContent>
                          </wps:txbx>
                          <wps:bodyPr rot="0" vert="horz" wrap="square" lIns="91440" tIns="45720" rIns="91440" bIns="45720" anchor="t" anchorCtr="0" upright="1">
                            <a:noAutofit/>
                          </wps:bodyPr>
                        </wps:wsp>
                        <wps:wsp>
                          <wps:cNvPr id="45" name="Freeform 358"/>
                          <wps:cNvSpPr>
                            <a:spLocks/>
                          </wps:cNvSpPr>
                          <wps:spPr bwMode="auto">
                            <a:xfrm>
                              <a:off x="1133856" y="0"/>
                              <a:ext cx="6076315" cy="36005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21C566" w14:textId="76664C8E" w:rsidR="004C17CB" w:rsidRPr="00C86A51" w:rsidRDefault="004C17CB" w:rsidP="004C17CB">
                                <w:pPr>
                                  <w:spacing w:after="0" w:line="240" w:lineRule="auto"/>
                                  <w:rPr>
                                    <w:rFonts w:ascii="Arial" w:hAnsi="Arial" w:cs="Arial"/>
                                    <w:sz w:val="14"/>
                                  </w:rPr>
                                </w:pPr>
                                <w:r>
                                  <w:rPr>
                                    <w:rFonts w:ascii="Arial" w:hAnsi="Arial" w:cs="Arial"/>
                                    <w:sz w:val="14"/>
                                  </w:rPr>
                                  <w:t xml:space="preserve">Το μη μισθολογικό κόστος, ως ποσοστό του συνολικού κόστους εργασίας, αφορά </w:t>
                                </w:r>
                                <w:r w:rsidRPr="003D6FA5">
                                  <w:rPr>
                                    <w:rFonts w:ascii="Arial" w:hAnsi="Arial" w:cs="Arial"/>
                                    <w:sz w:val="14"/>
                                  </w:rPr>
                                  <w:t>τον μέσο εργαζόμενο χωρίς παιδιά</w:t>
                                </w:r>
                                <w:r>
                                  <w:rPr>
                                    <w:rFonts w:ascii="Arial" w:hAnsi="Arial" w:cs="Arial"/>
                                    <w:sz w:val="14"/>
                                  </w:rPr>
                                  <w:t xml:space="preserve"> που αμείβ</w:t>
                                </w:r>
                                <w:r w:rsidR="00561A30">
                                  <w:rPr>
                                    <w:rFonts w:ascii="Arial" w:hAnsi="Arial" w:cs="Arial"/>
                                    <w:sz w:val="14"/>
                                  </w:rPr>
                                  <w:t>ε</w:t>
                                </w:r>
                                <w:r>
                                  <w:rPr>
                                    <w:rFonts w:ascii="Arial" w:hAnsi="Arial" w:cs="Arial"/>
                                    <w:sz w:val="14"/>
                                  </w:rPr>
                                  <w:t xml:space="preserve">ται στο 100% των </w:t>
                                </w:r>
                                <w:r w:rsidRPr="008C43AE">
                                  <w:rPr>
                                    <w:rFonts w:ascii="Arial" w:hAnsi="Arial" w:cs="Arial"/>
                                    <w:sz w:val="14"/>
                                  </w:rPr>
                                  <w:t>διάμεσων αποδοχών</w:t>
                                </w:r>
                                <w:r>
                                  <w:rPr>
                                    <w:rFonts w:ascii="Arial" w:hAnsi="Arial" w:cs="Arial"/>
                                    <w:sz w:val="14"/>
                                  </w:rPr>
                                  <w:t>.</w:t>
                                </w:r>
                              </w:p>
                              <w:p w14:paraId="409E89EF" w14:textId="77777777" w:rsidR="004C17CB" w:rsidRPr="00C86A51" w:rsidRDefault="004C17CB" w:rsidP="004C17CB">
                                <w:pPr>
                                  <w:spacing w:after="0" w:line="240" w:lineRule="auto"/>
                                  <w:rPr>
                                    <w:rFonts w:ascii="Arial" w:hAnsi="Arial" w:cs="Arial"/>
                                    <w:sz w:val="14"/>
                                  </w:rPr>
                                </w:pPr>
                              </w:p>
                              <w:p w14:paraId="1D1E724A" w14:textId="77777777" w:rsidR="004C17CB" w:rsidRPr="00F76464" w:rsidRDefault="004C17CB" w:rsidP="004C17C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341339E8" w14:textId="77777777" w:rsidR="004C17CB" w:rsidRPr="00F76464" w:rsidRDefault="004C17CB" w:rsidP="004C17CB">
                                <w:pPr>
                                  <w:rPr>
                                    <w:rFonts w:ascii="Arial" w:hAnsi="Arial" w:cs="Arial"/>
                                    <w:sz w:val="14"/>
                                  </w:rPr>
                                </w:pPr>
                              </w:p>
                              <w:p w14:paraId="60A13586" w14:textId="77777777" w:rsidR="004C17CB" w:rsidRPr="00F76464" w:rsidRDefault="004C17CB" w:rsidP="004C17CB">
                                <w:pPr>
                                  <w:rPr>
                                    <w:rFonts w:ascii="Arial" w:hAnsi="Arial" w:cs="Arial"/>
                                    <w:sz w:val="14"/>
                                  </w:rPr>
                                </w:pPr>
                              </w:p>
                              <w:p w14:paraId="238F3105" w14:textId="77777777" w:rsidR="004C17CB" w:rsidRPr="00F76464" w:rsidRDefault="004C17CB" w:rsidP="004C17CB">
                                <w:pPr>
                                  <w:rPr>
                                    <w:rFonts w:ascii="Arial" w:hAnsi="Arial" w:cs="Arial"/>
                                    <w:sz w:val="14"/>
                                  </w:rPr>
                                </w:pPr>
                              </w:p>
                              <w:p w14:paraId="47585067" w14:textId="77777777" w:rsidR="004C17CB" w:rsidRPr="00F76464" w:rsidRDefault="004C17CB" w:rsidP="004C17CB">
                                <w:pPr>
                                  <w:rPr>
                                    <w:rFonts w:ascii="Arial" w:hAnsi="Arial" w:cs="Arial"/>
                                    <w:sz w:val="14"/>
                                  </w:rPr>
                                </w:pPr>
                              </w:p>
                              <w:p w14:paraId="2211531D" w14:textId="77777777" w:rsidR="004C17CB" w:rsidRPr="00F76464" w:rsidRDefault="004C17CB" w:rsidP="004C17CB">
                                <w:pPr>
                                  <w:rPr>
                                    <w:rFonts w:ascii="Arial" w:hAnsi="Arial" w:cs="Arial"/>
                                    <w:sz w:val="14"/>
                                  </w:rPr>
                                </w:pPr>
                              </w:p>
                              <w:p w14:paraId="0DAE5542" w14:textId="77777777" w:rsidR="004C17CB" w:rsidRPr="00F76464" w:rsidRDefault="004C17CB" w:rsidP="004C17CB">
                                <w:pPr>
                                  <w:rPr>
                                    <w:rFonts w:ascii="Arial" w:hAnsi="Arial" w:cs="Arial"/>
                                    <w:sz w:val="14"/>
                                  </w:rPr>
                                </w:pPr>
                              </w:p>
                              <w:p w14:paraId="740970A8" w14:textId="77777777" w:rsidR="004C17CB" w:rsidRPr="00F76464" w:rsidRDefault="004C17CB" w:rsidP="004C17CB">
                                <w:pPr>
                                  <w:rPr>
                                    <w:rFonts w:ascii="Arial" w:hAnsi="Arial" w:cs="Arial"/>
                                    <w:sz w:val="14"/>
                                  </w:rPr>
                                </w:pPr>
                              </w:p>
                              <w:p w14:paraId="2933D944" w14:textId="77777777" w:rsidR="004C17CB" w:rsidRPr="00F76464" w:rsidRDefault="004C17CB" w:rsidP="004C17CB">
                                <w:pPr>
                                  <w:rPr>
                                    <w:rFonts w:ascii="Arial" w:hAnsi="Arial" w:cs="Arial"/>
                                    <w:sz w:val="14"/>
                                  </w:rPr>
                                </w:pPr>
                              </w:p>
                              <w:p w14:paraId="4522BF79" w14:textId="77777777" w:rsidR="004C17CB" w:rsidRPr="00F76464" w:rsidRDefault="004C17CB" w:rsidP="004C17CB">
                                <w:pPr>
                                  <w:rPr>
                                    <w:rFonts w:ascii="Arial" w:hAnsi="Arial" w:cs="Arial"/>
                                    <w:sz w:val="14"/>
                                  </w:rPr>
                                </w:pPr>
                              </w:p>
                              <w:p w14:paraId="61186085" w14:textId="77777777" w:rsidR="004C17CB" w:rsidRPr="00F76464" w:rsidRDefault="004C17CB" w:rsidP="004C17CB">
                                <w:pPr>
                                  <w:rPr>
                                    <w:rFonts w:ascii="Arial" w:hAnsi="Arial" w:cs="Arial"/>
                                    <w:sz w:val="14"/>
                                  </w:rPr>
                                </w:pPr>
                              </w:p>
                              <w:p w14:paraId="7F3BA6CE" w14:textId="77777777" w:rsidR="004C17CB" w:rsidRPr="00F76464" w:rsidRDefault="004C17CB" w:rsidP="004C17CB">
                                <w:pPr>
                                  <w:rPr>
                                    <w:rFonts w:ascii="Arial" w:hAnsi="Arial" w:cs="Arial"/>
                                    <w:sz w:val="14"/>
                                  </w:rPr>
                                </w:pPr>
                              </w:p>
                              <w:p w14:paraId="2E7B1A88" w14:textId="77777777" w:rsidR="004C17CB" w:rsidRPr="00F76464" w:rsidRDefault="004C17CB" w:rsidP="004C17CB">
                                <w:pPr>
                                  <w:rPr>
                                    <w:rFonts w:ascii="Arial" w:hAnsi="Arial" w:cs="Arial"/>
                                    <w:sz w:val="14"/>
                                  </w:rPr>
                                </w:pP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62618AB6" id="Group 1309025392" o:spid="_x0000_s1029" style="position:absolute;left:0;text-align:left;margin-left:0;margin-top:7.35pt;width:568.05pt;height:289.2pt;z-index:251658241;mso-height-relative:margin" coordsize="72142,3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">
                <v:group id="Group 399" o:spid="_x0000_s1030" style="position:absolute;left:146;width:71996;height:32918"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">
                  <v:rect id="Rectangle 24" o:spid="_x0000_s1031"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" fillcolor="#e5e4de" stroked="f">
                    <v:textbox>
                      <w:txbxContent>
                        <w:p w14:paraId="42FE39AC" w14:textId="77777777" w:rsidR="004C17CB" w:rsidRPr="00343124" w:rsidRDefault="004C17CB" w:rsidP="004C17CB">
                          <w:pPr>
                            <w:jc w:val="center"/>
                            <w:rPr>
                              <w:rFonts w:ascii="Arial" w:hAnsi="Arial" w:cs="Arial"/>
                              <w:color w:val="E24C37"/>
                              <w:spacing w:val="-4"/>
                              <w:sz w:val="18"/>
                            </w:rPr>
                          </w:pPr>
                          <w:r w:rsidRPr="00343124">
                            <w:rPr>
                              <w:rFonts w:ascii="Arial" w:hAnsi="Arial" w:cs="Arial"/>
                              <w:color w:val="E24C37"/>
                              <w:spacing w:val="-4"/>
                              <w:sz w:val="18"/>
                            </w:rPr>
                            <w:br/>
                          </w:r>
                          <w:r w:rsidRPr="000753F7">
                            <w:rPr>
                              <w:rFonts w:ascii="Arial" w:hAnsi="Arial" w:cs="Arial"/>
                              <w:color w:val="E24C37"/>
                              <w:spacing w:val="-4"/>
                              <w:sz w:val="18"/>
                            </w:rPr>
                            <w:t>ΓΡΑΦΗΜΑ</w:t>
                          </w:r>
                          <w:r w:rsidRPr="00343124">
                            <w:rPr>
                              <w:rFonts w:ascii="Arial" w:hAnsi="Arial" w:cs="Arial"/>
                              <w:color w:val="E24C37"/>
                              <w:spacing w:val="-4"/>
                              <w:sz w:val="18"/>
                            </w:rPr>
                            <w:t xml:space="preserve"> </w:t>
                          </w:r>
                          <w:r>
                            <w:rPr>
                              <w:rFonts w:ascii="Arial" w:hAnsi="Arial" w:cs="Arial"/>
                              <w:color w:val="E24C37"/>
                              <w:spacing w:val="-4"/>
                              <w:sz w:val="18"/>
                            </w:rPr>
                            <w:t>2</w:t>
                          </w:r>
                        </w:p>
                        <w:p w14:paraId="2DF74C69" w14:textId="77777777" w:rsidR="004C17CB" w:rsidRPr="00343124" w:rsidRDefault="004C17CB" w:rsidP="004C17CB">
                          <w:pPr>
                            <w:jc w:val="center"/>
                            <w:rPr>
                              <w:rFonts w:ascii="Arial" w:hAnsi="Arial" w:cs="Arial"/>
                              <w:color w:val="E24C37"/>
                              <w:spacing w:val="-4"/>
                              <w:sz w:val="18"/>
                            </w:rPr>
                          </w:pPr>
                        </w:p>
                        <w:p w14:paraId="033B2939" w14:textId="77777777" w:rsidR="004C17CB" w:rsidRPr="00343124" w:rsidRDefault="004C17CB" w:rsidP="004C17CB">
                          <w:pPr>
                            <w:jc w:val="center"/>
                            <w:rPr>
                              <w:rFonts w:ascii="Arial" w:hAnsi="Arial" w:cs="Arial"/>
                              <w:color w:val="E24C37"/>
                              <w:spacing w:val="-4"/>
                              <w:sz w:val="18"/>
                            </w:rPr>
                          </w:pPr>
                        </w:p>
                        <w:p w14:paraId="0FA9115A" w14:textId="77777777" w:rsidR="004C17CB" w:rsidRPr="00343124" w:rsidRDefault="004C17CB" w:rsidP="004C17CB">
                          <w:pPr>
                            <w:jc w:val="center"/>
                            <w:rPr>
                              <w:rFonts w:ascii="Arial" w:hAnsi="Arial" w:cs="Arial"/>
                              <w:color w:val="E24C37"/>
                              <w:spacing w:val="-4"/>
                              <w:sz w:val="18"/>
                            </w:rPr>
                          </w:pPr>
                        </w:p>
                        <w:p w14:paraId="640B7287" w14:textId="77777777" w:rsidR="004C17CB" w:rsidRPr="00343124" w:rsidRDefault="004C17CB" w:rsidP="004C17CB">
                          <w:pPr>
                            <w:jc w:val="center"/>
                            <w:rPr>
                              <w:rFonts w:ascii="Arial" w:hAnsi="Arial" w:cs="Arial"/>
                              <w:color w:val="E24C37"/>
                              <w:spacing w:val="-4"/>
                              <w:sz w:val="18"/>
                            </w:rPr>
                          </w:pPr>
                        </w:p>
                        <w:p w14:paraId="263584CE" w14:textId="77777777" w:rsidR="004C17CB" w:rsidRPr="00343124" w:rsidRDefault="004C17CB" w:rsidP="004C17CB">
                          <w:pPr>
                            <w:jc w:val="center"/>
                            <w:rPr>
                              <w:rFonts w:ascii="Arial" w:hAnsi="Arial" w:cs="Arial"/>
                              <w:color w:val="E24C37"/>
                              <w:spacing w:val="-4"/>
                              <w:sz w:val="18"/>
                            </w:rPr>
                          </w:pPr>
                        </w:p>
                        <w:p w14:paraId="6E348B8E" w14:textId="77777777" w:rsidR="004C17CB" w:rsidRPr="00343124" w:rsidRDefault="004C17CB" w:rsidP="004C17CB">
                          <w:pPr>
                            <w:jc w:val="center"/>
                            <w:rPr>
                              <w:rFonts w:ascii="Arial" w:hAnsi="Arial" w:cs="Arial"/>
                              <w:color w:val="E24C37"/>
                              <w:spacing w:val="-4"/>
                              <w:sz w:val="18"/>
                            </w:rPr>
                          </w:pPr>
                        </w:p>
                        <w:p w14:paraId="70DAB3AE" w14:textId="77777777" w:rsidR="004C17CB" w:rsidRPr="00343124" w:rsidRDefault="004C17CB" w:rsidP="004C17CB">
                          <w:pPr>
                            <w:jc w:val="center"/>
                            <w:rPr>
                              <w:rFonts w:ascii="Arial" w:hAnsi="Arial" w:cs="Arial"/>
                              <w:color w:val="E24C37"/>
                              <w:spacing w:val="-4"/>
                              <w:sz w:val="18"/>
                            </w:rPr>
                          </w:pPr>
                        </w:p>
                        <w:p w14:paraId="112C0609" w14:textId="77777777" w:rsidR="004C17CB" w:rsidRPr="00343124" w:rsidRDefault="004C17CB" w:rsidP="004C17CB">
                          <w:pPr>
                            <w:jc w:val="center"/>
                            <w:rPr>
                              <w:rFonts w:ascii="Arial" w:hAnsi="Arial" w:cs="Arial"/>
                              <w:color w:val="E24C37"/>
                              <w:spacing w:val="-4"/>
                              <w:sz w:val="18"/>
                            </w:rPr>
                          </w:pPr>
                        </w:p>
                        <w:p w14:paraId="60F0496E" w14:textId="77777777" w:rsidR="004C17CB" w:rsidRDefault="004C17CB" w:rsidP="004C17CB">
                          <w:pPr>
                            <w:jc w:val="center"/>
                            <w:rPr>
                              <w:rFonts w:ascii="Arial" w:hAnsi="Arial" w:cs="Arial"/>
                              <w:color w:val="E24C37"/>
                              <w:spacing w:val="-4"/>
                              <w:sz w:val="18"/>
                            </w:rPr>
                          </w:pPr>
                        </w:p>
                        <w:p w14:paraId="3CADBC88" w14:textId="77777777" w:rsidR="004C17CB" w:rsidRPr="00343124" w:rsidRDefault="004C17CB" w:rsidP="004C17CB">
                          <w:pPr>
                            <w:jc w:val="center"/>
                            <w:rPr>
                              <w:rFonts w:ascii="Arial" w:hAnsi="Arial" w:cs="Arial"/>
                              <w:color w:val="E24C37"/>
                              <w:spacing w:val="-4"/>
                              <w:sz w:val="18"/>
                            </w:rPr>
                          </w:pPr>
                        </w:p>
                        <w:p w14:paraId="7D3DE9B5" w14:textId="77777777" w:rsidR="004C17CB" w:rsidRPr="00343124" w:rsidRDefault="004C17CB" w:rsidP="004C17CB">
                          <w:pPr>
                            <w:jc w:val="center"/>
                            <w:rPr>
                              <w:rFonts w:ascii="Arial" w:hAnsi="Arial" w:cs="Arial"/>
                              <w:color w:val="C00000"/>
                              <w:sz w:val="18"/>
                            </w:rPr>
                          </w:pPr>
                          <w:r w:rsidRPr="003F4835">
                            <w:rPr>
                              <w:rFonts w:ascii="Arial" w:hAnsi="Arial" w:cs="Arial"/>
                              <w:color w:val="000000"/>
                              <w:spacing w:val="-4"/>
                              <w:sz w:val="18"/>
                            </w:rPr>
                            <w:t>Πηγή</w:t>
                          </w:r>
                          <w:r w:rsidRPr="00343124">
                            <w:rPr>
                              <w:rFonts w:ascii="Arial" w:hAnsi="Arial" w:cs="Arial"/>
                              <w:color w:val="000000"/>
                              <w:spacing w:val="-4"/>
                              <w:sz w:val="18"/>
                            </w:rPr>
                            <w:t xml:space="preserve">: </w:t>
                          </w:r>
                          <w:r>
                            <w:rPr>
                              <w:rFonts w:ascii="Arial" w:hAnsi="Arial" w:cs="Arial"/>
                              <w:color w:val="000000"/>
                              <w:spacing w:val="-4"/>
                              <w:sz w:val="18"/>
                            </w:rPr>
                            <w:t>ΟΟΣΑ</w:t>
                          </w:r>
                        </w:p>
                      </w:txbxContent>
                    </v:textbox>
                  </v:rect>
                  <v:shape id="Freeform 364" o:spid="_x0000_s1032"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" adj="-11796480,,5400" path="m9585,l,,,4123r9585,l9585,xe" fillcolor="#e5e4de" stroked="f">
                    <v:stroke joinstyle="round"/>
                    <v:formulas/>
                    <v:path arrowok="t" o:connecttype="custom" o:connectlocs="38506193,0;0,0;0,16754221;38506193,16754221;38506193,0" o:connectangles="0,0,0,0,0" textboxrect="0,0,9586,4124"/>
                    <v:textbox>
                      <w:txbxContent>
                        <w:p w14:paraId="4B3BC269" w14:textId="17393B00" w:rsidR="004C17CB" w:rsidRPr="00DC4BAD" w:rsidRDefault="004C17CB" w:rsidP="004C17CB">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Η αρνητική σχέση μεταξύ </w:t>
                          </w:r>
                          <w:r w:rsidR="00561A30" w:rsidRPr="00561A30">
                            <w:rPr>
                              <w:rFonts w:ascii="Arial" w:eastAsia="Arial" w:hAnsi="Arial" w:cs="Arial"/>
                              <w:color w:val="0E3B70"/>
                              <w:sz w:val="20"/>
                              <w:szCs w:val="20"/>
                            </w:rPr>
                            <w:t xml:space="preserve">του </w:t>
                          </w:r>
                          <w:r w:rsidR="00561A30">
                            <w:rPr>
                              <w:rFonts w:ascii="Arial" w:eastAsia="Arial" w:hAnsi="Arial" w:cs="Arial"/>
                              <w:color w:val="0E3B70"/>
                              <w:sz w:val="20"/>
                              <w:szCs w:val="20"/>
                            </w:rPr>
                            <w:t xml:space="preserve">μέσου </w:t>
                          </w:r>
                          <w:r w:rsidR="00561A30" w:rsidRPr="00561A30">
                            <w:rPr>
                              <w:rFonts w:ascii="Arial" w:eastAsia="Arial" w:hAnsi="Arial" w:cs="Arial"/>
                              <w:color w:val="0E3B70"/>
                              <w:sz w:val="20"/>
                              <w:szCs w:val="20"/>
                            </w:rPr>
                            <w:t>μη μισθολογικού κόστους</w:t>
                          </w:r>
                          <w:r>
                            <w:rPr>
                              <w:rFonts w:ascii="Arial" w:eastAsia="Arial" w:hAnsi="Arial" w:cs="Arial"/>
                              <w:color w:val="0E3B70"/>
                              <w:sz w:val="20"/>
                              <w:szCs w:val="20"/>
                            </w:rPr>
                            <w:t xml:space="preserve"> της εργασίας (</w:t>
                          </w:r>
                          <w:r>
                            <w:rPr>
                              <w:rFonts w:ascii="Arial" w:eastAsia="Arial" w:hAnsi="Arial" w:cs="Arial"/>
                              <w:color w:val="0E3B70"/>
                              <w:sz w:val="20"/>
                              <w:szCs w:val="20"/>
                              <w:lang w:val="en-US"/>
                            </w:rPr>
                            <w:t>tax</w:t>
                          </w:r>
                          <w:r w:rsidRPr="00DC4BAD">
                            <w:rPr>
                              <w:rFonts w:ascii="Arial" w:eastAsia="Arial" w:hAnsi="Arial" w:cs="Arial"/>
                              <w:color w:val="0E3B70"/>
                              <w:sz w:val="20"/>
                              <w:szCs w:val="20"/>
                            </w:rPr>
                            <w:t xml:space="preserve"> </w:t>
                          </w:r>
                          <w:r>
                            <w:rPr>
                              <w:rFonts w:ascii="Arial" w:eastAsia="Arial" w:hAnsi="Arial" w:cs="Arial"/>
                              <w:color w:val="0E3B70"/>
                              <w:sz w:val="20"/>
                              <w:szCs w:val="20"/>
                              <w:lang w:val="en-US"/>
                            </w:rPr>
                            <w:t>wedge</w:t>
                          </w:r>
                          <w:r w:rsidRPr="00DC4BAD">
                            <w:rPr>
                              <w:rFonts w:ascii="Arial" w:eastAsia="Arial" w:hAnsi="Arial" w:cs="Arial"/>
                              <w:color w:val="0E3B70"/>
                              <w:sz w:val="20"/>
                              <w:szCs w:val="20"/>
                            </w:rPr>
                            <w:t xml:space="preserve">) </w:t>
                          </w:r>
                          <w:r>
                            <w:rPr>
                              <w:rFonts w:ascii="Arial" w:eastAsia="Arial" w:hAnsi="Arial" w:cs="Arial"/>
                              <w:color w:val="0E3B70"/>
                              <w:sz w:val="20"/>
                              <w:szCs w:val="20"/>
                            </w:rPr>
                            <w:t xml:space="preserve">και της </w:t>
                          </w:r>
                          <w:r w:rsidR="00561A30">
                            <w:rPr>
                              <w:rFonts w:ascii="Arial" w:eastAsia="Arial" w:hAnsi="Arial" w:cs="Arial"/>
                              <w:color w:val="0E3B70"/>
                              <w:sz w:val="20"/>
                              <w:szCs w:val="20"/>
                            </w:rPr>
                            <w:t xml:space="preserve">μέσης ετήσιας μεταβολής της </w:t>
                          </w:r>
                          <w:r>
                            <w:rPr>
                              <w:rFonts w:ascii="Arial" w:eastAsia="Arial" w:hAnsi="Arial" w:cs="Arial"/>
                              <w:color w:val="0E3B70"/>
                              <w:sz w:val="20"/>
                              <w:szCs w:val="20"/>
                            </w:rPr>
                            <w:t>απασχόλησης (χώρες ΟΟΣΑ)</w:t>
                          </w:r>
                        </w:p>
                        <w:p w14:paraId="4E9E0126" w14:textId="77777777" w:rsidR="004C17CB" w:rsidRDefault="004C17CB" w:rsidP="004C17CB">
                          <w:pPr>
                            <w:tabs>
                              <w:tab w:val="left" w:pos="2410"/>
                            </w:tabs>
                            <w:spacing w:after="0" w:line="240" w:lineRule="auto"/>
                            <w:rPr>
                              <w:rFonts w:ascii="Arial" w:eastAsia="Arial" w:hAnsi="Arial" w:cs="Arial"/>
                              <w:color w:val="0E3B70"/>
                              <w:sz w:val="20"/>
                              <w:szCs w:val="20"/>
                            </w:rPr>
                          </w:pPr>
                          <w:r w:rsidRPr="00343124">
                            <w:rPr>
                              <w:rFonts w:ascii="Arial" w:eastAsia="Arial" w:hAnsi="Arial" w:cs="Arial"/>
                              <w:noProof/>
                              <w:color w:val="0E3B70"/>
                              <w:sz w:val="20"/>
                              <w:szCs w:val="20"/>
                            </w:rPr>
                            <w:drawing>
                              <wp:inline distT="0" distB="0" distL="0" distR="0" wp14:anchorId="4B6E6360" wp14:editId="64E72C5E">
                                <wp:extent cx="5897880" cy="46990"/>
                                <wp:effectExtent l="0" t="0" r="0" b="0"/>
                                <wp:docPr id="825143301" name="Picture 82514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E9EE1D4" w14:textId="36105248" w:rsidR="004C17CB" w:rsidRDefault="00561A30" w:rsidP="004C17CB">
                          <w:pPr>
                            <w:tabs>
                              <w:tab w:val="left" w:pos="2410"/>
                            </w:tabs>
                            <w:spacing w:after="0" w:line="240" w:lineRule="auto"/>
                            <w:rPr>
                              <w:rFonts w:ascii="Arial" w:eastAsia="Arial" w:hAnsi="Arial" w:cs="Arial"/>
                              <w:color w:val="0E3B70"/>
                              <w:sz w:val="20"/>
                              <w:szCs w:val="20"/>
                            </w:rPr>
                          </w:pPr>
                          <w:r w:rsidRPr="00561A30">
                            <w:rPr>
                              <w:noProof/>
                            </w:rPr>
                            <w:drawing>
                              <wp:inline distT="0" distB="0" distL="0" distR="0" wp14:anchorId="7D5E969D" wp14:editId="22FF32D2">
                                <wp:extent cx="5829935" cy="2772410"/>
                                <wp:effectExtent l="0" t="0" r="0" b="8890"/>
                                <wp:docPr id="1685425762" name="Picture 168542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935" cy="2772410"/>
                                        </a:xfrm>
                                        <a:prstGeom prst="rect">
                                          <a:avLst/>
                                        </a:prstGeom>
                                        <a:noFill/>
                                        <a:ln>
                                          <a:noFill/>
                                        </a:ln>
                                      </pic:spPr>
                                    </pic:pic>
                                  </a:graphicData>
                                </a:graphic>
                              </wp:inline>
                            </w:drawing>
                          </w:r>
                        </w:p>
                        <w:p w14:paraId="504A3F62" w14:textId="77777777" w:rsidR="004C17CB" w:rsidRPr="005F4DC6" w:rsidRDefault="004C17CB" w:rsidP="004C17CB">
                          <w:pPr>
                            <w:tabs>
                              <w:tab w:val="left" w:pos="2410"/>
                            </w:tabs>
                            <w:spacing w:line="240" w:lineRule="auto"/>
                            <w:jc w:val="center"/>
                            <w:rPr>
                              <w:rFonts w:ascii="Arial" w:hAnsi="Arial" w:cs="Arial"/>
                              <w:sz w:val="20"/>
                            </w:rPr>
                          </w:pPr>
                        </w:p>
                      </w:txbxContent>
                    </v:textbox>
                  </v:shape>
                </v:group>
                <v:group id="Group 2" o:spid="_x0000_s1033" style="position:absolute;top:33137;width:72101;height:3601" coordorigin="" coordsize="7210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">
                  <v:shape id="Freeform 358" o:spid="_x0000_s1034" style="position:absolute;width:10077;height:360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" adj="-11796480,,5400" path="m9585,l,,,4123r9585,l9585,xe" fillcolor="#e5e4de" stroked="f">
                    <v:stroke joinstyle="round"/>
                    <v:formulas/>
                    <v:path arrowok="t" o:connecttype="custom" o:connectlocs="639851320,0;0,0;0,229459979;639851320,229459979;639851320,0" o:connectangles="0,0,0,0,0" textboxrect="0,0,9586,4124"/>
                    <v:textbox>
                      <w:txbxContent>
                        <w:p w14:paraId="5FB6824D" w14:textId="77777777" w:rsidR="004C17CB" w:rsidRPr="00F27802" w:rsidRDefault="004C17CB" w:rsidP="004C17CB">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77B1B5EF" w14:textId="77777777" w:rsidR="004C17CB" w:rsidRPr="00F76464" w:rsidRDefault="004C17CB" w:rsidP="004C17CB">
                          <w:pPr>
                            <w:rPr>
                              <w:rFonts w:ascii="Arial" w:hAnsi="Arial" w:cs="Arial"/>
                              <w:sz w:val="14"/>
                            </w:rPr>
                          </w:pPr>
                        </w:p>
                        <w:p w14:paraId="779D9C97" w14:textId="77777777" w:rsidR="004C17CB" w:rsidRPr="00F76464" w:rsidRDefault="004C17CB" w:rsidP="004C17C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748D35FA" w14:textId="77777777" w:rsidR="004C17CB" w:rsidRPr="00F76464" w:rsidRDefault="004C17CB" w:rsidP="004C17CB">
                          <w:pPr>
                            <w:rPr>
                              <w:rFonts w:ascii="Arial" w:hAnsi="Arial" w:cs="Arial"/>
                              <w:sz w:val="14"/>
                            </w:rPr>
                          </w:pPr>
                        </w:p>
                        <w:p w14:paraId="685CB207" w14:textId="77777777" w:rsidR="004C17CB" w:rsidRPr="00F76464" w:rsidRDefault="004C17CB" w:rsidP="004C17CB">
                          <w:pPr>
                            <w:rPr>
                              <w:rFonts w:ascii="Arial" w:hAnsi="Arial" w:cs="Arial"/>
                              <w:sz w:val="14"/>
                            </w:rPr>
                          </w:pPr>
                        </w:p>
                        <w:p w14:paraId="47269A46" w14:textId="77777777" w:rsidR="004C17CB" w:rsidRPr="00F76464" w:rsidRDefault="004C17CB" w:rsidP="004C17CB">
                          <w:pPr>
                            <w:rPr>
                              <w:rFonts w:ascii="Arial" w:hAnsi="Arial" w:cs="Arial"/>
                              <w:sz w:val="14"/>
                            </w:rPr>
                          </w:pPr>
                        </w:p>
                        <w:p w14:paraId="2EF94034" w14:textId="77777777" w:rsidR="004C17CB" w:rsidRPr="00F76464" w:rsidRDefault="004C17CB" w:rsidP="004C17CB">
                          <w:pPr>
                            <w:rPr>
                              <w:rFonts w:ascii="Arial" w:hAnsi="Arial" w:cs="Arial"/>
                              <w:sz w:val="14"/>
                            </w:rPr>
                          </w:pPr>
                        </w:p>
                        <w:p w14:paraId="2B20DD63" w14:textId="77777777" w:rsidR="004C17CB" w:rsidRPr="00F76464" w:rsidRDefault="004C17CB" w:rsidP="004C17CB">
                          <w:pPr>
                            <w:rPr>
                              <w:rFonts w:ascii="Arial" w:hAnsi="Arial" w:cs="Arial"/>
                              <w:sz w:val="14"/>
                            </w:rPr>
                          </w:pPr>
                        </w:p>
                        <w:p w14:paraId="26D9F848" w14:textId="77777777" w:rsidR="004C17CB" w:rsidRPr="00F76464" w:rsidRDefault="004C17CB" w:rsidP="004C17CB">
                          <w:pPr>
                            <w:rPr>
                              <w:rFonts w:ascii="Arial" w:hAnsi="Arial" w:cs="Arial"/>
                              <w:sz w:val="14"/>
                            </w:rPr>
                          </w:pPr>
                        </w:p>
                        <w:p w14:paraId="1316A96B" w14:textId="77777777" w:rsidR="004C17CB" w:rsidRPr="00F76464" w:rsidRDefault="004C17CB" w:rsidP="004C17CB">
                          <w:pPr>
                            <w:rPr>
                              <w:rFonts w:ascii="Arial" w:hAnsi="Arial" w:cs="Arial"/>
                              <w:sz w:val="14"/>
                            </w:rPr>
                          </w:pPr>
                        </w:p>
                        <w:p w14:paraId="676E1761" w14:textId="77777777" w:rsidR="004C17CB" w:rsidRPr="00F76464" w:rsidRDefault="004C17CB" w:rsidP="004C17CB">
                          <w:pPr>
                            <w:rPr>
                              <w:rFonts w:ascii="Arial" w:hAnsi="Arial" w:cs="Arial"/>
                              <w:sz w:val="14"/>
                            </w:rPr>
                          </w:pPr>
                        </w:p>
                        <w:p w14:paraId="0583D635" w14:textId="77777777" w:rsidR="004C17CB" w:rsidRPr="00F76464" w:rsidRDefault="004C17CB" w:rsidP="004C17CB">
                          <w:pPr>
                            <w:rPr>
                              <w:rFonts w:ascii="Arial" w:hAnsi="Arial" w:cs="Arial"/>
                              <w:sz w:val="14"/>
                            </w:rPr>
                          </w:pPr>
                        </w:p>
                        <w:p w14:paraId="2DBD6D4C" w14:textId="77777777" w:rsidR="004C17CB" w:rsidRPr="00F76464" w:rsidRDefault="004C17CB" w:rsidP="004C17CB">
                          <w:pPr>
                            <w:rPr>
                              <w:rFonts w:ascii="Arial" w:hAnsi="Arial" w:cs="Arial"/>
                              <w:sz w:val="14"/>
                            </w:rPr>
                          </w:pPr>
                        </w:p>
                        <w:p w14:paraId="5716BF5F" w14:textId="77777777" w:rsidR="004C17CB" w:rsidRPr="00F76464" w:rsidRDefault="004C17CB" w:rsidP="004C17CB">
                          <w:pPr>
                            <w:rPr>
                              <w:rFonts w:ascii="Arial" w:hAnsi="Arial" w:cs="Arial"/>
                              <w:sz w:val="14"/>
                            </w:rPr>
                          </w:pPr>
                        </w:p>
                        <w:p w14:paraId="1EB87349" w14:textId="77777777" w:rsidR="004C17CB" w:rsidRPr="00F76464" w:rsidRDefault="004C17CB" w:rsidP="004C17CB">
                          <w:pPr>
                            <w:rPr>
                              <w:rFonts w:ascii="Arial" w:hAnsi="Arial" w:cs="Arial"/>
                              <w:sz w:val="14"/>
                            </w:rPr>
                          </w:pPr>
                        </w:p>
                      </w:txbxContent>
                    </v:textbox>
                  </v:shape>
                  <v:shape id="Freeform 358" o:spid="_x0000_s1035" style="position:absolute;left:11338;width:60763;height:360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" adj="-11796480,,5400" path="m9585,l,,,4123r9585,l9585,xe" fillcolor="#e5e4de" stroked="f">
                    <v:stroke joinstyle="round"/>
                    <v:formulas/>
                    <v:path arrowok="t" o:connecttype="custom" o:connectlocs="2147483646,0;0,0;0,229463165;2147483646,229463165;2147483646,0" o:connectangles="0,0,0,0,0" textboxrect="0,0,9586,4124"/>
                    <v:textbox>
                      <w:txbxContent>
                        <w:p w14:paraId="0E21C566" w14:textId="76664C8E" w:rsidR="004C17CB" w:rsidRPr="00C86A51" w:rsidRDefault="004C17CB" w:rsidP="004C17CB">
                          <w:pPr>
                            <w:spacing w:after="0" w:line="240" w:lineRule="auto"/>
                            <w:rPr>
                              <w:rFonts w:ascii="Arial" w:hAnsi="Arial" w:cs="Arial"/>
                              <w:sz w:val="14"/>
                            </w:rPr>
                          </w:pPr>
                          <w:r>
                            <w:rPr>
                              <w:rFonts w:ascii="Arial" w:hAnsi="Arial" w:cs="Arial"/>
                              <w:sz w:val="14"/>
                            </w:rPr>
                            <w:t xml:space="preserve">Το μη μισθολογικό κόστος, ως ποσοστό του συνολικού κόστους εργασίας, αφορά </w:t>
                          </w:r>
                          <w:r w:rsidRPr="003D6FA5">
                            <w:rPr>
                              <w:rFonts w:ascii="Arial" w:hAnsi="Arial" w:cs="Arial"/>
                              <w:sz w:val="14"/>
                            </w:rPr>
                            <w:t>τον μέσο εργαζόμενο χωρίς παιδιά</w:t>
                          </w:r>
                          <w:r>
                            <w:rPr>
                              <w:rFonts w:ascii="Arial" w:hAnsi="Arial" w:cs="Arial"/>
                              <w:sz w:val="14"/>
                            </w:rPr>
                            <w:t xml:space="preserve"> που αμείβ</w:t>
                          </w:r>
                          <w:r w:rsidR="00561A30">
                            <w:rPr>
                              <w:rFonts w:ascii="Arial" w:hAnsi="Arial" w:cs="Arial"/>
                              <w:sz w:val="14"/>
                            </w:rPr>
                            <w:t>ε</w:t>
                          </w:r>
                          <w:r>
                            <w:rPr>
                              <w:rFonts w:ascii="Arial" w:hAnsi="Arial" w:cs="Arial"/>
                              <w:sz w:val="14"/>
                            </w:rPr>
                            <w:t xml:space="preserve">ται στο 100% των </w:t>
                          </w:r>
                          <w:r w:rsidRPr="008C43AE">
                            <w:rPr>
                              <w:rFonts w:ascii="Arial" w:hAnsi="Arial" w:cs="Arial"/>
                              <w:sz w:val="14"/>
                            </w:rPr>
                            <w:t>διάμεσων αποδοχών</w:t>
                          </w:r>
                          <w:r>
                            <w:rPr>
                              <w:rFonts w:ascii="Arial" w:hAnsi="Arial" w:cs="Arial"/>
                              <w:sz w:val="14"/>
                            </w:rPr>
                            <w:t>.</w:t>
                          </w:r>
                        </w:p>
                        <w:p w14:paraId="409E89EF" w14:textId="77777777" w:rsidR="004C17CB" w:rsidRPr="00C86A51" w:rsidRDefault="004C17CB" w:rsidP="004C17CB">
                          <w:pPr>
                            <w:spacing w:after="0" w:line="240" w:lineRule="auto"/>
                            <w:rPr>
                              <w:rFonts w:ascii="Arial" w:hAnsi="Arial" w:cs="Arial"/>
                              <w:sz w:val="14"/>
                            </w:rPr>
                          </w:pPr>
                        </w:p>
                        <w:p w14:paraId="1D1E724A" w14:textId="77777777" w:rsidR="004C17CB" w:rsidRPr="00F76464" w:rsidRDefault="004C17CB" w:rsidP="004C17C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341339E8" w14:textId="77777777" w:rsidR="004C17CB" w:rsidRPr="00F76464" w:rsidRDefault="004C17CB" w:rsidP="004C17CB">
                          <w:pPr>
                            <w:rPr>
                              <w:rFonts w:ascii="Arial" w:hAnsi="Arial" w:cs="Arial"/>
                              <w:sz w:val="14"/>
                            </w:rPr>
                          </w:pPr>
                        </w:p>
                        <w:p w14:paraId="60A13586" w14:textId="77777777" w:rsidR="004C17CB" w:rsidRPr="00F76464" w:rsidRDefault="004C17CB" w:rsidP="004C17CB">
                          <w:pPr>
                            <w:rPr>
                              <w:rFonts w:ascii="Arial" w:hAnsi="Arial" w:cs="Arial"/>
                              <w:sz w:val="14"/>
                            </w:rPr>
                          </w:pPr>
                        </w:p>
                        <w:p w14:paraId="238F3105" w14:textId="77777777" w:rsidR="004C17CB" w:rsidRPr="00F76464" w:rsidRDefault="004C17CB" w:rsidP="004C17CB">
                          <w:pPr>
                            <w:rPr>
                              <w:rFonts w:ascii="Arial" w:hAnsi="Arial" w:cs="Arial"/>
                              <w:sz w:val="14"/>
                            </w:rPr>
                          </w:pPr>
                        </w:p>
                        <w:p w14:paraId="47585067" w14:textId="77777777" w:rsidR="004C17CB" w:rsidRPr="00F76464" w:rsidRDefault="004C17CB" w:rsidP="004C17CB">
                          <w:pPr>
                            <w:rPr>
                              <w:rFonts w:ascii="Arial" w:hAnsi="Arial" w:cs="Arial"/>
                              <w:sz w:val="14"/>
                            </w:rPr>
                          </w:pPr>
                        </w:p>
                        <w:p w14:paraId="2211531D" w14:textId="77777777" w:rsidR="004C17CB" w:rsidRPr="00F76464" w:rsidRDefault="004C17CB" w:rsidP="004C17CB">
                          <w:pPr>
                            <w:rPr>
                              <w:rFonts w:ascii="Arial" w:hAnsi="Arial" w:cs="Arial"/>
                              <w:sz w:val="14"/>
                            </w:rPr>
                          </w:pPr>
                        </w:p>
                        <w:p w14:paraId="0DAE5542" w14:textId="77777777" w:rsidR="004C17CB" w:rsidRPr="00F76464" w:rsidRDefault="004C17CB" w:rsidP="004C17CB">
                          <w:pPr>
                            <w:rPr>
                              <w:rFonts w:ascii="Arial" w:hAnsi="Arial" w:cs="Arial"/>
                              <w:sz w:val="14"/>
                            </w:rPr>
                          </w:pPr>
                        </w:p>
                        <w:p w14:paraId="740970A8" w14:textId="77777777" w:rsidR="004C17CB" w:rsidRPr="00F76464" w:rsidRDefault="004C17CB" w:rsidP="004C17CB">
                          <w:pPr>
                            <w:rPr>
                              <w:rFonts w:ascii="Arial" w:hAnsi="Arial" w:cs="Arial"/>
                              <w:sz w:val="14"/>
                            </w:rPr>
                          </w:pPr>
                        </w:p>
                        <w:p w14:paraId="2933D944" w14:textId="77777777" w:rsidR="004C17CB" w:rsidRPr="00F76464" w:rsidRDefault="004C17CB" w:rsidP="004C17CB">
                          <w:pPr>
                            <w:rPr>
                              <w:rFonts w:ascii="Arial" w:hAnsi="Arial" w:cs="Arial"/>
                              <w:sz w:val="14"/>
                            </w:rPr>
                          </w:pPr>
                        </w:p>
                        <w:p w14:paraId="4522BF79" w14:textId="77777777" w:rsidR="004C17CB" w:rsidRPr="00F76464" w:rsidRDefault="004C17CB" w:rsidP="004C17CB">
                          <w:pPr>
                            <w:rPr>
                              <w:rFonts w:ascii="Arial" w:hAnsi="Arial" w:cs="Arial"/>
                              <w:sz w:val="14"/>
                            </w:rPr>
                          </w:pPr>
                        </w:p>
                        <w:p w14:paraId="61186085" w14:textId="77777777" w:rsidR="004C17CB" w:rsidRPr="00F76464" w:rsidRDefault="004C17CB" w:rsidP="004C17CB">
                          <w:pPr>
                            <w:rPr>
                              <w:rFonts w:ascii="Arial" w:hAnsi="Arial" w:cs="Arial"/>
                              <w:sz w:val="14"/>
                            </w:rPr>
                          </w:pPr>
                        </w:p>
                        <w:p w14:paraId="7F3BA6CE" w14:textId="77777777" w:rsidR="004C17CB" w:rsidRPr="00F76464" w:rsidRDefault="004C17CB" w:rsidP="004C17CB">
                          <w:pPr>
                            <w:rPr>
                              <w:rFonts w:ascii="Arial" w:hAnsi="Arial" w:cs="Arial"/>
                              <w:sz w:val="14"/>
                            </w:rPr>
                          </w:pPr>
                        </w:p>
                        <w:p w14:paraId="2E7B1A88" w14:textId="77777777" w:rsidR="004C17CB" w:rsidRPr="00F76464" w:rsidRDefault="004C17CB" w:rsidP="004C17CB">
                          <w:pPr>
                            <w:rPr>
                              <w:rFonts w:ascii="Arial" w:hAnsi="Arial" w:cs="Arial"/>
                              <w:sz w:val="14"/>
                            </w:rPr>
                          </w:pPr>
                        </w:p>
                      </w:txbxContent>
                    </v:textbox>
                  </v:shape>
                </v:group>
              </v:group>
            </w:pict>
          </mc:Fallback>
        </mc:AlternateContent>
      </w:r>
    </w:p>
    <w:p w14:paraId="03D4EE2D" w14:textId="2EA6BD4C" w:rsidR="00025495" w:rsidRDefault="00025495" w:rsidP="0047660B">
      <w:pPr>
        <w:ind w:right="170"/>
      </w:pPr>
    </w:p>
    <w:p w14:paraId="2BE4643C" w14:textId="77777777" w:rsidR="00025495" w:rsidRDefault="00025495" w:rsidP="0047660B">
      <w:pPr>
        <w:ind w:right="170"/>
      </w:pPr>
    </w:p>
    <w:p w14:paraId="091D0FDF" w14:textId="77777777" w:rsidR="003757FB" w:rsidRDefault="003757FB" w:rsidP="0047660B">
      <w:pPr>
        <w:ind w:right="170"/>
      </w:pPr>
    </w:p>
    <w:p w14:paraId="20189B82" w14:textId="77777777" w:rsidR="003757FB" w:rsidRDefault="003757FB" w:rsidP="0047660B">
      <w:pPr>
        <w:ind w:right="170"/>
      </w:pPr>
    </w:p>
    <w:p w14:paraId="406748D0" w14:textId="77777777" w:rsidR="003757FB" w:rsidRDefault="003757FB" w:rsidP="0047660B">
      <w:pPr>
        <w:ind w:right="170"/>
      </w:pPr>
    </w:p>
    <w:p w14:paraId="7CA040FD" w14:textId="77777777" w:rsidR="00025495" w:rsidRDefault="00025495" w:rsidP="0047660B">
      <w:pPr>
        <w:ind w:right="170"/>
      </w:pPr>
    </w:p>
    <w:p w14:paraId="3B15F67A" w14:textId="77777777" w:rsidR="009935CB" w:rsidRDefault="009935CB" w:rsidP="0047660B">
      <w:pPr>
        <w:ind w:right="170"/>
      </w:pPr>
    </w:p>
    <w:p w14:paraId="36D21305" w14:textId="77777777" w:rsidR="009935CB" w:rsidRDefault="009935CB" w:rsidP="0047660B">
      <w:pPr>
        <w:ind w:right="170"/>
      </w:pPr>
    </w:p>
    <w:p w14:paraId="56472336" w14:textId="77777777" w:rsidR="004C17CB" w:rsidRDefault="004C17CB" w:rsidP="0047660B">
      <w:pPr>
        <w:ind w:right="170"/>
      </w:pPr>
    </w:p>
    <w:p w14:paraId="3F98A446" w14:textId="77777777" w:rsidR="004C17CB" w:rsidRDefault="004C17CB" w:rsidP="0047660B">
      <w:pPr>
        <w:ind w:right="170"/>
      </w:pPr>
    </w:p>
    <w:p w14:paraId="67796FF1" w14:textId="77777777" w:rsidR="004C17CB" w:rsidRDefault="004C17CB" w:rsidP="0047660B">
      <w:pPr>
        <w:ind w:right="170"/>
      </w:pPr>
    </w:p>
    <w:p w14:paraId="1E8AA459" w14:textId="70914E11" w:rsidR="00111C06" w:rsidRDefault="004F3ED7" w:rsidP="00111C06">
      <w:pPr>
        <w:spacing w:after="0" w:line="240" w:lineRule="auto"/>
        <w:ind w:left="1757" w:right="173"/>
        <w:jc w:val="both"/>
        <w:rPr>
          <w:rFonts w:ascii="Arial" w:hAnsi="Arial" w:cs="Arial"/>
          <w:sz w:val="20"/>
          <w:szCs w:val="20"/>
        </w:rPr>
      </w:pPr>
      <w:r>
        <w:rPr>
          <w:rFonts w:ascii="Arial" w:hAnsi="Arial" w:cs="Arial"/>
          <w:sz w:val="20"/>
          <w:szCs w:val="20"/>
        </w:rPr>
        <w:lastRenderedPageBreak/>
        <w:t xml:space="preserve">(οριζόντιος άξονας) και η μέση ετήσια μεταβολή της απασχόλησης (κάθετος άξονας). Η </w:t>
      </w:r>
      <w:r w:rsidR="00453146">
        <w:rPr>
          <w:rFonts w:ascii="Arial" w:hAnsi="Arial" w:cs="Arial"/>
          <w:sz w:val="20"/>
          <w:szCs w:val="20"/>
        </w:rPr>
        <w:t xml:space="preserve">μπλε διακεκομμένη γραμμή </w:t>
      </w:r>
      <w:r w:rsidR="00453146" w:rsidRPr="008C43AE">
        <w:rPr>
          <w:rFonts w:ascii="Arial" w:hAnsi="Arial" w:cs="Arial"/>
          <w:sz w:val="20"/>
          <w:szCs w:val="20"/>
        </w:rPr>
        <w:t xml:space="preserve">αντανακλά την αρνητική σχέση μεταξύ των δύο μεγεθών. Το τελευταίο </w:t>
      </w:r>
      <w:r w:rsidR="00111C06" w:rsidRPr="008C43AE">
        <w:rPr>
          <w:rFonts w:ascii="Arial" w:hAnsi="Arial" w:cs="Arial"/>
          <w:sz w:val="20"/>
          <w:szCs w:val="20"/>
        </w:rPr>
        <w:t xml:space="preserve">συνεπάγεται ότι όσο </w:t>
      </w:r>
      <w:r w:rsidR="00561A30" w:rsidRPr="008C43AE">
        <w:rPr>
          <w:rFonts w:ascii="Arial" w:hAnsi="Arial" w:cs="Arial"/>
          <w:sz w:val="20"/>
          <w:szCs w:val="20"/>
        </w:rPr>
        <w:t>το μη μισθολογικό κόστος</w:t>
      </w:r>
      <w:r w:rsidR="00111C06" w:rsidRPr="008C43AE">
        <w:rPr>
          <w:rFonts w:ascii="Arial" w:hAnsi="Arial" w:cs="Arial"/>
          <w:sz w:val="20"/>
          <w:szCs w:val="20"/>
        </w:rPr>
        <w:t xml:space="preserve"> της εργασίας μειώνεται η απασχόληση αυξάνεται και το αντίστροφο. Δηλαδή το αυξημένο κόστος εργασίας αποτελεί αντικίνητρο ενίσχυσης της απασχόλησης, ενώ παράλληλα οδηγεί σε αύξηση της αδήλωτης εργασίας. Επιπρόσθετα, το μειωμένο κόστος εργασίας δύναται να προσελκύσει επενδυτικά κεφάλαια και να ενισχύσει την υλοποίηση επενδυτικών σχεδίων</w:t>
      </w:r>
      <w:r w:rsidR="00307459" w:rsidRPr="008C43AE">
        <w:rPr>
          <w:rFonts w:ascii="Arial" w:hAnsi="Arial" w:cs="Arial"/>
          <w:sz w:val="20"/>
          <w:szCs w:val="20"/>
        </w:rPr>
        <w:t>.</w:t>
      </w:r>
      <w:r w:rsidR="00307459">
        <w:rPr>
          <w:rFonts w:ascii="Arial" w:hAnsi="Arial" w:cs="Arial"/>
          <w:sz w:val="20"/>
          <w:szCs w:val="20"/>
        </w:rPr>
        <w:t xml:space="preserve"> </w:t>
      </w:r>
    </w:p>
    <w:p w14:paraId="47CFA440" w14:textId="77777777" w:rsidR="00111C06" w:rsidRDefault="00111C06" w:rsidP="00111C06">
      <w:pPr>
        <w:spacing w:after="0" w:line="240" w:lineRule="auto"/>
        <w:ind w:left="1757" w:right="173"/>
        <w:jc w:val="both"/>
        <w:rPr>
          <w:rFonts w:ascii="Arial" w:hAnsi="Arial" w:cs="Arial"/>
          <w:sz w:val="20"/>
          <w:szCs w:val="20"/>
        </w:rPr>
      </w:pPr>
    </w:p>
    <w:p w14:paraId="791AE2FA" w14:textId="510D8947" w:rsidR="00110E77" w:rsidRDefault="00111C06" w:rsidP="00110E77">
      <w:pPr>
        <w:spacing w:after="0" w:line="240" w:lineRule="auto"/>
        <w:ind w:left="1757" w:right="173"/>
        <w:jc w:val="both"/>
        <w:rPr>
          <w:rFonts w:ascii="Arial" w:hAnsi="Arial" w:cs="Arial"/>
          <w:sz w:val="20"/>
          <w:szCs w:val="20"/>
        </w:rPr>
      </w:pPr>
      <w:r>
        <w:rPr>
          <w:rFonts w:ascii="Arial" w:hAnsi="Arial" w:cs="Arial"/>
          <w:sz w:val="20"/>
          <w:szCs w:val="20"/>
        </w:rPr>
        <w:t xml:space="preserve">Ειδικά για τους νέους η παροχή επιπλέον φορολογικών κινήτρων είναι πολύ σημαντική, διότι αποτελούν μία κοινωνική ομάδα με χαμηλή συμμετοχή στην αγορά εργασίας. Ο ενεργός πληθυσμός των νέων έως 29 ετών, δηλαδή το σύνολο εργαζομένων και ανέργων ως ποσοστό του συνολικού πληθυσμού αυτής της ηλικιακής </w:t>
      </w:r>
      <w:r w:rsidR="00110E77">
        <w:rPr>
          <w:rFonts w:ascii="Arial" w:hAnsi="Arial" w:cs="Arial"/>
          <w:sz w:val="20"/>
          <w:szCs w:val="20"/>
        </w:rPr>
        <w:t>ομάδας, σταδιακά μειώθηκε από 52% το 2009, σε 44,6% το 2024 και υπολείπεται σημαντικά του μέσου όρου της ΕΕ-27 (55,8%, Γράφημα 3</w:t>
      </w:r>
      <w:r w:rsidR="00A76F11">
        <w:rPr>
          <w:rFonts w:ascii="Arial" w:hAnsi="Arial" w:cs="Arial"/>
          <w:sz w:val="20"/>
          <w:szCs w:val="20"/>
        </w:rPr>
        <w:t>α</w:t>
      </w:r>
      <w:r w:rsidR="00110E77">
        <w:rPr>
          <w:rFonts w:ascii="Arial" w:hAnsi="Arial" w:cs="Arial"/>
          <w:sz w:val="20"/>
          <w:szCs w:val="20"/>
        </w:rPr>
        <w:t xml:space="preserve">). </w:t>
      </w:r>
      <w:r w:rsidR="00110E77" w:rsidRPr="00741D65">
        <w:rPr>
          <w:rFonts w:ascii="Arial" w:hAnsi="Arial" w:cs="Arial"/>
          <w:sz w:val="20"/>
          <w:szCs w:val="20"/>
        </w:rPr>
        <w:t xml:space="preserve">Η αύξηση </w:t>
      </w:r>
      <w:r w:rsidR="00110E77">
        <w:rPr>
          <w:rFonts w:ascii="Arial" w:hAnsi="Arial" w:cs="Arial"/>
          <w:sz w:val="20"/>
          <w:szCs w:val="20"/>
        </w:rPr>
        <w:t xml:space="preserve">της συμμετοχής </w:t>
      </w:r>
      <w:r w:rsidR="00110E77" w:rsidRPr="00741D65">
        <w:rPr>
          <w:rFonts w:ascii="Arial" w:hAnsi="Arial" w:cs="Arial"/>
          <w:sz w:val="20"/>
          <w:szCs w:val="20"/>
        </w:rPr>
        <w:t xml:space="preserve">των νέων </w:t>
      </w:r>
      <w:r w:rsidR="00110E77">
        <w:rPr>
          <w:rFonts w:ascii="Arial" w:hAnsi="Arial" w:cs="Arial"/>
          <w:sz w:val="20"/>
          <w:szCs w:val="20"/>
        </w:rPr>
        <w:t xml:space="preserve">στην αγορά εργασίας </w:t>
      </w:r>
      <w:r w:rsidR="00110E77" w:rsidRPr="00741D65">
        <w:rPr>
          <w:rFonts w:ascii="Arial" w:hAnsi="Arial" w:cs="Arial"/>
          <w:sz w:val="20"/>
          <w:szCs w:val="20"/>
        </w:rPr>
        <w:t>είναι βασική προϋπόθεση για την</w:t>
      </w:r>
      <w:r w:rsidR="00110E77">
        <w:rPr>
          <w:rFonts w:ascii="Arial" w:hAnsi="Arial" w:cs="Arial"/>
          <w:sz w:val="20"/>
          <w:szCs w:val="20"/>
        </w:rPr>
        <w:t xml:space="preserve"> περαιτέρω πτώση του ποσοστού της ανεργίας, </w:t>
      </w:r>
      <w:r w:rsidR="00110E77" w:rsidRPr="00741D65">
        <w:rPr>
          <w:rFonts w:ascii="Arial" w:hAnsi="Arial" w:cs="Arial"/>
          <w:sz w:val="20"/>
          <w:szCs w:val="20"/>
        </w:rPr>
        <w:t>για την αντιμετώπιση των ελλείψεων εργατικού δυναμικού σε διάφορους τομείς όπως ο τουρισμός</w:t>
      </w:r>
      <w:r w:rsidR="00110E77">
        <w:rPr>
          <w:rFonts w:ascii="Arial" w:hAnsi="Arial" w:cs="Arial"/>
          <w:sz w:val="20"/>
          <w:szCs w:val="20"/>
        </w:rPr>
        <w:t>, αλλά και για την</w:t>
      </w:r>
      <w:r w:rsidR="00110E77" w:rsidRPr="00741D65">
        <w:rPr>
          <w:rFonts w:ascii="Arial" w:hAnsi="Arial" w:cs="Arial"/>
          <w:sz w:val="20"/>
          <w:szCs w:val="20"/>
        </w:rPr>
        <w:t xml:space="preserve"> αύξηση των παραγωγικών δυνατοτήτων της χώρα</w:t>
      </w:r>
      <w:r w:rsidR="00110E77">
        <w:rPr>
          <w:rFonts w:ascii="Arial" w:hAnsi="Arial" w:cs="Arial"/>
          <w:sz w:val="20"/>
          <w:szCs w:val="20"/>
        </w:rPr>
        <w:t>ς.</w:t>
      </w:r>
    </w:p>
    <w:p w14:paraId="17828988" w14:textId="77777777" w:rsidR="00110E77" w:rsidRDefault="00110E77" w:rsidP="00110E77">
      <w:pPr>
        <w:spacing w:after="0" w:line="240" w:lineRule="auto"/>
        <w:ind w:left="1757" w:right="173"/>
        <w:jc w:val="both"/>
        <w:rPr>
          <w:rFonts w:ascii="Arial" w:hAnsi="Arial" w:cs="Arial"/>
          <w:sz w:val="20"/>
          <w:szCs w:val="20"/>
        </w:rPr>
      </w:pPr>
    </w:p>
    <w:p w14:paraId="31104BFD" w14:textId="77777777" w:rsidR="0088130A" w:rsidRPr="0088130A" w:rsidRDefault="00110E77" w:rsidP="00510F49">
      <w:pPr>
        <w:pStyle w:val="ListParagraph"/>
        <w:numPr>
          <w:ilvl w:val="0"/>
          <w:numId w:val="8"/>
        </w:numPr>
        <w:spacing w:after="0" w:line="240" w:lineRule="auto"/>
        <w:ind w:left="2041" w:right="227" w:hanging="284"/>
        <w:jc w:val="both"/>
        <w:rPr>
          <w:sz w:val="20"/>
        </w:rPr>
      </w:pPr>
      <w:r w:rsidRPr="00307459">
        <w:rPr>
          <w:rFonts w:cs="Arial"/>
          <w:b/>
          <w:bCs/>
          <w:sz w:val="20"/>
          <w:szCs w:val="20"/>
        </w:rPr>
        <w:t>Δημογραφία</w:t>
      </w:r>
      <w:r w:rsidR="00307459" w:rsidRPr="00307459">
        <w:rPr>
          <w:rFonts w:cs="Arial"/>
          <w:b/>
          <w:bCs/>
          <w:sz w:val="20"/>
          <w:szCs w:val="20"/>
        </w:rPr>
        <w:t xml:space="preserve">, αποκέντρωση </w:t>
      </w:r>
      <w:r w:rsidRPr="00307459">
        <w:rPr>
          <w:rFonts w:cs="Arial"/>
          <w:b/>
          <w:bCs/>
          <w:sz w:val="20"/>
          <w:szCs w:val="20"/>
        </w:rPr>
        <w:t xml:space="preserve"> και </w:t>
      </w:r>
      <w:r w:rsidR="00307459" w:rsidRPr="00307459">
        <w:rPr>
          <w:rFonts w:cs="Arial"/>
          <w:b/>
          <w:bCs/>
          <w:sz w:val="20"/>
          <w:szCs w:val="20"/>
        </w:rPr>
        <w:t>περιφερειακή ανάπτυξη</w:t>
      </w:r>
    </w:p>
    <w:p w14:paraId="6E655B63" w14:textId="44093A59" w:rsidR="00110E77" w:rsidRPr="0088130A" w:rsidRDefault="00307459" w:rsidP="00510F49">
      <w:pPr>
        <w:spacing w:after="0" w:line="240" w:lineRule="auto"/>
        <w:ind w:left="1757" w:right="227"/>
        <w:jc w:val="both"/>
        <w:rPr>
          <w:sz w:val="20"/>
        </w:rPr>
      </w:pPr>
      <w:r w:rsidRPr="0088130A">
        <w:rPr>
          <w:rFonts w:cs="Arial"/>
          <w:b/>
          <w:bCs/>
          <w:sz w:val="20"/>
          <w:szCs w:val="20"/>
        </w:rPr>
        <w:t xml:space="preserve"> </w:t>
      </w:r>
    </w:p>
    <w:p w14:paraId="55639D36" w14:textId="6E4CD9CA" w:rsidR="00E37CBA" w:rsidRDefault="00110E77" w:rsidP="00E37CBA">
      <w:pPr>
        <w:spacing w:after="0" w:line="240" w:lineRule="auto"/>
        <w:ind w:left="1757" w:right="173"/>
        <w:jc w:val="both"/>
        <w:rPr>
          <w:sz w:val="20"/>
        </w:rPr>
      </w:pPr>
      <w:r w:rsidRPr="00E37CBA">
        <w:rPr>
          <w:rFonts w:ascii="Arial" w:hAnsi="Arial" w:cs="Arial"/>
          <w:sz w:val="20"/>
          <w:szCs w:val="20"/>
        </w:rPr>
        <w:t>Επιπρόσθετα, οι φορολογικές ελαφρύνσεις που ανακοινώθηκαν για τους νέους και τις οικογένειες με παιδιά, δείχνουν την πρόθεση εστίασης στο δημογραφικό πρόβλημα. Οι δημογραφικές εξελίξεις είναι ιδιαίτερα δυσμενείς για τη χώρα μας από το ξέσπασμα της οικονομικής κρίσης, με τον συνολικό δείκτη γονιμότητας (</w:t>
      </w:r>
      <w:proofErr w:type="spellStart"/>
      <w:r w:rsidRPr="00E37CBA">
        <w:rPr>
          <w:rFonts w:ascii="Arial" w:hAnsi="Arial" w:cs="Arial"/>
          <w:sz w:val="20"/>
          <w:szCs w:val="20"/>
        </w:rPr>
        <w:t>total</w:t>
      </w:r>
      <w:proofErr w:type="spellEnd"/>
      <w:r w:rsidRPr="00E37CBA">
        <w:rPr>
          <w:rFonts w:ascii="Arial" w:hAnsi="Arial" w:cs="Arial"/>
          <w:sz w:val="20"/>
          <w:szCs w:val="20"/>
        </w:rPr>
        <w:t xml:space="preserve"> </w:t>
      </w:r>
      <w:proofErr w:type="spellStart"/>
      <w:r w:rsidRPr="00E37CBA">
        <w:rPr>
          <w:rFonts w:ascii="Arial" w:hAnsi="Arial" w:cs="Arial"/>
          <w:sz w:val="20"/>
          <w:szCs w:val="20"/>
        </w:rPr>
        <w:t>fertility</w:t>
      </w:r>
      <w:proofErr w:type="spellEnd"/>
      <w:r w:rsidRPr="00E37CBA">
        <w:rPr>
          <w:rFonts w:ascii="Arial" w:hAnsi="Arial" w:cs="Arial"/>
          <w:sz w:val="20"/>
          <w:szCs w:val="20"/>
        </w:rPr>
        <w:t xml:space="preserve"> </w:t>
      </w:r>
      <w:proofErr w:type="spellStart"/>
      <w:r w:rsidRPr="00E37CBA">
        <w:rPr>
          <w:rFonts w:ascii="Arial" w:hAnsi="Arial" w:cs="Arial"/>
          <w:sz w:val="20"/>
          <w:szCs w:val="20"/>
        </w:rPr>
        <w:t>rate</w:t>
      </w:r>
      <w:proofErr w:type="spellEnd"/>
      <w:r w:rsidRPr="00E37CBA">
        <w:rPr>
          <w:rFonts w:ascii="Arial" w:hAnsi="Arial" w:cs="Arial"/>
          <w:sz w:val="20"/>
          <w:szCs w:val="20"/>
        </w:rPr>
        <w:t>) να μειώνεται από 1,5 παιδιά ανά γυναίκα το 2009 σε 1,26 παιδιά ανά γυναίκα το 2023</w:t>
      </w:r>
      <w:r w:rsidR="00A76F11">
        <w:rPr>
          <w:rFonts w:ascii="Arial" w:hAnsi="Arial" w:cs="Arial"/>
          <w:sz w:val="20"/>
          <w:szCs w:val="20"/>
        </w:rPr>
        <w:t xml:space="preserve"> (Γράφημα 3β)</w:t>
      </w:r>
      <w:r w:rsidRPr="00E37CBA">
        <w:rPr>
          <w:rFonts w:ascii="Arial" w:hAnsi="Arial" w:cs="Arial"/>
          <w:sz w:val="20"/>
          <w:szCs w:val="20"/>
        </w:rPr>
        <w:t>, χαμηλότερα έναντι του μέσου όρου της ΕΕ-27 (1,38 παιδιά ανά γυναίκα) και πολύ χαμηλότερα έναντι του</w:t>
      </w:r>
      <w:r w:rsidR="002631D8" w:rsidRPr="00E37CBA">
        <w:rPr>
          <w:rFonts w:ascii="Arial" w:hAnsi="Arial" w:cs="Arial"/>
          <w:sz w:val="20"/>
        </w:rPr>
        <w:t xml:space="preserve"> επιπέδου αναπλήρωσης του πληθυσμού (2,1 παιδιά ανά γυναίκα). Σύμφωνα προβλέψεις της </w:t>
      </w:r>
      <w:proofErr w:type="spellStart"/>
      <w:r w:rsidR="002631D8" w:rsidRPr="00E37CBA">
        <w:rPr>
          <w:rFonts w:ascii="Arial" w:hAnsi="Arial" w:cs="Arial"/>
          <w:sz w:val="20"/>
        </w:rPr>
        <w:t>Eurostat</w:t>
      </w:r>
      <w:proofErr w:type="spellEnd"/>
      <w:r w:rsidR="002631D8" w:rsidRPr="00E37CBA">
        <w:rPr>
          <w:rStyle w:val="EndnoteReference"/>
          <w:rFonts w:ascii="Arial" w:hAnsi="Arial" w:cs="Arial"/>
          <w:sz w:val="20"/>
        </w:rPr>
        <w:endnoteReference w:id="4"/>
      </w:r>
      <w:r w:rsidR="002631D8" w:rsidRPr="00E37CBA">
        <w:rPr>
          <w:rFonts w:ascii="Arial" w:hAnsi="Arial" w:cs="Arial"/>
          <w:sz w:val="20"/>
        </w:rPr>
        <w:t xml:space="preserve"> ο πληθυσμός της Ελλάδας αναμένεται να μειωθεί από 10,46 εκατ. το 2022 σε 7,28 εκατ. το 2100, το οποίο </w:t>
      </w:r>
      <w:r w:rsidR="00E37CBA" w:rsidRPr="00E37CBA">
        <w:rPr>
          <w:rFonts w:ascii="Arial" w:hAnsi="Arial" w:cs="Arial"/>
          <w:sz w:val="20"/>
        </w:rPr>
        <w:t xml:space="preserve">αντιστοιχεί σε μείωση </w:t>
      </w:r>
      <w:r w:rsidR="00F378F4" w:rsidRPr="00F378F4">
        <w:rPr>
          <w:rFonts w:ascii="Arial" w:hAnsi="Arial" w:cs="Arial"/>
          <w:sz w:val="20"/>
        </w:rPr>
        <w:t>της τάξης</w:t>
      </w:r>
      <w:r w:rsidR="00E37CBA" w:rsidRPr="00E37CBA">
        <w:rPr>
          <w:rFonts w:ascii="Arial" w:hAnsi="Arial" w:cs="Arial"/>
          <w:sz w:val="20"/>
        </w:rPr>
        <w:t xml:space="preserve"> του 30%. </w:t>
      </w:r>
      <w:r w:rsidR="008C43AE">
        <w:rPr>
          <w:rFonts w:ascii="Arial" w:hAnsi="Arial" w:cs="Arial"/>
          <w:sz w:val="20"/>
        </w:rPr>
        <w:t>Τ</w:t>
      </w:r>
      <w:r w:rsidR="00E37CBA" w:rsidRPr="0088130A">
        <w:rPr>
          <w:rFonts w:ascii="Arial" w:hAnsi="Arial" w:cs="Arial"/>
          <w:sz w:val="20"/>
        </w:rPr>
        <w:t xml:space="preserve">ο εισοδηματικό </w:t>
      </w:r>
      <w:r w:rsidR="008C43AE" w:rsidRPr="0088130A">
        <w:rPr>
          <w:rFonts w:ascii="Arial" w:hAnsi="Arial" w:cs="Arial"/>
          <w:sz w:val="20"/>
        </w:rPr>
        <w:t>κριτήριο για τη δημιουργία ή τη διεύρυνση της οικογένειας</w:t>
      </w:r>
      <w:r w:rsidR="008C43AE" w:rsidRPr="0088130A">
        <w:rPr>
          <w:rFonts w:ascii="Arial" w:hAnsi="Arial" w:cs="Arial"/>
          <w:sz w:val="20"/>
        </w:rPr>
        <w:t xml:space="preserve"> </w:t>
      </w:r>
      <w:r w:rsidR="008C43AE">
        <w:rPr>
          <w:rFonts w:ascii="Arial" w:hAnsi="Arial" w:cs="Arial"/>
          <w:sz w:val="20"/>
        </w:rPr>
        <w:t>μπορεί να</w:t>
      </w:r>
      <w:r w:rsidR="00E37CBA" w:rsidRPr="0088130A">
        <w:rPr>
          <w:rFonts w:ascii="Arial" w:hAnsi="Arial" w:cs="Arial"/>
          <w:sz w:val="20"/>
        </w:rPr>
        <w:t xml:space="preserve"> συνδυασ</w:t>
      </w:r>
      <w:r w:rsidR="008C43AE">
        <w:rPr>
          <w:rFonts w:ascii="Arial" w:hAnsi="Arial" w:cs="Arial"/>
          <w:sz w:val="20"/>
        </w:rPr>
        <w:t>τεί</w:t>
      </w:r>
      <w:r w:rsidR="00E37CBA" w:rsidRPr="0088130A">
        <w:rPr>
          <w:rFonts w:ascii="Arial" w:hAnsi="Arial" w:cs="Arial"/>
          <w:sz w:val="20"/>
        </w:rPr>
        <w:t xml:space="preserve"> με άλλες παρεμβάσεις όπως, </w:t>
      </w:r>
      <w:r w:rsidR="00E37CBA" w:rsidRPr="0088130A">
        <w:rPr>
          <w:rFonts w:ascii="Arial" w:hAnsi="Arial" w:cs="Arial"/>
          <w:i/>
          <w:iCs/>
          <w:sz w:val="20"/>
        </w:rPr>
        <w:t>ενδεικτικά</w:t>
      </w:r>
      <w:r w:rsidR="00E37CBA" w:rsidRPr="0088130A">
        <w:rPr>
          <w:rFonts w:ascii="Arial" w:hAnsi="Arial" w:cs="Arial"/>
          <w:sz w:val="20"/>
        </w:rPr>
        <w:t>, είναι η βελτίωση του κράτους πρόνοιας</w:t>
      </w:r>
      <w:r w:rsidR="008C43AE">
        <w:rPr>
          <w:rFonts w:ascii="Arial" w:hAnsi="Arial" w:cs="Arial"/>
          <w:sz w:val="20"/>
        </w:rPr>
        <w:t>,</w:t>
      </w:r>
      <w:r w:rsidR="00E37CBA" w:rsidRPr="0088130A">
        <w:rPr>
          <w:rFonts w:ascii="Arial" w:hAnsi="Arial" w:cs="Arial"/>
          <w:sz w:val="20"/>
        </w:rPr>
        <w:t xml:space="preserve"> δημιουργ</w:t>
      </w:r>
      <w:r w:rsidR="008C43AE">
        <w:rPr>
          <w:rFonts w:ascii="Arial" w:hAnsi="Arial" w:cs="Arial"/>
          <w:sz w:val="20"/>
        </w:rPr>
        <w:t>ώντας</w:t>
      </w:r>
      <w:r w:rsidR="00E37CBA" w:rsidRPr="0088130A">
        <w:rPr>
          <w:rFonts w:ascii="Arial" w:hAnsi="Arial" w:cs="Arial"/>
          <w:sz w:val="20"/>
        </w:rPr>
        <w:t xml:space="preserve"> ευνοϊκότερες κοινωνικοοικονομικές συνθήκες</w:t>
      </w:r>
      <w:r w:rsidR="008C43AE">
        <w:rPr>
          <w:rFonts w:ascii="Arial" w:hAnsi="Arial" w:cs="Arial"/>
          <w:sz w:val="20"/>
        </w:rPr>
        <w:t xml:space="preserve"> για</w:t>
      </w:r>
      <w:r w:rsidR="00E37CBA" w:rsidRPr="0088130A">
        <w:rPr>
          <w:rFonts w:ascii="Arial" w:hAnsi="Arial" w:cs="Arial"/>
          <w:sz w:val="20"/>
        </w:rPr>
        <w:t xml:space="preserve"> την άμβλυνση του προβλήματος.</w:t>
      </w:r>
    </w:p>
    <w:p w14:paraId="4868379D" w14:textId="77777777" w:rsidR="00E37CBA" w:rsidRDefault="00E37CBA" w:rsidP="002631D8">
      <w:pPr>
        <w:pStyle w:val="BodyText"/>
        <w:ind w:left="1758" w:right="227"/>
        <w:jc w:val="both"/>
        <w:rPr>
          <w:sz w:val="20"/>
          <w:lang w:val="el-GR"/>
        </w:rPr>
      </w:pPr>
    </w:p>
    <w:p w14:paraId="62A9A826" w14:textId="1E3A728D" w:rsidR="00111C06" w:rsidRDefault="00E37CBA" w:rsidP="00491F9F">
      <w:pPr>
        <w:pStyle w:val="BodyText"/>
        <w:ind w:left="1758" w:right="227"/>
        <w:jc w:val="both"/>
        <w:rPr>
          <w:sz w:val="20"/>
          <w:lang w:val="el-GR"/>
        </w:rPr>
      </w:pPr>
      <w:r w:rsidRPr="002631D8">
        <w:rPr>
          <w:sz w:val="20"/>
          <w:lang w:val="el-GR"/>
        </w:rPr>
        <w:t>Επιπλέον, οι φορολογικές ελαφρύνσεις στον ΦΠΑ στα ακριτικά νησιά</w:t>
      </w:r>
      <w:r w:rsidRPr="002631D8">
        <w:rPr>
          <w:rFonts w:eastAsia="Times New Roman"/>
          <w:sz w:val="20"/>
          <w:szCs w:val="20"/>
          <w:lang w:val="el-GR"/>
        </w:rPr>
        <w:t xml:space="preserve"> κάτω των 20.000 κατοίκων</w:t>
      </w:r>
      <w:r w:rsidRPr="002631D8">
        <w:rPr>
          <w:sz w:val="20"/>
          <w:lang w:val="el-GR"/>
        </w:rPr>
        <w:t xml:space="preserve"> και του ΕΝΦΙΑ στα χωριά που κατοικούν μέχρι 1.500 άτομα</w:t>
      </w:r>
      <w:r w:rsidR="00AE664E">
        <w:rPr>
          <w:sz w:val="20"/>
          <w:lang w:val="el-GR"/>
        </w:rPr>
        <w:t>,</w:t>
      </w:r>
      <w:r w:rsidRPr="002631D8">
        <w:rPr>
          <w:sz w:val="20"/>
          <w:lang w:val="el-GR"/>
        </w:rPr>
        <w:t xml:space="preserve"> είναι παρεμβάσεις που στοχεύουν στην ενίσχυση της περιφέρειας, ενώ ενθαρρύνουν τη δημογραφική αποκέντρωση.</w:t>
      </w:r>
    </w:p>
    <w:p w14:paraId="054F2D1A" w14:textId="77777777" w:rsidR="0088130A" w:rsidRDefault="0088130A" w:rsidP="00491F9F">
      <w:pPr>
        <w:pStyle w:val="BodyText"/>
        <w:ind w:left="1758" w:right="227"/>
        <w:jc w:val="both"/>
        <w:rPr>
          <w:sz w:val="20"/>
          <w:lang w:val="el-GR"/>
        </w:rPr>
      </w:pPr>
    </w:p>
    <w:p w14:paraId="1951A6BB" w14:textId="77777777" w:rsidR="00483A3C" w:rsidRPr="00097AF9" w:rsidRDefault="00483A3C" w:rsidP="00483A3C">
      <w:pPr>
        <w:pStyle w:val="ListParagraph"/>
        <w:numPr>
          <w:ilvl w:val="0"/>
          <w:numId w:val="8"/>
        </w:numPr>
        <w:spacing w:after="0" w:line="240" w:lineRule="auto"/>
        <w:ind w:left="1985" w:right="173" w:hanging="284"/>
        <w:jc w:val="both"/>
        <w:rPr>
          <w:rFonts w:cs="Arial"/>
          <w:b/>
          <w:bCs/>
          <w:sz w:val="20"/>
          <w:szCs w:val="20"/>
        </w:rPr>
      </w:pPr>
      <w:r>
        <w:rPr>
          <w:rFonts w:cs="Arial"/>
          <w:b/>
          <w:bCs/>
          <w:sz w:val="20"/>
          <w:szCs w:val="20"/>
        </w:rPr>
        <w:t>Αγορά Κατοικίας/ Στεγαστικό</w:t>
      </w:r>
    </w:p>
    <w:p w14:paraId="6C760B61" w14:textId="77777777" w:rsidR="00483A3C" w:rsidRPr="004902CF" w:rsidRDefault="00483A3C" w:rsidP="00483A3C">
      <w:pPr>
        <w:pStyle w:val="BodyText"/>
        <w:ind w:left="1758" w:right="227"/>
        <w:jc w:val="both"/>
        <w:rPr>
          <w:sz w:val="20"/>
          <w:lang w:val="el-GR"/>
        </w:rPr>
      </w:pPr>
    </w:p>
    <w:p w14:paraId="4DEF199C" w14:textId="3532FA3A" w:rsidR="0088130A" w:rsidRPr="00D45194" w:rsidRDefault="00483A3C" w:rsidP="00453146">
      <w:pPr>
        <w:spacing w:after="0" w:line="240" w:lineRule="auto"/>
        <w:ind w:left="1757" w:right="173"/>
        <w:jc w:val="both"/>
        <w:rPr>
          <w:sz w:val="20"/>
          <w:szCs w:val="20"/>
        </w:rPr>
      </w:pPr>
      <w:r>
        <w:rPr>
          <w:rFonts w:ascii="Arial" w:hAnsi="Arial" w:cs="Arial"/>
          <w:sz w:val="20"/>
          <w:szCs w:val="20"/>
        </w:rPr>
        <w:t>Παράλληλα με την εφαρμογή νέων παρεμβάσεων στην αγορά κατοικίας το 2026</w:t>
      </w:r>
      <w:r w:rsidRPr="00F76F9E">
        <w:rPr>
          <w:rFonts w:ascii="Arial" w:hAnsi="Arial" w:cs="Arial"/>
          <w:sz w:val="20"/>
          <w:szCs w:val="20"/>
        </w:rPr>
        <w:t xml:space="preserve"> </w:t>
      </w:r>
      <w:r w:rsidR="00453146" w:rsidRPr="00453146">
        <w:rPr>
          <w:rFonts w:ascii="Arial" w:hAnsi="Arial" w:cs="Arial"/>
          <w:sz w:val="20"/>
          <w:szCs w:val="20"/>
        </w:rPr>
        <w:t>και την επιστροφή ενός ενοικίου κάθε Νοέμβριο αρχής γενομένης από το 2025, επεκτείνεται η εφαρμογή μέτρων όπως</w:t>
      </w:r>
      <w:r>
        <w:rPr>
          <w:rFonts w:ascii="Arial" w:hAnsi="Arial" w:cs="Arial"/>
          <w:sz w:val="20"/>
          <w:szCs w:val="20"/>
        </w:rPr>
        <w:t xml:space="preserve"> η απαλλαγή φόρου εισοδήματος για τρία έτη για κενές κατοικίες οι οποίες θα δοθούν για μακροχρόνια μίσθωση κ.λπ. Τέλος, τίθεται σε εφαρμογή η κοινωνική αντιπαροχή, δηλαδή η αξιοποίηση της ακίνητης περιουσίας του Δημοσίου (παραχώρηση τριών στρατοπέδων σε Αθήνα, Θεσσαλονίκη και Πάτρα) για την κατασκευή κατοικιών με στόχο την αντιμετώπιση του στεγαστικού ζητήματος</w:t>
      </w:r>
      <w:r w:rsidR="001332FC">
        <w:rPr>
          <w:rFonts w:ascii="Arial" w:hAnsi="Arial" w:cs="Arial"/>
          <w:sz w:val="20"/>
          <w:szCs w:val="20"/>
        </w:rPr>
        <w:t>,</w:t>
      </w:r>
      <w:r>
        <w:rPr>
          <w:rFonts w:ascii="Arial" w:hAnsi="Arial" w:cs="Arial"/>
          <w:sz w:val="20"/>
          <w:szCs w:val="20"/>
        </w:rPr>
        <w:t xml:space="preserve"> μέσω της αύξησης της προσφοράς</w:t>
      </w:r>
      <w:r w:rsidR="00453146">
        <w:rPr>
          <w:rFonts w:ascii="Arial" w:hAnsi="Arial" w:cs="Arial"/>
          <w:sz w:val="20"/>
          <w:szCs w:val="20"/>
        </w:rPr>
        <w:t xml:space="preserve"> τους</w:t>
      </w:r>
      <w:r>
        <w:rPr>
          <w:rFonts w:ascii="Arial" w:hAnsi="Arial" w:cs="Arial"/>
          <w:sz w:val="20"/>
          <w:szCs w:val="20"/>
        </w:rPr>
        <w:t>.</w:t>
      </w:r>
    </w:p>
    <w:p w14:paraId="464FFE1B" w14:textId="2B2771F1" w:rsidR="00111C06" w:rsidRDefault="00A76F11" w:rsidP="004C17CB">
      <w:pPr>
        <w:spacing w:after="0" w:line="240" w:lineRule="auto"/>
        <w:ind w:left="1757" w:right="173"/>
        <w:jc w:val="both"/>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242" behindDoc="0" locked="0" layoutInCell="1" allowOverlap="1" wp14:anchorId="234B0285" wp14:editId="4463563B">
                <wp:simplePos x="0" y="0"/>
                <wp:positionH relativeFrom="column">
                  <wp:posOffset>6985</wp:posOffset>
                </wp:positionH>
                <wp:positionV relativeFrom="paragraph">
                  <wp:posOffset>61756</wp:posOffset>
                </wp:positionV>
                <wp:extent cx="7206286" cy="3445460"/>
                <wp:effectExtent l="0" t="0" r="0" b="317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286" cy="3445460"/>
                          <a:chOff x="0" y="0"/>
                          <a:chExt cx="71877" cy="26289"/>
                        </a:xfrm>
                      </wpg:grpSpPr>
                      <wps:wsp>
                        <wps:cNvPr id="13"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ABC8" w14:textId="77777777" w:rsidR="00111C06" w:rsidRPr="006342E7" w:rsidRDefault="00111C06" w:rsidP="00111C06">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rPr>
                                <w:t>3</w:t>
                              </w:r>
                            </w:p>
                            <w:p w14:paraId="40DEFA1D" w14:textId="77777777" w:rsidR="00111C06" w:rsidRPr="00E13B17" w:rsidRDefault="00111C06" w:rsidP="00111C06">
                              <w:pPr>
                                <w:jc w:val="center"/>
                                <w:rPr>
                                  <w:rFonts w:ascii="Arial" w:hAnsi="Arial" w:cs="Arial"/>
                                  <w:color w:val="E24C37"/>
                                  <w:spacing w:val="-4"/>
                                  <w:sz w:val="18"/>
                                  <w:lang w:val="en-US"/>
                                </w:rPr>
                              </w:pPr>
                            </w:p>
                            <w:p w14:paraId="452DF7F0" w14:textId="77777777" w:rsidR="00111C06" w:rsidRPr="00E13B17" w:rsidRDefault="00111C06" w:rsidP="00111C06">
                              <w:pPr>
                                <w:jc w:val="center"/>
                                <w:rPr>
                                  <w:rFonts w:ascii="Arial" w:hAnsi="Arial" w:cs="Arial"/>
                                  <w:color w:val="E24C37"/>
                                  <w:spacing w:val="-4"/>
                                  <w:sz w:val="18"/>
                                  <w:lang w:val="en-US"/>
                                </w:rPr>
                              </w:pPr>
                            </w:p>
                            <w:p w14:paraId="0F8D7E05" w14:textId="77777777" w:rsidR="00111C06" w:rsidRPr="00E13B17" w:rsidRDefault="00111C06" w:rsidP="00111C06">
                              <w:pPr>
                                <w:jc w:val="center"/>
                                <w:rPr>
                                  <w:rFonts w:ascii="Arial" w:hAnsi="Arial" w:cs="Arial"/>
                                  <w:color w:val="E24C37"/>
                                  <w:spacing w:val="-4"/>
                                  <w:sz w:val="18"/>
                                  <w:lang w:val="en-US"/>
                                </w:rPr>
                              </w:pPr>
                            </w:p>
                            <w:p w14:paraId="42283266" w14:textId="77777777" w:rsidR="00111C06" w:rsidRPr="00E13B17" w:rsidRDefault="00111C06" w:rsidP="00111C06">
                              <w:pPr>
                                <w:jc w:val="center"/>
                                <w:rPr>
                                  <w:rFonts w:ascii="Arial" w:hAnsi="Arial" w:cs="Arial"/>
                                  <w:color w:val="E24C37"/>
                                  <w:spacing w:val="-4"/>
                                  <w:sz w:val="18"/>
                                  <w:lang w:val="en-US"/>
                                </w:rPr>
                              </w:pPr>
                            </w:p>
                            <w:p w14:paraId="1B224FD2" w14:textId="77777777" w:rsidR="00111C06" w:rsidRPr="00E13B17" w:rsidRDefault="00111C06" w:rsidP="00111C06">
                              <w:pPr>
                                <w:jc w:val="center"/>
                                <w:rPr>
                                  <w:rFonts w:ascii="Arial" w:hAnsi="Arial" w:cs="Arial"/>
                                  <w:color w:val="E24C37"/>
                                  <w:spacing w:val="-4"/>
                                  <w:sz w:val="18"/>
                                  <w:lang w:val="en-US"/>
                                </w:rPr>
                              </w:pPr>
                            </w:p>
                            <w:p w14:paraId="0E5CD9D3" w14:textId="77777777" w:rsidR="00111C06" w:rsidRPr="00E13B17" w:rsidRDefault="00111C06" w:rsidP="00111C06">
                              <w:pPr>
                                <w:jc w:val="center"/>
                                <w:rPr>
                                  <w:rFonts w:ascii="Arial" w:hAnsi="Arial" w:cs="Arial"/>
                                  <w:color w:val="E24C37"/>
                                  <w:spacing w:val="-4"/>
                                  <w:sz w:val="18"/>
                                  <w:lang w:val="en-US"/>
                                </w:rPr>
                              </w:pPr>
                            </w:p>
                            <w:p w14:paraId="1B1D1F6A" w14:textId="77777777" w:rsidR="00111C06" w:rsidRDefault="00111C06" w:rsidP="00111C06">
                              <w:pPr>
                                <w:jc w:val="center"/>
                                <w:rPr>
                                  <w:rFonts w:ascii="Arial" w:hAnsi="Arial" w:cs="Arial"/>
                                  <w:color w:val="E24C37"/>
                                  <w:spacing w:val="-4"/>
                                  <w:sz w:val="18"/>
                                  <w:lang w:val="en-US"/>
                                </w:rPr>
                              </w:pPr>
                            </w:p>
                            <w:p w14:paraId="29D32A23" w14:textId="77777777" w:rsidR="00075D88" w:rsidRDefault="00075D88" w:rsidP="00111C06">
                              <w:pPr>
                                <w:jc w:val="center"/>
                                <w:rPr>
                                  <w:rFonts w:ascii="Arial" w:hAnsi="Arial" w:cs="Arial"/>
                                  <w:color w:val="E24C37"/>
                                  <w:spacing w:val="-4"/>
                                  <w:sz w:val="18"/>
                                  <w:lang w:val="en-US"/>
                                </w:rPr>
                              </w:pPr>
                            </w:p>
                            <w:p w14:paraId="474ADBFB" w14:textId="77777777" w:rsidR="00111C06" w:rsidRDefault="00111C06" w:rsidP="00111C06">
                              <w:pPr>
                                <w:jc w:val="center"/>
                                <w:rPr>
                                  <w:rFonts w:ascii="Arial" w:hAnsi="Arial" w:cs="Arial"/>
                                  <w:color w:val="E24C37"/>
                                  <w:spacing w:val="-4"/>
                                  <w:sz w:val="18"/>
                                </w:rPr>
                              </w:pPr>
                            </w:p>
                            <w:p w14:paraId="1DE6080C" w14:textId="77777777" w:rsidR="00111C06" w:rsidRDefault="00111C06" w:rsidP="00111C06">
                              <w:pPr>
                                <w:jc w:val="center"/>
                                <w:rPr>
                                  <w:rFonts w:ascii="Arial" w:hAnsi="Arial" w:cs="Arial"/>
                                  <w:color w:val="E24C37"/>
                                  <w:spacing w:val="-4"/>
                                  <w:sz w:val="18"/>
                                </w:rPr>
                              </w:pPr>
                            </w:p>
                            <w:p w14:paraId="1CCF825D" w14:textId="193E085A" w:rsidR="00111C06" w:rsidRPr="00670EEF" w:rsidRDefault="00111C06" w:rsidP="00111C06">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w:t>
                              </w:r>
                              <w:r>
                                <w:rPr>
                                  <w:rFonts w:ascii="Arial" w:hAnsi="Arial" w:cs="Arial"/>
                                  <w:color w:val="000000"/>
                                  <w:spacing w:val="-4"/>
                                  <w:sz w:val="18"/>
                                </w:rPr>
                                <w:t xml:space="preserve"> </w:t>
                              </w:r>
                              <w:r>
                                <w:rPr>
                                  <w:rFonts w:ascii="Arial" w:hAnsi="Arial" w:cs="Arial"/>
                                  <w:color w:val="000000"/>
                                  <w:spacing w:val="-4"/>
                                  <w:sz w:val="18"/>
                                  <w:lang w:val="en-US"/>
                                </w:rPr>
                                <w:t>Eurostat</w:t>
                              </w:r>
                            </w:p>
                          </w:txbxContent>
                        </wps:txbx>
                        <wps:bodyPr rot="0" vert="horz" wrap="square" lIns="91440" tIns="45720" rIns="91440" bIns="45720" anchor="t" anchorCtr="0" upright="1">
                          <a:noAutofit/>
                        </wps:bodyPr>
                      </wps:wsp>
                      <wps:wsp>
                        <wps:cNvPr id="14" name="Freeform 364"/>
                        <wps:cNvSpPr>
                          <a:spLocks/>
                        </wps:cNvSpPr>
                        <wps:spPr bwMode="auto">
                          <a:xfrm>
                            <a:off x="11231"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5E7F31" w14:textId="46C573BF" w:rsidR="00111C06" w:rsidRDefault="00075D88" w:rsidP="00111C06">
                              <w:pPr>
                                <w:tabs>
                                  <w:tab w:val="left" w:pos="2410"/>
                                </w:tabs>
                                <w:spacing w:after="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Π</w:t>
                              </w:r>
                              <w:r w:rsidR="00111C06">
                                <w:rPr>
                                  <w:rFonts w:ascii="Arial" w:eastAsia="Arial" w:hAnsi="Arial" w:cs="Arial"/>
                                  <w:noProof/>
                                  <w:color w:val="0E3B70"/>
                                  <w:sz w:val="20"/>
                                  <w:szCs w:val="20"/>
                                  <w:lang w:eastAsia="el-GR"/>
                                </w:rPr>
                                <w:t>οσοστό συμμετοχής των νέων στην αγορά εργασίας (</w:t>
                              </w:r>
                              <w:r w:rsidR="00510F49">
                                <w:rPr>
                                  <w:rFonts w:ascii="Arial" w:eastAsia="Arial" w:hAnsi="Arial" w:cs="Arial"/>
                                  <w:noProof/>
                                  <w:color w:val="0E3B70"/>
                                  <w:sz w:val="20"/>
                                  <w:szCs w:val="20"/>
                                  <w:lang w:eastAsia="el-GR"/>
                                </w:rPr>
                                <w:t>α</w:t>
                              </w:r>
                              <w:r w:rsidR="00111C06">
                                <w:rPr>
                                  <w:rFonts w:ascii="Arial" w:eastAsia="Arial" w:hAnsi="Arial" w:cs="Arial"/>
                                  <w:noProof/>
                                  <w:color w:val="0E3B70"/>
                                  <w:sz w:val="20"/>
                                  <w:szCs w:val="20"/>
                                  <w:lang w:eastAsia="el-GR"/>
                                </w:rPr>
                                <w:t>)</w:t>
                              </w:r>
                              <w:r w:rsidR="00510F49">
                                <w:rPr>
                                  <w:rFonts w:ascii="Arial" w:eastAsia="Arial" w:hAnsi="Arial" w:cs="Arial"/>
                                  <w:noProof/>
                                  <w:color w:val="0E3B70"/>
                                  <w:sz w:val="20"/>
                                  <w:szCs w:val="20"/>
                                  <w:lang w:eastAsia="el-GR"/>
                                </w:rPr>
                                <w:t xml:space="preserve"> και Γενικός Δείκτης Γονιμότητας (</w:t>
                              </w:r>
                              <w:r>
                                <w:rPr>
                                  <w:rFonts w:ascii="Arial" w:eastAsia="Arial" w:hAnsi="Arial" w:cs="Arial"/>
                                  <w:noProof/>
                                  <w:color w:val="0E3B70"/>
                                  <w:sz w:val="20"/>
                                  <w:szCs w:val="20"/>
                                  <w:lang w:eastAsia="el-GR"/>
                                </w:rPr>
                                <w:t>β</w:t>
                              </w:r>
                              <w:r w:rsidR="00510F49">
                                <w:rPr>
                                  <w:rFonts w:ascii="Arial" w:eastAsia="Arial" w:hAnsi="Arial" w:cs="Arial"/>
                                  <w:noProof/>
                                  <w:color w:val="0E3B70"/>
                                  <w:sz w:val="20"/>
                                  <w:szCs w:val="20"/>
                                  <w:lang w:eastAsia="el-GR"/>
                                </w:rPr>
                                <w:t>)</w:t>
                              </w:r>
                              <w:r w:rsidR="00111C06">
                                <w:rPr>
                                  <w:rFonts w:ascii="Arial" w:eastAsia="Arial" w:hAnsi="Arial" w:cs="Arial"/>
                                  <w:noProof/>
                                  <w:color w:val="0E3B70"/>
                                  <w:sz w:val="20"/>
                                  <w:szCs w:val="20"/>
                                  <w:lang w:eastAsia="el-GR"/>
                                </w:rPr>
                                <w:t xml:space="preserve"> </w:t>
                              </w:r>
                              <w:r w:rsidR="001332FC">
                                <w:rPr>
                                  <w:rFonts w:ascii="Arial" w:eastAsia="Arial" w:hAnsi="Arial" w:cs="Arial"/>
                                  <w:noProof/>
                                  <w:color w:val="0E3B70"/>
                                  <w:sz w:val="20"/>
                                  <w:szCs w:val="20"/>
                                  <w:lang w:eastAsia="el-GR"/>
                                </w:rPr>
                                <w:t xml:space="preserve">σε Ελλάδα και ΕΕ-27 </w:t>
                              </w:r>
                              <w:r w:rsidR="00111C06" w:rsidRPr="00D75593">
                                <w:rPr>
                                  <w:rFonts w:ascii="Arial" w:eastAsia="Arial" w:hAnsi="Arial" w:cs="Arial"/>
                                  <w:noProof/>
                                  <w:color w:val="0E3B70"/>
                                  <w:sz w:val="20"/>
                                  <w:szCs w:val="20"/>
                                  <w:lang w:eastAsia="el-GR"/>
                                </w:rPr>
                                <w:drawing>
                                  <wp:inline distT="0" distB="0" distL="0" distR="0" wp14:anchorId="2D51C2D3" wp14:editId="34ABDABD">
                                    <wp:extent cx="5897880" cy="4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C425A90" w14:textId="73C0A281" w:rsidR="00111C06" w:rsidRDefault="00666897" w:rsidP="00111C06">
                              <w:pPr>
                                <w:tabs>
                                  <w:tab w:val="left" w:pos="2410"/>
                                </w:tabs>
                                <w:spacing w:after="0" w:line="240" w:lineRule="auto"/>
                                <w:rPr>
                                  <w:rFonts w:ascii="Arial" w:eastAsia="Arial" w:hAnsi="Arial" w:cs="Arial"/>
                                  <w:color w:val="0E3B70"/>
                                  <w:sz w:val="20"/>
                                  <w:szCs w:val="20"/>
                                </w:rPr>
                              </w:pPr>
                              <w:r w:rsidRPr="00666897">
                                <w:rPr>
                                  <w:noProof/>
                                </w:rPr>
                                <w:drawing>
                                  <wp:inline distT="0" distB="0" distL="0" distR="0" wp14:anchorId="1D8DB267" wp14:editId="584F42C0">
                                    <wp:extent cx="5786755" cy="288671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6755" cy="2886710"/>
                                            </a:xfrm>
                                            <a:prstGeom prst="rect">
                                              <a:avLst/>
                                            </a:prstGeom>
                                            <a:noFill/>
                                            <a:ln>
                                              <a:noFill/>
                                            </a:ln>
                                          </pic:spPr>
                                        </pic:pic>
                                      </a:graphicData>
                                    </a:graphic>
                                  </wp:inline>
                                </w:drawing>
                              </w:r>
                            </w:p>
                            <w:p w14:paraId="3898FF09" w14:textId="77777777" w:rsidR="00111C06" w:rsidRDefault="00111C06" w:rsidP="00111C06"/>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34B0285" id="Group 10" o:spid="_x0000_s1036" style="position:absolute;left:0;text-align:left;margin-left:.55pt;margin-top:4.85pt;width:567.4pt;height:271.3pt;z-index:251658242;mso-height-relative:margin" coordsize="7187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">
                <v:rect id="Rectangle 24" o:spid="_x0000_s103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" fillcolor="#e5e4de" stroked="f">
                  <v:textbox>
                    <w:txbxContent>
                      <w:p w14:paraId="5324ABC8" w14:textId="77777777" w:rsidR="00111C06" w:rsidRPr="006342E7" w:rsidRDefault="00111C06" w:rsidP="00111C06">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Pr>
                            <w:rFonts w:ascii="Arial" w:hAnsi="Arial" w:cs="Arial"/>
                            <w:color w:val="E24C37"/>
                            <w:spacing w:val="-4"/>
                            <w:sz w:val="18"/>
                          </w:rPr>
                          <w:t>3</w:t>
                        </w:r>
                      </w:p>
                      <w:p w14:paraId="40DEFA1D" w14:textId="77777777" w:rsidR="00111C06" w:rsidRPr="00E13B17" w:rsidRDefault="00111C06" w:rsidP="00111C06">
                        <w:pPr>
                          <w:jc w:val="center"/>
                          <w:rPr>
                            <w:rFonts w:ascii="Arial" w:hAnsi="Arial" w:cs="Arial"/>
                            <w:color w:val="E24C37"/>
                            <w:spacing w:val="-4"/>
                            <w:sz w:val="18"/>
                            <w:lang w:val="en-US"/>
                          </w:rPr>
                        </w:pPr>
                      </w:p>
                      <w:p w14:paraId="452DF7F0" w14:textId="77777777" w:rsidR="00111C06" w:rsidRPr="00E13B17" w:rsidRDefault="00111C06" w:rsidP="00111C06">
                        <w:pPr>
                          <w:jc w:val="center"/>
                          <w:rPr>
                            <w:rFonts w:ascii="Arial" w:hAnsi="Arial" w:cs="Arial"/>
                            <w:color w:val="E24C37"/>
                            <w:spacing w:val="-4"/>
                            <w:sz w:val="18"/>
                            <w:lang w:val="en-US"/>
                          </w:rPr>
                        </w:pPr>
                      </w:p>
                      <w:p w14:paraId="0F8D7E05" w14:textId="77777777" w:rsidR="00111C06" w:rsidRPr="00E13B17" w:rsidRDefault="00111C06" w:rsidP="00111C06">
                        <w:pPr>
                          <w:jc w:val="center"/>
                          <w:rPr>
                            <w:rFonts w:ascii="Arial" w:hAnsi="Arial" w:cs="Arial"/>
                            <w:color w:val="E24C37"/>
                            <w:spacing w:val="-4"/>
                            <w:sz w:val="18"/>
                            <w:lang w:val="en-US"/>
                          </w:rPr>
                        </w:pPr>
                      </w:p>
                      <w:p w14:paraId="42283266" w14:textId="77777777" w:rsidR="00111C06" w:rsidRPr="00E13B17" w:rsidRDefault="00111C06" w:rsidP="00111C06">
                        <w:pPr>
                          <w:jc w:val="center"/>
                          <w:rPr>
                            <w:rFonts w:ascii="Arial" w:hAnsi="Arial" w:cs="Arial"/>
                            <w:color w:val="E24C37"/>
                            <w:spacing w:val="-4"/>
                            <w:sz w:val="18"/>
                            <w:lang w:val="en-US"/>
                          </w:rPr>
                        </w:pPr>
                      </w:p>
                      <w:p w14:paraId="1B224FD2" w14:textId="77777777" w:rsidR="00111C06" w:rsidRPr="00E13B17" w:rsidRDefault="00111C06" w:rsidP="00111C06">
                        <w:pPr>
                          <w:jc w:val="center"/>
                          <w:rPr>
                            <w:rFonts w:ascii="Arial" w:hAnsi="Arial" w:cs="Arial"/>
                            <w:color w:val="E24C37"/>
                            <w:spacing w:val="-4"/>
                            <w:sz w:val="18"/>
                            <w:lang w:val="en-US"/>
                          </w:rPr>
                        </w:pPr>
                      </w:p>
                      <w:p w14:paraId="0E5CD9D3" w14:textId="77777777" w:rsidR="00111C06" w:rsidRPr="00E13B17" w:rsidRDefault="00111C06" w:rsidP="00111C06">
                        <w:pPr>
                          <w:jc w:val="center"/>
                          <w:rPr>
                            <w:rFonts w:ascii="Arial" w:hAnsi="Arial" w:cs="Arial"/>
                            <w:color w:val="E24C37"/>
                            <w:spacing w:val="-4"/>
                            <w:sz w:val="18"/>
                            <w:lang w:val="en-US"/>
                          </w:rPr>
                        </w:pPr>
                      </w:p>
                      <w:p w14:paraId="1B1D1F6A" w14:textId="77777777" w:rsidR="00111C06" w:rsidRDefault="00111C06" w:rsidP="00111C06">
                        <w:pPr>
                          <w:jc w:val="center"/>
                          <w:rPr>
                            <w:rFonts w:ascii="Arial" w:hAnsi="Arial" w:cs="Arial"/>
                            <w:color w:val="E24C37"/>
                            <w:spacing w:val="-4"/>
                            <w:sz w:val="18"/>
                            <w:lang w:val="en-US"/>
                          </w:rPr>
                        </w:pPr>
                      </w:p>
                      <w:p w14:paraId="29D32A23" w14:textId="77777777" w:rsidR="00075D88" w:rsidRDefault="00075D88" w:rsidP="00111C06">
                        <w:pPr>
                          <w:jc w:val="center"/>
                          <w:rPr>
                            <w:rFonts w:ascii="Arial" w:hAnsi="Arial" w:cs="Arial"/>
                            <w:color w:val="E24C37"/>
                            <w:spacing w:val="-4"/>
                            <w:sz w:val="18"/>
                            <w:lang w:val="en-US"/>
                          </w:rPr>
                        </w:pPr>
                      </w:p>
                      <w:p w14:paraId="474ADBFB" w14:textId="77777777" w:rsidR="00111C06" w:rsidRDefault="00111C06" w:rsidP="00111C06">
                        <w:pPr>
                          <w:jc w:val="center"/>
                          <w:rPr>
                            <w:rFonts w:ascii="Arial" w:hAnsi="Arial" w:cs="Arial"/>
                            <w:color w:val="E24C37"/>
                            <w:spacing w:val="-4"/>
                            <w:sz w:val="18"/>
                          </w:rPr>
                        </w:pPr>
                      </w:p>
                      <w:p w14:paraId="1DE6080C" w14:textId="77777777" w:rsidR="00111C06" w:rsidRDefault="00111C06" w:rsidP="00111C06">
                        <w:pPr>
                          <w:jc w:val="center"/>
                          <w:rPr>
                            <w:rFonts w:ascii="Arial" w:hAnsi="Arial" w:cs="Arial"/>
                            <w:color w:val="E24C37"/>
                            <w:spacing w:val="-4"/>
                            <w:sz w:val="18"/>
                          </w:rPr>
                        </w:pPr>
                      </w:p>
                      <w:p w14:paraId="1CCF825D" w14:textId="193E085A" w:rsidR="00111C06" w:rsidRPr="00670EEF" w:rsidRDefault="00111C06" w:rsidP="00111C06">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w:t>
                        </w:r>
                        <w:r>
                          <w:rPr>
                            <w:rFonts w:ascii="Arial" w:hAnsi="Arial" w:cs="Arial"/>
                            <w:color w:val="000000"/>
                            <w:spacing w:val="-4"/>
                            <w:sz w:val="18"/>
                          </w:rPr>
                          <w:t xml:space="preserve"> </w:t>
                        </w:r>
                        <w:r>
                          <w:rPr>
                            <w:rFonts w:ascii="Arial" w:hAnsi="Arial" w:cs="Arial"/>
                            <w:color w:val="000000"/>
                            <w:spacing w:val="-4"/>
                            <w:sz w:val="18"/>
                            <w:lang w:val="en-US"/>
                          </w:rPr>
                          <w:t>Eurostat</w:t>
                        </w:r>
                      </w:p>
                    </w:txbxContent>
                  </v:textbox>
                </v:rect>
                <v:shape id="Freeform 364" o:spid="_x0000_s1038" style="position:absolute;left:11231;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" adj="-11796480,,5400" path="m9585,l,,,4123r9585,l9585,xe" fillcolor="#e5e4de" stroked="f">
                  <v:stroke joinstyle="round"/>
                  <v:formulas/>
                  <v:path arrowok="t" o:connecttype="custom" o:connectlocs="38506193,0;0,0;0,16754221;38506193,16754221;38506193,0" o:connectangles="0,0,0,0,0" textboxrect="0,0,9586,4124"/>
                  <v:textbox>
                    <w:txbxContent>
                      <w:p w14:paraId="385E7F31" w14:textId="46C573BF" w:rsidR="00111C06" w:rsidRDefault="00075D88" w:rsidP="00111C06">
                        <w:pPr>
                          <w:tabs>
                            <w:tab w:val="left" w:pos="2410"/>
                          </w:tabs>
                          <w:spacing w:after="0" w:line="240" w:lineRule="auto"/>
                          <w:rPr>
                            <w:rFonts w:ascii="Arial" w:eastAsia="Arial" w:hAnsi="Arial" w:cs="Arial"/>
                            <w:color w:val="0E3B70"/>
                            <w:sz w:val="20"/>
                            <w:szCs w:val="20"/>
                          </w:rPr>
                        </w:pPr>
                        <w:r>
                          <w:rPr>
                            <w:rFonts w:ascii="Arial" w:eastAsia="Arial" w:hAnsi="Arial" w:cs="Arial"/>
                            <w:noProof/>
                            <w:color w:val="0E3B70"/>
                            <w:sz w:val="20"/>
                            <w:szCs w:val="20"/>
                            <w:lang w:eastAsia="el-GR"/>
                          </w:rPr>
                          <w:t>Π</w:t>
                        </w:r>
                        <w:r w:rsidR="00111C06">
                          <w:rPr>
                            <w:rFonts w:ascii="Arial" w:eastAsia="Arial" w:hAnsi="Arial" w:cs="Arial"/>
                            <w:noProof/>
                            <w:color w:val="0E3B70"/>
                            <w:sz w:val="20"/>
                            <w:szCs w:val="20"/>
                            <w:lang w:eastAsia="el-GR"/>
                          </w:rPr>
                          <w:t>οσοστό συμμετοχής των νέων στην αγορά εργασίας (</w:t>
                        </w:r>
                        <w:r w:rsidR="00510F49">
                          <w:rPr>
                            <w:rFonts w:ascii="Arial" w:eastAsia="Arial" w:hAnsi="Arial" w:cs="Arial"/>
                            <w:noProof/>
                            <w:color w:val="0E3B70"/>
                            <w:sz w:val="20"/>
                            <w:szCs w:val="20"/>
                            <w:lang w:eastAsia="el-GR"/>
                          </w:rPr>
                          <w:t>α</w:t>
                        </w:r>
                        <w:r w:rsidR="00111C06">
                          <w:rPr>
                            <w:rFonts w:ascii="Arial" w:eastAsia="Arial" w:hAnsi="Arial" w:cs="Arial"/>
                            <w:noProof/>
                            <w:color w:val="0E3B70"/>
                            <w:sz w:val="20"/>
                            <w:szCs w:val="20"/>
                            <w:lang w:eastAsia="el-GR"/>
                          </w:rPr>
                          <w:t>)</w:t>
                        </w:r>
                        <w:r w:rsidR="00510F49">
                          <w:rPr>
                            <w:rFonts w:ascii="Arial" w:eastAsia="Arial" w:hAnsi="Arial" w:cs="Arial"/>
                            <w:noProof/>
                            <w:color w:val="0E3B70"/>
                            <w:sz w:val="20"/>
                            <w:szCs w:val="20"/>
                            <w:lang w:eastAsia="el-GR"/>
                          </w:rPr>
                          <w:t xml:space="preserve"> και Γενικός Δείκτης Γονιμότητας (</w:t>
                        </w:r>
                        <w:r>
                          <w:rPr>
                            <w:rFonts w:ascii="Arial" w:eastAsia="Arial" w:hAnsi="Arial" w:cs="Arial"/>
                            <w:noProof/>
                            <w:color w:val="0E3B70"/>
                            <w:sz w:val="20"/>
                            <w:szCs w:val="20"/>
                            <w:lang w:eastAsia="el-GR"/>
                          </w:rPr>
                          <w:t>β</w:t>
                        </w:r>
                        <w:r w:rsidR="00510F49">
                          <w:rPr>
                            <w:rFonts w:ascii="Arial" w:eastAsia="Arial" w:hAnsi="Arial" w:cs="Arial"/>
                            <w:noProof/>
                            <w:color w:val="0E3B70"/>
                            <w:sz w:val="20"/>
                            <w:szCs w:val="20"/>
                            <w:lang w:eastAsia="el-GR"/>
                          </w:rPr>
                          <w:t>)</w:t>
                        </w:r>
                        <w:r w:rsidR="00111C06">
                          <w:rPr>
                            <w:rFonts w:ascii="Arial" w:eastAsia="Arial" w:hAnsi="Arial" w:cs="Arial"/>
                            <w:noProof/>
                            <w:color w:val="0E3B70"/>
                            <w:sz w:val="20"/>
                            <w:szCs w:val="20"/>
                            <w:lang w:eastAsia="el-GR"/>
                          </w:rPr>
                          <w:t xml:space="preserve"> </w:t>
                        </w:r>
                        <w:r w:rsidR="001332FC">
                          <w:rPr>
                            <w:rFonts w:ascii="Arial" w:eastAsia="Arial" w:hAnsi="Arial" w:cs="Arial"/>
                            <w:noProof/>
                            <w:color w:val="0E3B70"/>
                            <w:sz w:val="20"/>
                            <w:szCs w:val="20"/>
                            <w:lang w:eastAsia="el-GR"/>
                          </w:rPr>
                          <w:t xml:space="preserve">σε Ελλάδα και ΕΕ-27 </w:t>
                        </w:r>
                        <w:r w:rsidR="00111C06" w:rsidRPr="00D75593">
                          <w:rPr>
                            <w:rFonts w:ascii="Arial" w:eastAsia="Arial" w:hAnsi="Arial" w:cs="Arial"/>
                            <w:noProof/>
                            <w:color w:val="0E3B70"/>
                            <w:sz w:val="20"/>
                            <w:szCs w:val="20"/>
                            <w:lang w:eastAsia="el-GR"/>
                          </w:rPr>
                          <w:drawing>
                            <wp:inline distT="0" distB="0" distL="0" distR="0" wp14:anchorId="2D51C2D3" wp14:editId="34ABDABD">
                              <wp:extent cx="5897880" cy="4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C425A90" w14:textId="73C0A281" w:rsidR="00111C06" w:rsidRDefault="00666897" w:rsidP="00111C06">
                        <w:pPr>
                          <w:tabs>
                            <w:tab w:val="left" w:pos="2410"/>
                          </w:tabs>
                          <w:spacing w:after="0" w:line="240" w:lineRule="auto"/>
                          <w:rPr>
                            <w:rFonts w:ascii="Arial" w:eastAsia="Arial" w:hAnsi="Arial" w:cs="Arial"/>
                            <w:color w:val="0E3B70"/>
                            <w:sz w:val="20"/>
                            <w:szCs w:val="20"/>
                          </w:rPr>
                        </w:pPr>
                        <w:r w:rsidRPr="00666897">
                          <w:rPr>
                            <w:noProof/>
                          </w:rPr>
                          <w:drawing>
                            <wp:inline distT="0" distB="0" distL="0" distR="0" wp14:anchorId="1D8DB267" wp14:editId="584F42C0">
                              <wp:extent cx="5786755" cy="288671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6755" cy="2886710"/>
                                      </a:xfrm>
                                      <a:prstGeom prst="rect">
                                        <a:avLst/>
                                      </a:prstGeom>
                                      <a:noFill/>
                                      <a:ln>
                                        <a:noFill/>
                                      </a:ln>
                                    </pic:spPr>
                                  </pic:pic>
                                </a:graphicData>
                              </a:graphic>
                            </wp:inline>
                          </w:drawing>
                        </w:r>
                      </w:p>
                      <w:p w14:paraId="3898FF09" w14:textId="77777777" w:rsidR="00111C06" w:rsidRDefault="00111C06" w:rsidP="00111C06"/>
                    </w:txbxContent>
                  </v:textbox>
                </v:shape>
              </v:group>
            </w:pict>
          </mc:Fallback>
        </mc:AlternateContent>
      </w:r>
    </w:p>
    <w:p w14:paraId="39C33826" w14:textId="77777777" w:rsidR="00111C06" w:rsidRDefault="00111C06" w:rsidP="004C17CB">
      <w:pPr>
        <w:spacing w:after="0" w:line="240" w:lineRule="auto"/>
        <w:ind w:left="1757" w:right="173"/>
        <w:jc w:val="both"/>
        <w:rPr>
          <w:rFonts w:ascii="Arial" w:hAnsi="Arial" w:cs="Arial"/>
          <w:sz w:val="20"/>
          <w:szCs w:val="20"/>
        </w:rPr>
      </w:pPr>
    </w:p>
    <w:p w14:paraId="7079ECC5" w14:textId="77777777" w:rsidR="00111C06" w:rsidRDefault="00111C06" w:rsidP="004C17CB">
      <w:pPr>
        <w:spacing w:after="0" w:line="240" w:lineRule="auto"/>
        <w:ind w:left="1757" w:right="173"/>
        <w:jc w:val="both"/>
        <w:rPr>
          <w:rFonts w:ascii="Arial" w:hAnsi="Arial" w:cs="Arial"/>
          <w:sz w:val="20"/>
          <w:szCs w:val="20"/>
        </w:rPr>
      </w:pPr>
    </w:p>
    <w:p w14:paraId="18EE70EC" w14:textId="77777777" w:rsidR="00110E77" w:rsidRDefault="00110E77" w:rsidP="004C17CB">
      <w:pPr>
        <w:spacing w:after="0" w:line="240" w:lineRule="auto"/>
        <w:ind w:left="1757" w:right="173"/>
        <w:jc w:val="both"/>
        <w:rPr>
          <w:rFonts w:ascii="Arial" w:hAnsi="Arial" w:cs="Arial"/>
          <w:sz w:val="20"/>
          <w:szCs w:val="20"/>
        </w:rPr>
      </w:pPr>
    </w:p>
    <w:p w14:paraId="4E5533FB" w14:textId="77777777" w:rsidR="00110E77" w:rsidRDefault="00110E77" w:rsidP="004C17CB">
      <w:pPr>
        <w:spacing w:after="0" w:line="240" w:lineRule="auto"/>
        <w:ind w:left="1757" w:right="173"/>
        <w:jc w:val="both"/>
        <w:rPr>
          <w:rFonts w:ascii="Arial" w:hAnsi="Arial" w:cs="Arial"/>
          <w:sz w:val="20"/>
          <w:szCs w:val="20"/>
        </w:rPr>
      </w:pPr>
    </w:p>
    <w:p w14:paraId="6FC11087" w14:textId="77777777" w:rsidR="00110E77" w:rsidRDefault="00110E77" w:rsidP="004C17CB">
      <w:pPr>
        <w:spacing w:after="0" w:line="240" w:lineRule="auto"/>
        <w:ind w:left="1757" w:right="173"/>
        <w:jc w:val="both"/>
        <w:rPr>
          <w:rFonts w:ascii="Arial" w:hAnsi="Arial" w:cs="Arial"/>
          <w:sz w:val="20"/>
          <w:szCs w:val="20"/>
        </w:rPr>
      </w:pPr>
    </w:p>
    <w:p w14:paraId="1BE0269B" w14:textId="77777777" w:rsidR="00110E77" w:rsidRDefault="00110E77" w:rsidP="004C17CB">
      <w:pPr>
        <w:spacing w:after="0" w:line="240" w:lineRule="auto"/>
        <w:ind w:left="1757" w:right="173"/>
        <w:jc w:val="both"/>
        <w:rPr>
          <w:rFonts w:ascii="Arial" w:hAnsi="Arial" w:cs="Arial"/>
          <w:sz w:val="20"/>
          <w:szCs w:val="20"/>
        </w:rPr>
      </w:pPr>
    </w:p>
    <w:p w14:paraId="305C73CC" w14:textId="77777777" w:rsidR="00111C06" w:rsidRDefault="00111C06" w:rsidP="004C17CB">
      <w:pPr>
        <w:spacing w:after="0" w:line="240" w:lineRule="auto"/>
        <w:ind w:left="1757" w:right="173"/>
        <w:jc w:val="both"/>
        <w:rPr>
          <w:rFonts w:ascii="Arial" w:hAnsi="Arial" w:cs="Arial"/>
          <w:sz w:val="20"/>
          <w:szCs w:val="20"/>
        </w:rPr>
      </w:pPr>
    </w:p>
    <w:p w14:paraId="70D81726" w14:textId="77777777" w:rsidR="00111C06" w:rsidRDefault="00111C06" w:rsidP="004C17CB">
      <w:pPr>
        <w:spacing w:after="0" w:line="240" w:lineRule="auto"/>
        <w:ind w:left="1757" w:right="173"/>
        <w:jc w:val="both"/>
        <w:rPr>
          <w:rFonts w:ascii="Arial" w:hAnsi="Arial" w:cs="Arial"/>
          <w:sz w:val="20"/>
          <w:szCs w:val="20"/>
        </w:rPr>
      </w:pPr>
    </w:p>
    <w:p w14:paraId="7EBE6760" w14:textId="77777777" w:rsidR="00111C06" w:rsidRDefault="00111C06" w:rsidP="004C17CB">
      <w:pPr>
        <w:spacing w:after="0" w:line="240" w:lineRule="auto"/>
        <w:ind w:left="1757" w:right="173"/>
        <w:jc w:val="both"/>
        <w:rPr>
          <w:rFonts w:ascii="Arial" w:hAnsi="Arial" w:cs="Arial"/>
          <w:sz w:val="20"/>
          <w:szCs w:val="20"/>
        </w:rPr>
      </w:pPr>
    </w:p>
    <w:p w14:paraId="7255D18F" w14:textId="77777777" w:rsidR="00111C06" w:rsidRDefault="00111C06" w:rsidP="004C17CB">
      <w:pPr>
        <w:spacing w:after="0" w:line="240" w:lineRule="auto"/>
        <w:ind w:left="1757" w:right="173"/>
        <w:jc w:val="both"/>
        <w:rPr>
          <w:rFonts w:ascii="Arial" w:hAnsi="Arial" w:cs="Arial"/>
          <w:sz w:val="20"/>
          <w:szCs w:val="20"/>
        </w:rPr>
      </w:pPr>
    </w:p>
    <w:p w14:paraId="22E45580" w14:textId="77777777" w:rsidR="00111C06" w:rsidRDefault="00111C06" w:rsidP="004C17CB">
      <w:pPr>
        <w:spacing w:after="0" w:line="240" w:lineRule="auto"/>
        <w:ind w:left="1757" w:right="173"/>
        <w:jc w:val="both"/>
        <w:rPr>
          <w:rFonts w:ascii="Arial" w:hAnsi="Arial" w:cs="Arial"/>
          <w:sz w:val="20"/>
          <w:szCs w:val="20"/>
        </w:rPr>
      </w:pPr>
    </w:p>
    <w:p w14:paraId="16CCC49F" w14:textId="77777777" w:rsidR="00111C06" w:rsidRDefault="00111C06" w:rsidP="004C17CB">
      <w:pPr>
        <w:spacing w:after="0" w:line="240" w:lineRule="auto"/>
        <w:ind w:left="1757" w:right="173"/>
        <w:jc w:val="both"/>
        <w:rPr>
          <w:rFonts w:ascii="Arial" w:hAnsi="Arial" w:cs="Arial"/>
          <w:sz w:val="20"/>
          <w:szCs w:val="20"/>
        </w:rPr>
      </w:pPr>
    </w:p>
    <w:p w14:paraId="33DEB953" w14:textId="77777777" w:rsidR="00111C06" w:rsidRDefault="00111C06" w:rsidP="004C17CB">
      <w:pPr>
        <w:spacing w:after="0" w:line="240" w:lineRule="auto"/>
        <w:ind w:left="1757" w:right="173"/>
        <w:jc w:val="both"/>
        <w:rPr>
          <w:rFonts w:ascii="Arial" w:hAnsi="Arial" w:cs="Arial"/>
          <w:sz w:val="20"/>
          <w:szCs w:val="20"/>
        </w:rPr>
      </w:pPr>
    </w:p>
    <w:p w14:paraId="60626DD6" w14:textId="77777777" w:rsidR="00111C06" w:rsidRDefault="00111C06" w:rsidP="004C17CB">
      <w:pPr>
        <w:spacing w:after="0" w:line="240" w:lineRule="auto"/>
        <w:ind w:left="1757" w:right="173"/>
        <w:jc w:val="both"/>
        <w:rPr>
          <w:rFonts w:ascii="Arial" w:hAnsi="Arial" w:cs="Arial"/>
          <w:sz w:val="20"/>
          <w:szCs w:val="20"/>
        </w:rPr>
      </w:pPr>
    </w:p>
    <w:p w14:paraId="52C07227" w14:textId="77777777" w:rsidR="00111C06" w:rsidRDefault="00111C06" w:rsidP="004C17CB">
      <w:pPr>
        <w:spacing w:after="0" w:line="240" w:lineRule="auto"/>
        <w:ind w:left="1757" w:right="173"/>
        <w:jc w:val="both"/>
        <w:rPr>
          <w:rFonts w:ascii="Arial" w:hAnsi="Arial" w:cs="Arial"/>
          <w:sz w:val="20"/>
          <w:szCs w:val="20"/>
        </w:rPr>
      </w:pPr>
    </w:p>
    <w:p w14:paraId="54367700" w14:textId="77777777" w:rsidR="00111C06" w:rsidRDefault="00111C06" w:rsidP="004C17CB">
      <w:pPr>
        <w:spacing w:after="0" w:line="240" w:lineRule="auto"/>
        <w:ind w:left="1757" w:right="173"/>
        <w:jc w:val="both"/>
        <w:rPr>
          <w:rFonts w:ascii="Arial" w:hAnsi="Arial" w:cs="Arial"/>
          <w:sz w:val="20"/>
          <w:szCs w:val="20"/>
        </w:rPr>
      </w:pPr>
    </w:p>
    <w:p w14:paraId="22EF9199" w14:textId="77777777" w:rsidR="002631D8" w:rsidRDefault="002631D8" w:rsidP="004C17CB">
      <w:pPr>
        <w:spacing w:after="0" w:line="240" w:lineRule="auto"/>
        <w:ind w:left="1757" w:right="173"/>
        <w:jc w:val="both"/>
        <w:rPr>
          <w:rFonts w:ascii="Arial" w:hAnsi="Arial" w:cs="Arial"/>
          <w:sz w:val="20"/>
          <w:szCs w:val="20"/>
        </w:rPr>
      </w:pPr>
    </w:p>
    <w:p w14:paraId="12D74883" w14:textId="77777777" w:rsidR="002631D8" w:rsidRDefault="002631D8" w:rsidP="004C17CB">
      <w:pPr>
        <w:spacing w:after="0" w:line="240" w:lineRule="auto"/>
        <w:ind w:left="1757" w:right="173"/>
        <w:jc w:val="both"/>
        <w:rPr>
          <w:rFonts w:ascii="Arial" w:hAnsi="Arial" w:cs="Arial"/>
          <w:sz w:val="20"/>
          <w:szCs w:val="20"/>
        </w:rPr>
      </w:pPr>
    </w:p>
    <w:p w14:paraId="54DAAAC6" w14:textId="77777777" w:rsidR="00DC2FC8" w:rsidRDefault="00DC2FC8" w:rsidP="00DC2FC8">
      <w:pPr>
        <w:pStyle w:val="BodyText"/>
        <w:ind w:right="227"/>
        <w:jc w:val="both"/>
        <w:rPr>
          <w:lang w:val="el-GR"/>
        </w:rPr>
      </w:pPr>
    </w:p>
    <w:p w14:paraId="05F4F4A7" w14:textId="77777777" w:rsidR="00CC1B03" w:rsidRDefault="00CC1B03" w:rsidP="003307A5">
      <w:pPr>
        <w:pStyle w:val="BodyText"/>
        <w:ind w:left="1758" w:right="227"/>
        <w:jc w:val="both"/>
        <w:rPr>
          <w:lang w:val="el-GR"/>
        </w:rPr>
      </w:pPr>
    </w:p>
    <w:p w14:paraId="4232E845" w14:textId="723EFBD3" w:rsidR="002361BB" w:rsidRDefault="002361BB" w:rsidP="005A0D28">
      <w:pPr>
        <w:pStyle w:val="Heading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F617ED">
        <w:rPr>
          <w:color w:val="63A1AA"/>
        </w:rPr>
        <w:t>Ελληνική Οικονομία σε Αριθμούς</w:t>
      </w:r>
    </w:p>
    <w:p w14:paraId="7F891CA8" w14:textId="77777777" w:rsidR="001029B9" w:rsidRDefault="001029B9" w:rsidP="001029B9">
      <w:pPr>
        <w:spacing w:after="0"/>
        <w:ind w:left="1780" w:right="170"/>
        <w:rPr>
          <w:rFonts w:ascii="Arial" w:eastAsia="Arial" w:hAnsi="Arial" w:cs="Arial"/>
          <w:color w:val="231F20"/>
          <w:sz w:val="20"/>
          <w:szCs w:val="19"/>
        </w:rPr>
      </w:pPr>
    </w:p>
    <w:p w14:paraId="0C04A20F" w14:textId="7DD818E6" w:rsidR="00E461D4" w:rsidRDefault="00DC2FC8" w:rsidP="0047660B">
      <w:pPr>
        <w:ind w:left="1780" w:right="170"/>
        <w:rPr>
          <w:rFonts w:ascii="Arial" w:eastAsia="Arial" w:hAnsi="Arial" w:cs="Arial"/>
          <w:color w:val="231F20"/>
          <w:sz w:val="20"/>
          <w:szCs w:val="19"/>
        </w:rPr>
      </w:pPr>
      <w:r w:rsidRPr="00401030">
        <w:rPr>
          <w:noProof/>
        </w:rPr>
        <mc:AlternateContent>
          <mc:Choice Requires="wpg">
            <w:drawing>
              <wp:anchor distT="0" distB="0" distL="114300" distR="114300" simplePos="0" relativeHeight="251658243" behindDoc="1" locked="0" layoutInCell="1" allowOverlap="1" wp14:anchorId="66402CFC" wp14:editId="470AB303">
                <wp:simplePos x="0" y="0"/>
                <wp:positionH relativeFrom="margin">
                  <wp:posOffset>0</wp:posOffset>
                </wp:positionH>
                <wp:positionV relativeFrom="paragraph">
                  <wp:posOffset>0</wp:posOffset>
                </wp:positionV>
                <wp:extent cx="7199630" cy="7668021"/>
                <wp:effectExtent l="0" t="0" r="1270" b="952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28" cy="7668021"/>
                          <a:chOff x="95" y="0"/>
                          <a:chExt cx="71804" cy="25338"/>
                        </a:xfrm>
                      </wpg:grpSpPr>
                      <wps:wsp>
                        <wps:cNvPr id="321274375" name="Rectangle 24"/>
                        <wps:cNvSpPr>
                          <a:spLocks noChangeArrowheads="1"/>
                        </wps:cNvSpPr>
                        <wps:spPr bwMode="auto">
                          <a:xfrm>
                            <a:off x="95" y="0"/>
                            <a:ext cx="9926" cy="25338"/>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ECD30" w14:textId="77777777" w:rsidR="00DC2FC8" w:rsidRPr="00466328" w:rsidRDefault="00DC2FC8" w:rsidP="00DC2FC8">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466328">
                                <w:rPr>
                                  <w:rFonts w:ascii="Arial" w:hAnsi="Arial" w:cs="Arial"/>
                                  <w:color w:val="E24C37"/>
                                  <w:spacing w:val="-4"/>
                                  <w:sz w:val="18"/>
                                </w:rPr>
                                <w:t>1</w:t>
                              </w:r>
                            </w:p>
                            <w:p w14:paraId="325266FB" w14:textId="77777777" w:rsidR="00DC2FC8" w:rsidRPr="00F31B6A" w:rsidRDefault="00DC2FC8" w:rsidP="00DC2FC8">
                              <w:pPr>
                                <w:jc w:val="center"/>
                                <w:rPr>
                                  <w:rFonts w:ascii="Arial" w:hAnsi="Arial" w:cs="Arial"/>
                                  <w:color w:val="E24C37"/>
                                  <w:spacing w:val="-4"/>
                                  <w:sz w:val="18"/>
                                </w:rPr>
                              </w:pPr>
                            </w:p>
                            <w:p w14:paraId="1E457C09" w14:textId="77777777" w:rsidR="00DC2FC8" w:rsidRPr="00F31B6A" w:rsidRDefault="00DC2FC8" w:rsidP="00DC2FC8">
                              <w:pPr>
                                <w:jc w:val="center"/>
                                <w:rPr>
                                  <w:rFonts w:ascii="Arial" w:hAnsi="Arial" w:cs="Arial"/>
                                  <w:color w:val="E24C37"/>
                                  <w:spacing w:val="-4"/>
                                  <w:sz w:val="18"/>
                                </w:rPr>
                              </w:pPr>
                            </w:p>
                            <w:p w14:paraId="6AB4185E" w14:textId="77777777" w:rsidR="00DC2FC8" w:rsidRPr="00F31B6A" w:rsidRDefault="00DC2FC8" w:rsidP="00DC2FC8">
                              <w:pPr>
                                <w:jc w:val="center"/>
                                <w:rPr>
                                  <w:rFonts w:ascii="Arial" w:hAnsi="Arial" w:cs="Arial"/>
                                  <w:color w:val="E24C37"/>
                                  <w:spacing w:val="-4"/>
                                  <w:sz w:val="18"/>
                                </w:rPr>
                              </w:pPr>
                            </w:p>
                            <w:p w14:paraId="1A17C9B5" w14:textId="77777777" w:rsidR="00DC2FC8" w:rsidRPr="00F31B6A" w:rsidRDefault="00DC2FC8" w:rsidP="00DC2FC8">
                              <w:pPr>
                                <w:jc w:val="center"/>
                                <w:rPr>
                                  <w:rFonts w:ascii="Arial" w:hAnsi="Arial" w:cs="Arial"/>
                                  <w:color w:val="E24C37"/>
                                  <w:spacing w:val="-4"/>
                                  <w:sz w:val="18"/>
                                </w:rPr>
                              </w:pPr>
                            </w:p>
                            <w:p w14:paraId="1DA1EC63" w14:textId="77777777" w:rsidR="00DC2FC8" w:rsidRPr="00F31B6A" w:rsidRDefault="00DC2FC8" w:rsidP="00DC2FC8">
                              <w:pPr>
                                <w:jc w:val="center"/>
                                <w:rPr>
                                  <w:rFonts w:ascii="Arial" w:hAnsi="Arial" w:cs="Arial"/>
                                  <w:color w:val="E24C37"/>
                                  <w:spacing w:val="-4"/>
                                  <w:sz w:val="18"/>
                                </w:rPr>
                              </w:pPr>
                            </w:p>
                            <w:p w14:paraId="67F65E51" w14:textId="77777777" w:rsidR="00DC2FC8" w:rsidRPr="00F31B6A" w:rsidRDefault="00DC2FC8" w:rsidP="00DC2FC8">
                              <w:pPr>
                                <w:jc w:val="center"/>
                                <w:rPr>
                                  <w:rFonts w:ascii="Arial" w:hAnsi="Arial" w:cs="Arial"/>
                                  <w:color w:val="E24C37"/>
                                  <w:spacing w:val="-4"/>
                                  <w:sz w:val="18"/>
                                </w:rPr>
                              </w:pPr>
                            </w:p>
                            <w:p w14:paraId="718D26C9" w14:textId="77777777" w:rsidR="00DC2FC8" w:rsidRDefault="00DC2FC8" w:rsidP="00DC2FC8">
                              <w:pPr>
                                <w:jc w:val="center"/>
                                <w:rPr>
                                  <w:rFonts w:ascii="Arial" w:hAnsi="Arial" w:cs="Arial"/>
                                  <w:color w:val="E24C37"/>
                                  <w:spacing w:val="-4"/>
                                  <w:sz w:val="18"/>
                                </w:rPr>
                              </w:pPr>
                            </w:p>
                            <w:p w14:paraId="4F15D34C" w14:textId="77777777" w:rsidR="00DC2FC8" w:rsidRDefault="00DC2FC8" w:rsidP="00DC2FC8">
                              <w:pPr>
                                <w:jc w:val="center"/>
                                <w:rPr>
                                  <w:rFonts w:ascii="Arial" w:hAnsi="Arial" w:cs="Arial"/>
                                  <w:color w:val="E24C37"/>
                                  <w:spacing w:val="-4"/>
                                  <w:sz w:val="18"/>
                                </w:rPr>
                              </w:pPr>
                            </w:p>
                            <w:p w14:paraId="1357E234" w14:textId="77777777" w:rsidR="00DC2FC8" w:rsidRDefault="00DC2FC8" w:rsidP="00DC2FC8">
                              <w:pPr>
                                <w:jc w:val="center"/>
                                <w:rPr>
                                  <w:rFonts w:ascii="Arial" w:hAnsi="Arial" w:cs="Arial"/>
                                  <w:color w:val="E24C37"/>
                                  <w:spacing w:val="-4"/>
                                  <w:sz w:val="18"/>
                                </w:rPr>
                              </w:pPr>
                            </w:p>
                            <w:p w14:paraId="2D8DA555" w14:textId="77777777" w:rsidR="00DC2FC8" w:rsidRDefault="00DC2FC8" w:rsidP="00DC2FC8">
                              <w:pPr>
                                <w:jc w:val="center"/>
                                <w:rPr>
                                  <w:rFonts w:ascii="Arial" w:hAnsi="Arial" w:cs="Arial"/>
                                  <w:color w:val="E24C37"/>
                                  <w:spacing w:val="-4"/>
                                  <w:sz w:val="18"/>
                                </w:rPr>
                              </w:pPr>
                            </w:p>
                            <w:p w14:paraId="2E0C6973" w14:textId="77777777" w:rsidR="00DC2FC8" w:rsidRDefault="00DC2FC8" w:rsidP="00DC2FC8">
                              <w:pPr>
                                <w:jc w:val="center"/>
                                <w:rPr>
                                  <w:rFonts w:ascii="Arial" w:hAnsi="Arial" w:cs="Arial"/>
                                  <w:color w:val="E24C37"/>
                                  <w:spacing w:val="-4"/>
                                  <w:sz w:val="18"/>
                                </w:rPr>
                              </w:pPr>
                            </w:p>
                            <w:p w14:paraId="2D3623C4" w14:textId="77777777" w:rsidR="00DC2FC8" w:rsidRDefault="00DC2FC8" w:rsidP="00DC2FC8">
                              <w:pPr>
                                <w:jc w:val="center"/>
                                <w:rPr>
                                  <w:rFonts w:ascii="Arial" w:hAnsi="Arial" w:cs="Arial"/>
                                  <w:color w:val="E24C37"/>
                                  <w:spacing w:val="-4"/>
                                  <w:sz w:val="18"/>
                                </w:rPr>
                              </w:pPr>
                            </w:p>
                            <w:p w14:paraId="1106D885" w14:textId="77777777" w:rsidR="00DC2FC8" w:rsidRDefault="00DC2FC8" w:rsidP="00DC2FC8">
                              <w:pPr>
                                <w:jc w:val="center"/>
                                <w:rPr>
                                  <w:rFonts w:ascii="Arial" w:hAnsi="Arial" w:cs="Arial"/>
                                  <w:color w:val="E24C37"/>
                                  <w:spacing w:val="-4"/>
                                  <w:sz w:val="18"/>
                                </w:rPr>
                              </w:pPr>
                            </w:p>
                            <w:p w14:paraId="4EAD1047" w14:textId="77777777" w:rsidR="00DC2FC8" w:rsidRDefault="00DC2FC8" w:rsidP="00DC2FC8">
                              <w:pPr>
                                <w:jc w:val="center"/>
                                <w:rPr>
                                  <w:rFonts w:ascii="Arial" w:hAnsi="Arial" w:cs="Arial"/>
                                  <w:color w:val="E24C37"/>
                                  <w:spacing w:val="-4"/>
                                  <w:sz w:val="18"/>
                                </w:rPr>
                              </w:pPr>
                            </w:p>
                            <w:p w14:paraId="605642D7" w14:textId="77777777" w:rsidR="00DC2FC8" w:rsidRDefault="00DC2FC8" w:rsidP="00DC2FC8">
                              <w:pPr>
                                <w:jc w:val="center"/>
                                <w:rPr>
                                  <w:rFonts w:ascii="Arial" w:hAnsi="Arial" w:cs="Arial"/>
                                  <w:color w:val="E24C37"/>
                                  <w:spacing w:val="-4"/>
                                  <w:sz w:val="18"/>
                                </w:rPr>
                              </w:pPr>
                            </w:p>
                            <w:p w14:paraId="684F2425" w14:textId="77777777" w:rsidR="00DC2FC8" w:rsidRDefault="00DC2FC8" w:rsidP="00DC2FC8">
                              <w:pPr>
                                <w:jc w:val="center"/>
                                <w:rPr>
                                  <w:rFonts w:ascii="Arial" w:hAnsi="Arial" w:cs="Arial"/>
                                  <w:color w:val="E24C37"/>
                                  <w:spacing w:val="-4"/>
                                  <w:sz w:val="18"/>
                                </w:rPr>
                              </w:pPr>
                            </w:p>
                            <w:p w14:paraId="3F2A8AD0" w14:textId="77777777" w:rsidR="00DC2FC8" w:rsidRDefault="00DC2FC8" w:rsidP="00DC2FC8">
                              <w:pPr>
                                <w:jc w:val="center"/>
                                <w:rPr>
                                  <w:rFonts w:ascii="Arial" w:hAnsi="Arial" w:cs="Arial"/>
                                  <w:color w:val="E24C37"/>
                                  <w:spacing w:val="-4"/>
                                  <w:sz w:val="18"/>
                                </w:rPr>
                              </w:pPr>
                            </w:p>
                            <w:p w14:paraId="5E1C3290" w14:textId="77777777" w:rsidR="00DC2FC8" w:rsidRDefault="00DC2FC8" w:rsidP="00DC2FC8">
                              <w:pPr>
                                <w:jc w:val="center"/>
                                <w:rPr>
                                  <w:rFonts w:ascii="Arial" w:hAnsi="Arial" w:cs="Arial"/>
                                  <w:color w:val="E24C37"/>
                                  <w:spacing w:val="-4"/>
                                  <w:sz w:val="18"/>
                                </w:rPr>
                              </w:pPr>
                            </w:p>
                            <w:p w14:paraId="7ACCB8D1" w14:textId="77777777" w:rsidR="00DC2FC8" w:rsidRDefault="00DC2FC8" w:rsidP="00DC2FC8">
                              <w:pPr>
                                <w:jc w:val="center"/>
                                <w:rPr>
                                  <w:rFonts w:ascii="Arial" w:hAnsi="Arial" w:cs="Arial"/>
                                  <w:color w:val="E24C37"/>
                                  <w:spacing w:val="-4"/>
                                  <w:sz w:val="18"/>
                                </w:rPr>
                              </w:pPr>
                            </w:p>
                            <w:p w14:paraId="1ADB2975" w14:textId="77777777" w:rsidR="00DC2FC8" w:rsidRDefault="00DC2FC8" w:rsidP="00DC2FC8">
                              <w:pPr>
                                <w:jc w:val="center"/>
                                <w:rPr>
                                  <w:rFonts w:ascii="Arial" w:hAnsi="Arial" w:cs="Arial"/>
                                  <w:color w:val="E24C37"/>
                                  <w:spacing w:val="-4"/>
                                  <w:sz w:val="18"/>
                                </w:rPr>
                              </w:pPr>
                            </w:p>
                            <w:p w14:paraId="64D226F9" w14:textId="77777777" w:rsidR="00DC2FC8" w:rsidRDefault="00DC2FC8" w:rsidP="00DC2FC8">
                              <w:pPr>
                                <w:jc w:val="center"/>
                                <w:rPr>
                                  <w:rFonts w:ascii="Arial" w:hAnsi="Arial" w:cs="Arial"/>
                                  <w:color w:val="E24C37"/>
                                  <w:spacing w:val="-4"/>
                                  <w:sz w:val="18"/>
                                </w:rPr>
                              </w:pPr>
                            </w:p>
                            <w:p w14:paraId="6D2E0482" w14:textId="77777777" w:rsidR="00DC2FC8" w:rsidRDefault="00DC2FC8" w:rsidP="00DC2FC8">
                              <w:pPr>
                                <w:jc w:val="center"/>
                                <w:rPr>
                                  <w:rFonts w:ascii="Arial" w:hAnsi="Arial" w:cs="Arial"/>
                                  <w:color w:val="E24C37"/>
                                  <w:spacing w:val="-4"/>
                                  <w:sz w:val="18"/>
                                </w:rPr>
                              </w:pPr>
                            </w:p>
                            <w:p w14:paraId="196FD834" w14:textId="77777777" w:rsidR="00DC2FC8" w:rsidRDefault="00DC2FC8" w:rsidP="00DC2FC8">
                              <w:pPr>
                                <w:jc w:val="center"/>
                                <w:rPr>
                                  <w:rFonts w:ascii="Arial" w:hAnsi="Arial" w:cs="Arial"/>
                                  <w:color w:val="E24C37"/>
                                  <w:spacing w:val="-4"/>
                                  <w:sz w:val="18"/>
                                </w:rPr>
                              </w:pPr>
                            </w:p>
                            <w:p w14:paraId="72C608CC" w14:textId="77777777" w:rsidR="00DC2FC8" w:rsidRDefault="00DC2FC8" w:rsidP="00DC2FC8">
                              <w:pPr>
                                <w:jc w:val="center"/>
                                <w:rPr>
                                  <w:rFonts w:ascii="Arial" w:hAnsi="Arial" w:cs="Arial"/>
                                  <w:color w:val="E24C37"/>
                                  <w:spacing w:val="-4"/>
                                  <w:sz w:val="18"/>
                                </w:rPr>
                              </w:pPr>
                            </w:p>
                            <w:p w14:paraId="324C6602" w14:textId="77777777" w:rsidR="00DC2FC8" w:rsidRPr="00F31B6A" w:rsidRDefault="00DC2FC8" w:rsidP="00DC2FC8">
                              <w:pPr>
                                <w:rPr>
                                  <w:rFonts w:ascii="Arial" w:hAnsi="Arial" w:cs="Arial"/>
                                  <w:color w:val="E24C37"/>
                                  <w:spacing w:val="-4"/>
                                  <w:sz w:val="18"/>
                                </w:rPr>
                              </w:pPr>
                            </w:p>
                            <w:p w14:paraId="37F223C8" w14:textId="77777777" w:rsidR="00DC2FC8" w:rsidRPr="00F31B6A" w:rsidRDefault="00DC2FC8" w:rsidP="00DC2FC8">
                              <w:pPr>
                                <w:jc w:val="center"/>
                                <w:rPr>
                                  <w:rFonts w:ascii="Arial" w:hAnsi="Arial" w:cs="Arial"/>
                                  <w:color w:val="E24C37"/>
                                  <w:spacing w:val="-4"/>
                                  <w:sz w:val="18"/>
                                </w:rPr>
                              </w:pPr>
                            </w:p>
                            <w:p w14:paraId="5F538D51" w14:textId="77777777" w:rsidR="00DC2FC8" w:rsidRPr="00F31B6A" w:rsidRDefault="00DC2FC8" w:rsidP="00DC2FC8">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533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B65D03" w14:textId="77777777" w:rsidR="00DC2FC8" w:rsidRDefault="00DC2FC8" w:rsidP="00DC2FC8">
                              <w:pPr>
                                <w:tabs>
                                  <w:tab w:val="left" w:pos="2410"/>
                                </w:tabs>
                                <w:spacing w:after="0" w:line="240" w:lineRule="auto"/>
                                <w:rPr>
                                  <w:rFonts w:ascii="Arial" w:eastAsia="Arial" w:hAnsi="Arial" w:cs="Arial"/>
                                  <w:color w:val="0E3B70"/>
                                  <w:sz w:val="20"/>
                                  <w:szCs w:val="20"/>
                                </w:rPr>
                              </w:pPr>
                            </w:p>
                            <w:p w14:paraId="661B1D6B" w14:textId="15A2A7A5" w:rsidR="00DC2FC8" w:rsidRDefault="00BD3840" w:rsidP="00DC2FC8">
                              <w:r w:rsidRPr="00BD3840">
                                <w:rPr>
                                  <w:noProof/>
                                </w:rPr>
                                <w:drawing>
                                  <wp:inline distT="0" distB="0" distL="0" distR="0" wp14:anchorId="416BABA9" wp14:editId="05B536B1">
                                    <wp:extent cx="5897880" cy="7099935"/>
                                    <wp:effectExtent l="0" t="0" r="762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099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6402CFC" id="Group 1139896816" o:spid="_x0000_s1039" style="position:absolute;left:0;text-align:left;margin-left:0;margin-top:0;width:566.9pt;height:603.8pt;z-index:-251658237;mso-position-horizontal-relative:margin;mso-height-relative:margin" coordorigin="95" coordsize="71804,2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">
                <v:rect id="Rectangle 24" o:spid="_x0000_s1040" style="position:absolute;left:95;width:9926;height:2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063ECD30" w14:textId="77777777" w:rsidR="00DC2FC8" w:rsidRPr="00466328" w:rsidRDefault="00DC2FC8" w:rsidP="00DC2FC8">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466328">
                          <w:rPr>
                            <w:rFonts w:ascii="Arial" w:hAnsi="Arial" w:cs="Arial"/>
                            <w:color w:val="E24C37"/>
                            <w:spacing w:val="-4"/>
                            <w:sz w:val="18"/>
                          </w:rPr>
                          <w:t>1</w:t>
                        </w:r>
                      </w:p>
                      <w:p w14:paraId="325266FB" w14:textId="77777777" w:rsidR="00DC2FC8" w:rsidRPr="00F31B6A" w:rsidRDefault="00DC2FC8" w:rsidP="00DC2FC8">
                        <w:pPr>
                          <w:jc w:val="center"/>
                          <w:rPr>
                            <w:rFonts w:ascii="Arial" w:hAnsi="Arial" w:cs="Arial"/>
                            <w:color w:val="E24C37"/>
                            <w:spacing w:val="-4"/>
                            <w:sz w:val="18"/>
                          </w:rPr>
                        </w:pPr>
                      </w:p>
                      <w:p w14:paraId="1E457C09" w14:textId="77777777" w:rsidR="00DC2FC8" w:rsidRPr="00F31B6A" w:rsidRDefault="00DC2FC8" w:rsidP="00DC2FC8">
                        <w:pPr>
                          <w:jc w:val="center"/>
                          <w:rPr>
                            <w:rFonts w:ascii="Arial" w:hAnsi="Arial" w:cs="Arial"/>
                            <w:color w:val="E24C37"/>
                            <w:spacing w:val="-4"/>
                            <w:sz w:val="18"/>
                          </w:rPr>
                        </w:pPr>
                      </w:p>
                      <w:p w14:paraId="6AB4185E" w14:textId="77777777" w:rsidR="00DC2FC8" w:rsidRPr="00F31B6A" w:rsidRDefault="00DC2FC8" w:rsidP="00DC2FC8">
                        <w:pPr>
                          <w:jc w:val="center"/>
                          <w:rPr>
                            <w:rFonts w:ascii="Arial" w:hAnsi="Arial" w:cs="Arial"/>
                            <w:color w:val="E24C37"/>
                            <w:spacing w:val="-4"/>
                            <w:sz w:val="18"/>
                          </w:rPr>
                        </w:pPr>
                      </w:p>
                      <w:p w14:paraId="1A17C9B5" w14:textId="77777777" w:rsidR="00DC2FC8" w:rsidRPr="00F31B6A" w:rsidRDefault="00DC2FC8" w:rsidP="00DC2FC8">
                        <w:pPr>
                          <w:jc w:val="center"/>
                          <w:rPr>
                            <w:rFonts w:ascii="Arial" w:hAnsi="Arial" w:cs="Arial"/>
                            <w:color w:val="E24C37"/>
                            <w:spacing w:val="-4"/>
                            <w:sz w:val="18"/>
                          </w:rPr>
                        </w:pPr>
                      </w:p>
                      <w:p w14:paraId="1DA1EC63" w14:textId="77777777" w:rsidR="00DC2FC8" w:rsidRPr="00F31B6A" w:rsidRDefault="00DC2FC8" w:rsidP="00DC2FC8">
                        <w:pPr>
                          <w:jc w:val="center"/>
                          <w:rPr>
                            <w:rFonts w:ascii="Arial" w:hAnsi="Arial" w:cs="Arial"/>
                            <w:color w:val="E24C37"/>
                            <w:spacing w:val="-4"/>
                            <w:sz w:val="18"/>
                          </w:rPr>
                        </w:pPr>
                      </w:p>
                      <w:p w14:paraId="67F65E51" w14:textId="77777777" w:rsidR="00DC2FC8" w:rsidRPr="00F31B6A" w:rsidRDefault="00DC2FC8" w:rsidP="00DC2FC8">
                        <w:pPr>
                          <w:jc w:val="center"/>
                          <w:rPr>
                            <w:rFonts w:ascii="Arial" w:hAnsi="Arial" w:cs="Arial"/>
                            <w:color w:val="E24C37"/>
                            <w:spacing w:val="-4"/>
                            <w:sz w:val="18"/>
                          </w:rPr>
                        </w:pPr>
                      </w:p>
                      <w:p w14:paraId="718D26C9" w14:textId="77777777" w:rsidR="00DC2FC8" w:rsidRDefault="00DC2FC8" w:rsidP="00DC2FC8">
                        <w:pPr>
                          <w:jc w:val="center"/>
                          <w:rPr>
                            <w:rFonts w:ascii="Arial" w:hAnsi="Arial" w:cs="Arial"/>
                            <w:color w:val="E24C37"/>
                            <w:spacing w:val="-4"/>
                            <w:sz w:val="18"/>
                          </w:rPr>
                        </w:pPr>
                      </w:p>
                      <w:p w14:paraId="4F15D34C" w14:textId="77777777" w:rsidR="00DC2FC8" w:rsidRDefault="00DC2FC8" w:rsidP="00DC2FC8">
                        <w:pPr>
                          <w:jc w:val="center"/>
                          <w:rPr>
                            <w:rFonts w:ascii="Arial" w:hAnsi="Arial" w:cs="Arial"/>
                            <w:color w:val="E24C37"/>
                            <w:spacing w:val="-4"/>
                            <w:sz w:val="18"/>
                          </w:rPr>
                        </w:pPr>
                      </w:p>
                      <w:p w14:paraId="1357E234" w14:textId="77777777" w:rsidR="00DC2FC8" w:rsidRDefault="00DC2FC8" w:rsidP="00DC2FC8">
                        <w:pPr>
                          <w:jc w:val="center"/>
                          <w:rPr>
                            <w:rFonts w:ascii="Arial" w:hAnsi="Arial" w:cs="Arial"/>
                            <w:color w:val="E24C37"/>
                            <w:spacing w:val="-4"/>
                            <w:sz w:val="18"/>
                          </w:rPr>
                        </w:pPr>
                      </w:p>
                      <w:p w14:paraId="2D8DA555" w14:textId="77777777" w:rsidR="00DC2FC8" w:rsidRDefault="00DC2FC8" w:rsidP="00DC2FC8">
                        <w:pPr>
                          <w:jc w:val="center"/>
                          <w:rPr>
                            <w:rFonts w:ascii="Arial" w:hAnsi="Arial" w:cs="Arial"/>
                            <w:color w:val="E24C37"/>
                            <w:spacing w:val="-4"/>
                            <w:sz w:val="18"/>
                          </w:rPr>
                        </w:pPr>
                      </w:p>
                      <w:p w14:paraId="2E0C6973" w14:textId="77777777" w:rsidR="00DC2FC8" w:rsidRDefault="00DC2FC8" w:rsidP="00DC2FC8">
                        <w:pPr>
                          <w:jc w:val="center"/>
                          <w:rPr>
                            <w:rFonts w:ascii="Arial" w:hAnsi="Arial" w:cs="Arial"/>
                            <w:color w:val="E24C37"/>
                            <w:spacing w:val="-4"/>
                            <w:sz w:val="18"/>
                          </w:rPr>
                        </w:pPr>
                      </w:p>
                      <w:p w14:paraId="2D3623C4" w14:textId="77777777" w:rsidR="00DC2FC8" w:rsidRDefault="00DC2FC8" w:rsidP="00DC2FC8">
                        <w:pPr>
                          <w:jc w:val="center"/>
                          <w:rPr>
                            <w:rFonts w:ascii="Arial" w:hAnsi="Arial" w:cs="Arial"/>
                            <w:color w:val="E24C37"/>
                            <w:spacing w:val="-4"/>
                            <w:sz w:val="18"/>
                          </w:rPr>
                        </w:pPr>
                      </w:p>
                      <w:p w14:paraId="1106D885" w14:textId="77777777" w:rsidR="00DC2FC8" w:rsidRDefault="00DC2FC8" w:rsidP="00DC2FC8">
                        <w:pPr>
                          <w:jc w:val="center"/>
                          <w:rPr>
                            <w:rFonts w:ascii="Arial" w:hAnsi="Arial" w:cs="Arial"/>
                            <w:color w:val="E24C37"/>
                            <w:spacing w:val="-4"/>
                            <w:sz w:val="18"/>
                          </w:rPr>
                        </w:pPr>
                      </w:p>
                      <w:p w14:paraId="4EAD1047" w14:textId="77777777" w:rsidR="00DC2FC8" w:rsidRDefault="00DC2FC8" w:rsidP="00DC2FC8">
                        <w:pPr>
                          <w:jc w:val="center"/>
                          <w:rPr>
                            <w:rFonts w:ascii="Arial" w:hAnsi="Arial" w:cs="Arial"/>
                            <w:color w:val="E24C37"/>
                            <w:spacing w:val="-4"/>
                            <w:sz w:val="18"/>
                          </w:rPr>
                        </w:pPr>
                      </w:p>
                      <w:p w14:paraId="605642D7" w14:textId="77777777" w:rsidR="00DC2FC8" w:rsidRDefault="00DC2FC8" w:rsidP="00DC2FC8">
                        <w:pPr>
                          <w:jc w:val="center"/>
                          <w:rPr>
                            <w:rFonts w:ascii="Arial" w:hAnsi="Arial" w:cs="Arial"/>
                            <w:color w:val="E24C37"/>
                            <w:spacing w:val="-4"/>
                            <w:sz w:val="18"/>
                          </w:rPr>
                        </w:pPr>
                      </w:p>
                      <w:p w14:paraId="684F2425" w14:textId="77777777" w:rsidR="00DC2FC8" w:rsidRDefault="00DC2FC8" w:rsidP="00DC2FC8">
                        <w:pPr>
                          <w:jc w:val="center"/>
                          <w:rPr>
                            <w:rFonts w:ascii="Arial" w:hAnsi="Arial" w:cs="Arial"/>
                            <w:color w:val="E24C37"/>
                            <w:spacing w:val="-4"/>
                            <w:sz w:val="18"/>
                          </w:rPr>
                        </w:pPr>
                      </w:p>
                      <w:p w14:paraId="3F2A8AD0" w14:textId="77777777" w:rsidR="00DC2FC8" w:rsidRDefault="00DC2FC8" w:rsidP="00DC2FC8">
                        <w:pPr>
                          <w:jc w:val="center"/>
                          <w:rPr>
                            <w:rFonts w:ascii="Arial" w:hAnsi="Arial" w:cs="Arial"/>
                            <w:color w:val="E24C37"/>
                            <w:spacing w:val="-4"/>
                            <w:sz w:val="18"/>
                          </w:rPr>
                        </w:pPr>
                      </w:p>
                      <w:p w14:paraId="5E1C3290" w14:textId="77777777" w:rsidR="00DC2FC8" w:rsidRDefault="00DC2FC8" w:rsidP="00DC2FC8">
                        <w:pPr>
                          <w:jc w:val="center"/>
                          <w:rPr>
                            <w:rFonts w:ascii="Arial" w:hAnsi="Arial" w:cs="Arial"/>
                            <w:color w:val="E24C37"/>
                            <w:spacing w:val="-4"/>
                            <w:sz w:val="18"/>
                          </w:rPr>
                        </w:pPr>
                      </w:p>
                      <w:p w14:paraId="7ACCB8D1" w14:textId="77777777" w:rsidR="00DC2FC8" w:rsidRDefault="00DC2FC8" w:rsidP="00DC2FC8">
                        <w:pPr>
                          <w:jc w:val="center"/>
                          <w:rPr>
                            <w:rFonts w:ascii="Arial" w:hAnsi="Arial" w:cs="Arial"/>
                            <w:color w:val="E24C37"/>
                            <w:spacing w:val="-4"/>
                            <w:sz w:val="18"/>
                          </w:rPr>
                        </w:pPr>
                      </w:p>
                      <w:p w14:paraId="1ADB2975" w14:textId="77777777" w:rsidR="00DC2FC8" w:rsidRDefault="00DC2FC8" w:rsidP="00DC2FC8">
                        <w:pPr>
                          <w:jc w:val="center"/>
                          <w:rPr>
                            <w:rFonts w:ascii="Arial" w:hAnsi="Arial" w:cs="Arial"/>
                            <w:color w:val="E24C37"/>
                            <w:spacing w:val="-4"/>
                            <w:sz w:val="18"/>
                          </w:rPr>
                        </w:pPr>
                      </w:p>
                      <w:p w14:paraId="64D226F9" w14:textId="77777777" w:rsidR="00DC2FC8" w:rsidRDefault="00DC2FC8" w:rsidP="00DC2FC8">
                        <w:pPr>
                          <w:jc w:val="center"/>
                          <w:rPr>
                            <w:rFonts w:ascii="Arial" w:hAnsi="Arial" w:cs="Arial"/>
                            <w:color w:val="E24C37"/>
                            <w:spacing w:val="-4"/>
                            <w:sz w:val="18"/>
                          </w:rPr>
                        </w:pPr>
                      </w:p>
                      <w:p w14:paraId="6D2E0482" w14:textId="77777777" w:rsidR="00DC2FC8" w:rsidRDefault="00DC2FC8" w:rsidP="00DC2FC8">
                        <w:pPr>
                          <w:jc w:val="center"/>
                          <w:rPr>
                            <w:rFonts w:ascii="Arial" w:hAnsi="Arial" w:cs="Arial"/>
                            <w:color w:val="E24C37"/>
                            <w:spacing w:val="-4"/>
                            <w:sz w:val="18"/>
                          </w:rPr>
                        </w:pPr>
                      </w:p>
                      <w:p w14:paraId="196FD834" w14:textId="77777777" w:rsidR="00DC2FC8" w:rsidRDefault="00DC2FC8" w:rsidP="00DC2FC8">
                        <w:pPr>
                          <w:jc w:val="center"/>
                          <w:rPr>
                            <w:rFonts w:ascii="Arial" w:hAnsi="Arial" w:cs="Arial"/>
                            <w:color w:val="E24C37"/>
                            <w:spacing w:val="-4"/>
                            <w:sz w:val="18"/>
                          </w:rPr>
                        </w:pPr>
                      </w:p>
                      <w:p w14:paraId="72C608CC" w14:textId="77777777" w:rsidR="00DC2FC8" w:rsidRDefault="00DC2FC8" w:rsidP="00DC2FC8">
                        <w:pPr>
                          <w:jc w:val="center"/>
                          <w:rPr>
                            <w:rFonts w:ascii="Arial" w:hAnsi="Arial" w:cs="Arial"/>
                            <w:color w:val="E24C37"/>
                            <w:spacing w:val="-4"/>
                            <w:sz w:val="18"/>
                          </w:rPr>
                        </w:pPr>
                      </w:p>
                      <w:p w14:paraId="324C6602" w14:textId="77777777" w:rsidR="00DC2FC8" w:rsidRPr="00F31B6A" w:rsidRDefault="00DC2FC8" w:rsidP="00DC2FC8">
                        <w:pPr>
                          <w:rPr>
                            <w:rFonts w:ascii="Arial" w:hAnsi="Arial" w:cs="Arial"/>
                            <w:color w:val="E24C37"/>
                            <w:spacing w:val="-4"/>
                            <w:sz w:val="18"/>
                          </w:rPr>
                        </w:pPr>
                      </w:p>
                      <w:p w14:paraId="37F223C8" w14:textId="77777777" w:rsidR="00DC2FC8" w:rsidRPr="00F31B6A" w:rsidRDefault="00DC2FC8" w:rsidP="00DC2FC8">
                        <w:pPr>
                          <w:jc w:val="center"/>
                          <w:rPr>
                            <w:rFonts w:ascii="Arial" w:hAnsi="Arial" w:cs="Arial"/>
                            <w:color w:val="E24C37"/>
                            <w:spacing w:val="-4"/>
                            <w:sz w:val="18"/>
                          </w:rPr>
                        </w:pPr>
                      </w:p>
                      <w:p w14:paraId="5F538D51" w14:textId="77777777" w:rsidR="00DC2FC8" w:rsidRPr="00F31B6A" w:rsidRDefault="00DC2FC8" w:rsidP="00DC2FC8">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41" style="position:absolute;left:11253;width:60646;height:25338;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6148140;38506193,16148140;38506193,0" o:connectangles="0,0,0,0,0" textboxrect="0,0,9586,4124"/>
                  <v:textbox>
                    <w:txbxContent>
                      <w:p w14:paraId="63B65D03" w14:textId="77777777" w:rsidR="00DC2FC8" w:rsidRDefault="00DC2FC8" w:rsidP="00DC2FC8">
                        <w:pPr>
                          <w:tabs>
                            <w:tab w:val="left" w:pos="2410"/>
                          </w:tabs>
                          <w:spacing w:after="0" w:line="240" w:lineRule="auto"/>
                          <w:rPr>
                            <w:rFonts w:ascii="Arial" w:eastAsia="Arial" w:hAnsi="Arial" w:cs="Arial"/>
                            <w:color w:val="0E3B70"/>
                            <w:sz w:val="20"/>
                            <w:szCs w:val="20"/>
                          </w:rPr>
                        </w:pPr>
                      </w:p>
                      <w:p w14:paraId="661B1D6B" w14:textId="15A2A7A5" w:rsidR="00DC2FC8" w:rsidRDefault="00BD3840" w:rsidP="00DC2FC8">
                        <w:r w:rsidRPr="00BD3840">
                          <w:rPr>
                            <w:noProof/>
                          </w:rPr>
                          <w:drawing>
                            <wp:inline distT="0" distB="0" distL="0" distR="0" wp14:anchorId="416BABA9" wp14:editId="05B536B1">
                              <wp:extent cx="5897880" cy="7099935"/>
                              <wp:effectExtent l="0" t="0" r="762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099935"/>
                                      </a:xfrm>
                                      <a:prstGeom prst="rect">
                                        <a:avLst/>
                                      </a:prstGeom>
                                      <a:noFill/>
                                      <a:ln>
                                        <a:noFill/>
                                      </a:ln>
                                    </pic:spPr>
                                  </pic:pic>
                                </a:graphicData>
                              </a:graphic>
                            </wp:inline>
                          </w:drawing>
                        </w:r>
                      </w:p>
                    </w:txbxContent>
                  </v:textbox>
                </v:shape>
                <w10:wrap anchorx="margin"/>
              </v:group>
            </w:pict>
          </mc:Fallback>
        </mc:AlternateContent>
      </w:r>
    </w:p>
    <w:p w14:paraId="7047168D" w14:textId="5B08BD94" w:rsidR="004C32D5" w:rsidRPr="00C63EC1" w:rsidRDefault="004C32D5" w:rsidP="004C32D5">
      <w:pPr>
        <w:pStyle w:val="EndnoteText"/>
        <w:spacing w:after="0" w:line="240" w:lineRule="auto"/>
        <w:ind w:left="2160"/>
        <w:rPr>
          <w:rFonts w:ascii="Arial" w:hAnsi="Arial" w:cs="Arial"/>
          <w:sz w:val="18"/>
        </w:rPr>
      </w:pPr>
    </w:p>
    <w:p w14:paraId="795DC07C" w14:textId="120BA601" w:rsidR="004C32D5" w:rsidRPr="00C63EC1" w:rsidRDefault="004C32D5" w:rsidP="004C32D5">
      <w:pPr>
        <w:pStyle w:val="EndnoteText"/>
        <w:spacing w:after="0" w:line="240" w:lineRule="auto"/>
        <w:ind w:left="2160"/>
        <w:rPr>
          <w:rFonts w:ascii="Arial" w:hAnsi="Arial" w:cs="Arial"/>
          <w:sz w:val="18"/>
        </w:rPr>
      </w:pPr>
    </w:p>
    <w:p w14:paraId="63EC29A3" w14:textId="549B5916" w:rsidR="004C32D5" w:rsidRPr="00C63EC1" w:rsidRDefault="004C32D5" w:rsidP="004C32D5">
      <w:pPr>
        <w:pStyle w:val="EndnoteText"/>
        <w:spacing w:after="0" w:line="240" w:lineRule="auto"/>
        <w:ind w:left="2160"/>
        <w:rPr>
          <w:rFonts w:ascii="Arial" w:hAnsi="Arial" w:cs="Arial"/>
          <w:sz w:val="18"/>
        </w:rPr>
      </w:pPr>
    </w:p>
    <w:p w14:paraId="66B58AB7" w14:textId="4BF94F4C" w:rsidR="004C32D5" w:rsidRPr="00C63EC1" w:rsidRDefault="004C32D5" w:rsidP="004C32D5">
      <w:pPr>
        <w:pStyle w:val="EndnoteText"/>
        <w:spacing w:after="0" w:line="240" w:lineRule="auto"/>
        <w:ind w:left="2160"/>
        <w:rPr>
          <w:rFonts w:ascii="Arial" w:hAnsi="Arial" w:cs="Arial"/>
          <w:sz w:val="18"/>
        </w:rPr>
      </w:pPr>
    </w:p>
    <w:p w14:paraId="3663E5CF" w14:textId="69515CB4" w:rsidR="004C32D5" w:rsidRPr="00C63EC1" w:rsidRDefault="004C32D5" w:rsidP="004C32D5">
      <w:pPr>
        <w:pStyle w:val="EndnoteText"/>
        <w:spacing w:after="0" w:line="240" w:lineRule="auto"/>
        <w:ind w:left="2160"/>
        <w:rPr>
          <w:rFonts w:ascii="Arial" w:hAnsi="Arial" w:cs="Arial"/>
          <w:sz w:val="18"/>
        </w:rPr>
      </w:pPr>
    </w:p>
    <w:p w14:paraId="715E5149" w14:textId="1BF50509" w:rsidR="004C32D5" w:rsidRPr="00C63EC1" w:rsidRDefault="004C32D5" w:rsidP="004C32D5">
      <w:pPr>
        <w:pStyle w:val="EndnoteText"/>
        <w:spacing w:after="0" w:line="240" w:lineRule="auto"/>
        <w:ind w:left="2160"/>
        <w:rPr>
          <w:rFonts w:ascii="Arial" w:hAnsi="Arial" w:cs="Arial"/>
          <w:sz w:val="18"/>
        </w:rPr>
      </w:pPr>
    </w:p>
    <w:p w14:paraId="21CEEDDB" w14:textId="5AA9970D" w:rsidR="004C32D5" w:rsidRPr="00C63EC1" w:rsidRDefault="004C32D5" w:rsidP="004C32D5">
      <w:pPr>
        <w:pStyle w:val="EndnoteText"/>
        <w:spacing w:after="0" w:line="240" w:lineRule="auto"/>
        <w:ind w:left="2160"/>
        <w:rPr>
          <w:rFonts w:ascii="Arial" w:hAnsi="Arial" w:cs="Arial"/>
          <w:sz w:val="18"/>
        </w:rPr>
      </w:pPr>
    </w:p>
    <w:p w14:paraId="3714C289" w14:textId="522BE076" w:rsidR="004C32D5" w:rsidRPr="00C63EC1" w:rsidRDefault="004C32D5" w:rsidP="004C32D5">
      <w:pPr>
        <w:pStyle w:val="EndnoteText"/>
        <w:spacing w:after="0" w:line="240" w:lineRule="auto"/>
        <w:ind w:left="2160"/>
        <w:rPr>
          <w:rFonts w:ascii="Arial" w:hAnsi="Arial" w:cs="Arial"/>
          <w:sz w:val="18"/>
        </w:rPr>
      </w:pPr>
    </w:p>
    <w:p w14:paraId="784EF7D7" w14:textId="15AE096A" w:rsidR="004C32D5" w:rsidRPr="00C63EC1" w:rsidRDefault="004C32D5" w:rsidP="004C32D5">
      <w:pPr>
        <w:pStyle w:val="EndnoteText"/>
        <w:spacing w:after="0" w:line="240" w:lineRule="auto"/>
        <w:ind w:left="2160"/>
        <w:rPr>
          <w:rFonts w:ascii="Arial" w:hAnsi="Arial" w:cs="Arial"/>
          <w:sz w:val="18"/>
        </w:rPr>
      </w:pPr>
    </w:p>
    <w:p w14:paraId="50ABE180" w14:textId="10B9208B" w:rsidR="004C32D5" w:rsidRPr="00C63EC1" w:rsidRDefault="004C32D5" w:rsidP="004C32D5">
      <w:pPr>
        <w:pStyle w:val="EndnoteText"/>
        <w:spacing w:after="0" w:line="240" w:lineRule="auto"/>
        <w:ind w:left="2160"/>
        <w:rPr>
          <w:rFonts w:ascii="Arial" w:hAnsi="Arial" w:cs="Arial"/>
          <w:sz w:val="18"/>
        </w:rPr>
      </w:pPr>
    </w:p>
    <w:p w14:paraId="2922214E" w14:textId="7B412036" w:rsidR="004C32D5" w:rsidRPr="00C63EC1" w:rsidRDefault="004C32D5" w:rsidP="004C32D5">
      <w:pPr>
        <w:pStyle w:val="EndnoteText"/>
        <w:spacing w:after="0" w:line="240" w:lineRule="auto"/>
        <w:ind w:left="2160"/>
        <w:rPr>
          <w:rFonts w:ascii="Arial" w:hAnsi="Arial" w:cs="Arial"/>
          <w:sz w:val="18"/>
        </w:rPr>
      </w:pPr>
    </w:p>
    <w:p w14:paraId="0C7DBA85" w14:textId="04C27E05" w:rsidR="004C32D5" w:rsidRPr="00C63EC1" w:rsidRDefault="004C32D5" w:rsidP="004C32D5">
      <w:pPr>
        <w:pStyle w:val="EndnoteText"/>
        <w:spacing w:after="0" w:line="240" w:lineRule="auto"/>
        <w:ind w:left="2160"/>
        <w:rPr>
          <w:rFonts w:ascii="Arial" w:hAnsi="Arial" w:cs="Arial"/>
          <w:sz w:val="18"/>
        </w:rPr>
      </w:pPr>
    </w:p>
    <w:p w14:paraId="34693C24" w14:textId="0EDD6005" w:rsidR="004C32D5" w:rsidRPr="00C63EC1" w:rsidRDefault="004C32D5" w:rsidP="004C32D5">
      <w:pPr>
        <w:pStyle w:val="EndnoteText"/>
        <w:spacing w:after="0" w:line="240" w:lineRule="auto"/>
        <w:ind w:left="2160"/>
        <w:rPr>
          <w:rFonts w:ascii="Arial" w:hAnsi="Arial" w:cs="Arial"/>
          <w:sz w:val="18"/>
        </w:rPr>
      </w:pPr>
    </w:p>
    <w:p w14:paraId="5DB945CE" w14:textId="4F777358" w:rsidR="004C32D5" w:rsidRPr="00C63EC1" w:rsidRDefault="004C32D5" w:rsidP="004C32D5">
      <w:pPr>
        <w:pStyle w:val="EndnoteText"/>
        <w:spacing w:after="0" w:line="240" w:lineRule="auto"/>
        <w:ind w:left="2160"/>
        <w:rPr>
          <w:rFonts w:ascii="Arial" w:hAnsi="Arial" w:cs="Arial"/>
          <w:sz w:val="18"/>
        </w:rPr>
      </w:pPr>
    </w:p>
    <w:p w14:paraId="3490E7D0" w14:textId="0EE58D2B" w:rsidR="004C32D5" w:rsidRPr="00C63EC1" w:rsidRDefault="004C32D5" w:rsidP="004C32D5">
      <w:pPr>
        <w:pStyle w:val="EndnoteText"/>
        <w:spacing w:after="0" w:line="240" w:lineRule="auto"/>
        <w:ind w:left="2160"/>
        <w:rPr>
          <w:rFonts w:ascii="Arial" w:hAnsi="Arial" w:cs="Arial"/>
          <w:sz w:val="18"/>
        </w:rPr>
      </w:pPr>
    </w:p>
    <w:p w14:paraId="17655F26" w14:textId="0B5B54E2" w:rsidR="004C32D5" w:rsidRPr="00C63EC1" w:rsidRDefault="004C32D5" w:rsidP="004C32D5">
      <w:pPr>
        <w:pStyle w:val="EndnoteText"/>
        <w:spacing w:after="0" w:line="240" w:lineRule="auto"/>
        <w:ind w:left="2160"/>
        <w:rPr>
          <w:rFonts w:ascii="Arial" w:hAnsi="Arial" w:cs="Arial"/>
          <w:sz w:val="18"/>
        </w:rPr>
      </w:pPr>
    </w:p>
    <w:p w14:paraId="49D42995" w14:textId="348E4DE2" w:rsidR="004C32D5" w:rsidRPr="00C63EC1" w:rsidRDefault="004C32D5" w:rsidP="004C32D5">
      <w:pPr>
        <w:pStyle w:val="EndnoteText"/>
        <w:spacing w:after="0" w:line="240" w:lineRule="auto"/>
        <w:ind w:left="2160"/>
        <w:rPr>
          <w:rFonts w:ascii="Arial" w:hAnsi="Arial" w:cs="Arial"/>
          <w:sz w:val="18"/>
        </w:rPr>
      </w:pPr>
    </w:p>
    <w:p w14:paraId="524E9C7C" w14:textId="2987F952" w:rsidR="004C32D5" w:rsidRPr="00C63EC1" w:rsidRDefault="004C32D5" w:rsidP="004C32D5">
      <w:pPr>
        <w:pStyle w:val="EndnoteText"/>
        <w:spacing w:after="0" w:line="240" w:lineRule="auto"/>
        <w:ind w:left="2160"/>
        <w:rPr>
          <w:rFonts w:ascii="Arial" w:hAnsi="Arial" w:cs="Arial"/>
          <w:sz w:val="18"/>
        </w:rPr>
      </w:pPr>
    </w:p>
    <w:p w14:paraId="6074770F" w14:textId="3D232DEA" w:rsidR="004C32D5" w:rsidRPr="00C63EC1" w:rsidRDefault="004C32D5" w:rsidP="004C32D5">
      <w:pPr>
        <w:pStyle w:val="EndnoteText"/>
        <w:spacing w:after="0" w:line="240" w:lineRule="auto"/>
        <w:ind w:left="2160"/>
        <w:rPr>
          <w:rFonts w:ascii="Arial" w:hAnsi="Arial" w:cs="Arial"/>
          <w:sz w:val="18"/>
        </w:rPr>
      </w:pPr>
    </w:p>
    <w:p w14:paraId="09A5444D" w14:textId="717B374B" w:rsidR="004C32D5" w:rsidRPr="00C63EC1" w:rsidRDefault="004C32D5" w:rsidP="004C32D5">
      <w:pPr>
        <w:pStyle w:val="EndnoteText"/>
        <w:spacing w:after="0" w:line="240" w:lineRule="auto"/>
        <w:ind w:left="2160"/>
        <w:rPr>
          <w:rFonts w:ascii="Arial" w:hAnsi="Arial" w:cs="Arial"/>
          <w:sz w:val="18"/>
        </w:rPr>
      </w:pPr>
    </w:p>
    <w:p w14:paraId="1F052532" w14:textId="23422FFA" w:rsidR="004C32D5" w:rsidRPr="00C63EC1" w:rsidRDefault="004C32D5" w:rsidP="004C32D5">
      <w:pPr>
        <w:pStyle w:val="EndnoteText"/>
        <w:spacing w:after="0" w:line="240" w:lineRule="auto"/>
        <w:ind w:left="2160"/>
        <w:rPr>
          <w:rFonts w:ascii="Arial" w:hAnsi="Arial" w:cs="Arial"/>
          <w:sz w:val="18"/>
        </w:rPr>
      </w:pPr>
    </w:p>
    <w:p w14:paraId="3D37525A" w14:textId="49EBB051" w:rsidR="004C32D5" w:rsidRPr="00C63EC1" w:rsidRDefault="004C32D5" w:rsidP="004C32D5">
      <w:pPr>
        <w:pStyle w:val="EndnoteText"/>
        <w:spacing w:after="0" w:line="240" w:lineRule="auto"/>
        <w:ind w:left="2160"/>
        <w:rPr>
          <w:rFonts w:ascii="Arial" w:hAnsi="Arial" w:cs="Arial"/>
          <w:sz w:val="18"/>
        </w:rPr>
      </w:pPr>
    </w:p>
    <w:p w14:paraId="71D7F8F3" w14:textId="154EA35C" w:rsidR="004C32D5" w:rsidRPr="00C63EC1" w:rsidRDefault="004C32D5" w:rsidP="004C32D5">
      <w:pPr>
        <w:pStyle w:val="EndnoteText"/>
        <w:spacing w:after="0" w:line="240" w:lineRule="auto"/>
        <w:ind w:left="2160"/>
        <w:rPr>
          <w:rFonts w:ascii="Arial" w:hAnsi="Arial" w:cs="Arial"/>
          <w:sz w:val="18"/>
        </w:rPr>
      </w:pPr>
    </w:p>
    <w:p w14:paraId="04DDC7AF" w14:textId="6A7E6954" w:rsidR="004C32D5" w:rsidRPr="00C63EC1" w:rsidRDefault="004C32D5" w:rsidP="004C32D5">
      <w:pPr>
        <w:pStyle w:val="EndnoteText"/>
        <w:spacing w:after="0" w:line="240" w:lineRule="auto"/>
        <w:ind w:left="2160"/>
        <w:rPr>
          <w:rFonts w:ascii="Arial" w:hAnsi="Arial" w:cs="Arial"/>
          <w:sz w:val="18"/>
        </w:rPr>
      </w:pPr>
    </w:p>
    <w:p w14:paraId="0E9BB3EE" w14:textId="5921508E" w:rsidR="004C32D5" w:rsidRPr="00C63EC1" w:rsidRDefault="004C32D5" w:rsidP="004C32D5">
      <w:pPr>
        <w:pStyle w:val="EndnoteText"/>
        <w:spacing w:after="0" w:line="240" w:lineRule="auto"/>
        <w:ind w:left="2160"/>
        <w:rPr>
          <w:rFonts w:ascii="Arial" w:hAnsi="Arial" w:cs="Arial"/>
          <w:sz w:val="18"/>
        </w:rPr>
      </w:pPr>
    </w:p>
    <w:p w14:paraId="6E1C450E" w14:textId="0FBD72D6" w:rsidR="004C32D5" w:rsidRPr="00C63EC1" w:rsidRDefault="004C32D5" w:rsidP="004C32D5">
      <w:pPr>
        <w:pStyle w:val="EndnoteText"/>
        <w:spacing w:after="0" w:line="240" w:lineRule="auto"/>
        <w:ind w:left="2160"/>
        <w:rPr>
          <w:rFonts w:ascii="Arial" w:hAnsi="Arial" w:cs="Arial"/>
          <w:sz w:val="18"/>
        </w:rPr>
      </w:pPr>
    </w:p>
    <w:p w14:paraId="71EB2E9E" w14:textId="11B66BFD" w:rsidR="004C32D5" w:rsidRPr="00C63EC1" w:rsidRDefault="004C32D5" w:rsidP="004C32D5">
      <w:pPr>
        <w:pStyle w:val="EndnoteText"/>
        <w:spacing w:after="0" w:line="240" w:lineRule="auto"/>
        <w:ind w:left="2160"/>
        <w:rPr>
          <w:rFonts w:ascii="Arial" w:hAnsi="Arial" w:cs="Arial"/>
          <w:sz w:val="18"/>
        </w:rPr>
      </w:pPr>
    </w:p>
    <w:p w14:paraId="1E597BF0" w14:textId="51BD934D" w:rsidR="004C32D5" w:rsidRPr="00C63EC1" w:rsidRDefault="004C32D5" w:rsidP="004C32D5">
      <w:pPr>
        <w:pStyle w:val="EndnoteText"/>
        <w:spacing w:after="0" w:line="240" w:lineRule="auto"/>
        <w:ind w:left="2160"/>
        <w:rPr>
          <w:rFonts w:ascii="Arial" w:hAnsi="Arial" w:cs="Arial"/>
          <w:sz w:val="18"/>
        </w:rPr>
      </w:pPr>
    </w:p>
    <w:p w14:paraId="70C8C5DD" w14:textId="653A79A9" w:rsidR="004C32D5" w:rsidRPr="00C63EC1" w:rsidRDefault="004C32D5" w:rsidP="004C32D5">
      <w:pPr>
        <w:pStyle w:val="EndnoteText"/>
        <w:spacing w:after="0" w:line="240" w:lineRule="auto"/>
        <w:ind w:left="2160"/>
        <w:rPr>
          <w:rFonts w:ascii="Arial" w:hAnsi="Arial" w:cs="Arial"/>
          <w:sz w:val="18"/>
        </w:rPr>
      </w:pPr>
    </w:p>
    <w:p w14:paraId="0F5A2BE7" w14:textId="07182C69" w:rsidR="004C32D5" w:rsidRPr="00C63EC1" w:rsidRDefault="004C32D5" w:rsidP="004C32D5">
      <w:pPr>
        <w:pStyle w:val="EndnoteText"/>
        <w:spacing w:after="0" w:line="240" w:lineRule="auto"/>
        <w:ind w:left="2160"/>
        <w:rPr>
          <w:rFonts w:ascii="Arial" w:hAnsi="Arial" w:cs="Arial"/>
          <w:sz w:val="18"/>
        </w:rPr>
      </w:pPr>
    </w:p>
    <w:p w14:paraId="456C5E48" w14:textId="0991F3DE" w:rsidR="004C32D5" w:rsidRPr="00C63EC1" w:rsidRDefault="004C32D5" w:rsidP="004C32D5">
      <w:pPr>
        <w:pStyle w:val="EndnoteText"/>
        <w:spacing w:after="0" w:line="240" w:lineRule="auto"/>
        <w:ind w:left="2160"/>
        <w:rPr>
          <w:rFonts w:ascii="Arial" w:hAnsi="Arial" w:cs="Arial"/>
          <w:sz w:val="18"/>
        </w:rPr>
      </w:pPr>
    </w:p>
    <w:p w14:paraId="3F453D1A" w14:textId="4ACF2242" w:rsidR="004C32D5" w:rsidRPr="00C63EC1" w:rsidRDefault="004C32D5" w:rsidP="004C32D5">
      <w:pPr>
        <w:pStyle w:val="EndnoteText"/>
        <w:spacing w:after="0" w:line="240" w:lineRule="auto"/>
        <w:ind w:left="2160"/>
        <w:rPr>
          <w:rFonts w:ascii="Arial" w:hAnsi="Arial" w:cs="Arial"/>
          <w:sz w:val="18"/>
        </w:rPr>
      </w:pPr>
    </w:p>
    <w:p w14:paraId="0762120D" w14:textId="23DCBEC1" w:rsidR="004C32D5" w:rsidRPr="00C63EC1" w:rsidRDefault="004C32D5" w:rsidP="004C32D5">
      <w:pPr>
        <w:pStyle w:val="EndnoteText"/>
        <w:spacing w:after="0" w:line="240" w:lineRule="auto"/>
        <w:ind w:left="2160"/>
        <w:rPr>
          <w:rFonts w:ascii="Arial" w:hAnsi="Arial" w:cs="Arial"/>
          <w:sz w:val="18"/>
        </w:rPr>
      </w:pPr>
    </w:p>
    <w:p w14:paraId="668EB1E0" w14:textId="11B56809" w:rsidR="004C32D5" w:rsidRPr="00C63EC1" w:rsidRDefault="004C32D5" w:rsidP="004C32D5">
      <w:pPr>
        <w:pStyle w:val="EndnoteText"/>
        <w:spacing w:after="0" w:line="240" w:lineRule="auto"/>
        <w:ind w:left="2160"/>
        <w:rPr>
          <w:rFonts w:ascii="Arial" w:hAnsi="Arial" w:cs="Arial"/>
          <w:sz w:val="18"/>
        </w:rPr>
      </w:pPr>
    </w:p>
    <w:p w14:paraId="7764EB12" w14:textId="150BC690" w:rsidR="004C32D5" w:rsidRPr="00C63EC1" w:rsidRDefault="004C32D5" w:rsidP="004C32D5">
      <w:pPr>
        <w:pStyle w:val="EndnoteText"/>
        <w:spacing w:after="0" w:line="240" w:lineRule="auto"/>
        <w:ind w:left="2160"/>
        <w:rPr>
          <w:rFonts w:ascii="Arial" w:hAnsi="Arial" w:cs="Arial"/>
          <w:sz w:val="18"/>
        </w:rPr>
      </w:pPr>
    </w:p>
    <w:p w14:paraId="7FCD4E5C" w14:textId="584D31C2" w:rsidR="004C32D5" w:rsidRPr="00C63EC1" w:rsidRDefault="004C32D5" w:rsidP="004C32D5">
      <w:pPr>
        <w:pStyle w:val="EndnoteText"/>
        <w:spacing w:after="0" w:line="240" w:lineRule="auto"/>
        <w:ind w:left="2160"/>
        <w:rPr>
          <w:rFonts w:ascii="Arial" w:hAnsi="Arial" w:cs="Arial"/>
          <w:sz w:val="18"/>
        </w:rPr>
      </w:pPr>
    </w:p>
    <w:p w14:paraId="247AC4B5" w14:textId="64E9E8D7" w:rsidR="004C32D5" w:rsidRPr="00C63EC1" w:rsidRDefault="004C32D5" w:rsidP="004C32D5">
      <w:pPr>
        <w:pStyle w:val="EndnoteText"/>
        <w:spacing w:after="0" w:line="240" w:lineRule="auto"/>
        <w:ind w:left="2160"/>
        <w:rPr>
          <w:rFonts w:ascii="Arial" w:hAnsi="Arial" w:cs="Arial"/>
          <w:sz w:val="18"/>
        </w:rPr>
      </w:pPr>
    </w:p>
    <w:p w14:paraId="7C965FB6" w14:textId="74CBAAF7" w:rsidR="004C32D5" w:rsidRPr="00C63EC1" w:rsidRDefault="004C32D5" w:rsidP="004C32D5">
      <w:pPr>
        <w:pStyle w:val="EndnoteText"/>
        <w:spacing w:after="0" w:line="240" w:lineRule="auto"/>
        <w:ind w:left="2160"/>
        <w:rPr>
          <w:rFonts w:ascii="Arial" w:hAnsi="Arial" w:cs="Arial"/>
          <w:sz w:val="18"/>
        </w:rPr>
      </w:pPr>
    </w:p>
    <w:p w14:paraId="446AC3D6" w14:textId="749A6759" w:rsidR="004C32D5" w:rsidRPr="00C63EC1" w:rsidRDefault="004C32D5" w:rsidP="004C32D5">
      <w:pPr>
        <w:pStyle w:val="EndnoteText"/>
        <w:spacing w:after="0" w:line="240" w:lineRule="auto"/>
        <w:ind w:left="2160"/>
        <w:rPr>
          <w:rFonts w:ascii="Arial" w:hAnsi="Arial" w:cs="Arial"/>
          <w:sz w:val="18"/>
        </w:rPr>
      </w:pPr>
    </w:p>
    <w:p w14:paraId="627BB64B" w14:textId="022D1671" w:rsidR="004C32D5" w:rsidRPr="00C63EC1" w:rsidRDefault="004C32D5" w:rsidP="004C32D5">
      <w:pPr>
        <w:pStyle w:val="EndnoteText"/>
        <w:spacing w:after="0" w:line="240" w:lineRule="auto"/>
        <w:ind w:left="2160"/>
        <w:rPr>
          <w:rFonts w:ascii="Arial" w:hAnsi="Arial" w:cs="Arial"/>
          <w:sz w:val="18"/>
        </w:rPr>
      </w:pPr>
    </w:p>
    <w:p w14:paraId="16C28FBF" w14:textId="3C696722" w:rsidR="004C32D5" w:rsidRPr="00C63EC1" w:rsidRDefault="004C32D5" w:rsidP="004C32D5">
      <w:pPr>
        <w:pStyle w:val="EndnoteText"/>
        <w:spacing w:after="0" w:line="240" w:lineRule="auto"/>
        <w:ind w:left="2160"/>
        <w:rPr>
          <w:rFonts w:ascii="Arial" w:hAnsi="Arial" w:cs="Arial"/>
          <w:sz w:val="18"/>
        </w:rPr>
      </w:pPr>
    </w:p>
    <w:p w14:paraId="32A64B95" w14:textId="1E5BDA59" w:rsidR="004C32D5" w:rsidRPr="00C63EC1" w:rsidRDefault="004C32D5" w:rsidP="004C32D5">
      <w:pPr>
        <w:pStyle w:val="EndnoteText"/>
        <w:spacing w:after="0" w:line="240" w:lineRule="auto"/>
        <w:ind w:left="2160"/>
        <w:rPr>
          <w:rFonts w:ascii="Arial" w:hAnsi="Arial" w:cs="Arial"/>
          <w:sz w:val="18"/>
        </w:rPr>
      </w:pPr>
    </w:p>
    <w:p w14:paraId="44D45CA0" w14:textId="490FFFFF" w:rsidR="004C32D5" w:rsidRPr="00C63EC1" w:rsidRDefault="004C32D5" w:rsidP="004C32D5">
      <w:pPr>
        <w:pStyle w:val="EndnoteText"/>
        <w:spacing w:after="0" w:line="240" w:lineRule="auto"/>
        <w:ind w:left="2160"/>
        <w:rPr>
          <w:rFonts w:ascii="Arial" w:hAnsi="Arial" w:cs="Arial"/>
          <w:sz w:val="18"/>
        </w:rPr>
      </w:pPr>
    </w:p>
    <w:p w14:paraId="05DCB222" w14:textId="79BC5677" w:rsidR="004C32D5" w:rsidRPr="00C63EC1" w:rsidRDefault="004C32D5" w:rsidP="004C32D5">
      <w:pPr>
        <w:pStyle w:val="EndnoteText"/>
        <w:spacing w:after="0" w:line="240" w:lineRule="auto"/>
        <w:ind w:left="2160"/>
        <w:rPr>
          <w:rFonts w:ascii="Arial" w:hAnsi="Arial" w:cs="Arial"/>
          <w:sz w:val="18"/>
        </w:rPr>
      </w:pPr>
    </w:p>
    <w:p w14:paraId="494E044C" w14:textId="3BADA880" w:rsidR="004C32D5" w:rsidRPr="00C63EC1" w:rsidRDefault="004C32D5" w:rsidP="004C32D5">
      <w:pPr>
        <w:pStyle w:val="EndnoteText"/>
        <w:spacing w:after="0" w:line="240" w:lineRule="auto"/>
        <w:ind w:left="2160"/>
        <w:rPr>
          <w:rFonts w:ascii="Arial" w:hAnsi="Arial" w:cs="Arial"/>
          <w:sz w:val="18"/>
        </w:rPr>
      </w:pPr>
    </w:p>
    <w:p w14:paraId="10261271" w14:textId="058EB4D3" w:rsidR="004C32D5" w:rsidRPr="00C63EC1" w:rsidRDefault="004C32D5" w:rsidP="004C32D5">
      <w:pPr>
        <w:pStyle w:val="EndnoteText"/>
        <w:spacing w:after="0" w:line="240" w:lineRule="auto"/>
        <w:ind w:left="2160"/>
        <w:rPr>
          <w:rFonts w:ascii="Arial" w:hAnsi="Arial" w:cs="Arial"/>
          <w:sz w:val="18"/>
        </w:rPr>
      </w:pPr>
    </w:p>
    <w:p w14:paraId="4EBBB048" w14:textId="448D4EB8" w:rsidR="004C32D5" w:rsidRPr="00C63EC1" w:rsidRDefault="004C32D5" w:rsidP="004C32D5">
      <w:pPr>
        <w:pStyle w:val="EndnoteText"/>
        <w:spacing w:after="0" w:line="240" w:lineRule="auto"/>
        <w:ind w:left="2160"/>
        <w:rPr>
          <w:rFonts w:ascii="Arial" w:hAnsi="Arial" w:cs="Arial"/>
          <w:sz w:val="18"/>
        </w:rPr>
      </w:pPr>
    </w:p>
    <w:p w14:paraId="7C11BC9C" w14:textId="7128D58E" w:rsidR="004C32D5" w:rsidRPr="00C63EC1" w:rsidRDefault="004C32D5" w:rsidP="004C32D5">
      <w:pPr>
        <w:pStyle w:val="EndnoteText"/>
        <w:spacing w:after="0" w:line="240" w:lineRule="auto"/>
        <w:ind w:left="2160"/>
        <w:rPr>
          <w:rFonts w:ascii="Arial" w:hAnsi="Arial" w:cs="Arial"/>
          <w:sz w:val="18"/>
        </w:rPr>
      </w:pPr>
    </w:p>
    <w:p w14:paraId="46959FF2" w14:textId="261DF383" w:rsidR="004C32D5" w:rsidRPr="00C63EC1" w:rsidRDefault="004C32D5" w:rsidP="004C32D5">
      <w:pPr>
        <w:pStyle w:val="EndnoteText"/>
        <w:spacing w:after="0" w:line="240" w:lineRule="auto"/>
        <w:ind w:left="2160"/>
        <w:rPr>
          <w:rFonts w:ascii="Arial" w:hAnsi="Arial" w:cs="Arial"/>
          <w:sz w:val="18"/>
        </w:rPr>
      </w:pPr>
    </w:p>
    <w:p w14:paraId="6613BB0C" w14:textId="18FC62F8" w:rsidR="004C32D5" w:rsidRPr="00C63EC1" w:rsidRDefault="004C32D5" w:rsidP="004C32D5">
      <w:pPr>
        <w:pStyle w:val="EndnoteText"/>
        <w:spacing w:after="0" w:line="240" w:lineRule="auto"/>
        <w:ind w:left="2160"/>
        <w:rPr>
          <w:rFonts w:ascii="Arial" w:hAnsi="Arial" w:cs="Arial"/>
          <w:sz w:val="18"/>
        </w:rPr>
      </w:pPr>
    </w:p>
    <w:p w14:paraId="256D7B3E" w14:textId="76EB2194" w:rsidR="004C32D5" w:rsidRPr="00C63EC1" w:rsidRDefault="004C32D5" w:rsidP="004C32D5">
      <w:pPr>
        <w:pStyle w:val="EndnoteText"/>
        <w:spacing w:after="0" w:line="240" w:lineRule="auto"/>
        <w:ind w:left="2160"/>
        <w:rPr>
          <w:rFonts w:ascii="Arial" w:hAnsi="Arial" w:cs="Arial"/>
          <w:sz w:val="18"/>
        </w:rPr>
      </w:pPr>
    </w:p>
    <w:p w14:paraId="35742DBE" w14:textId="312290A7" w:rsidR="004C32D5" w:rsidRPr="00C63EC1" w:rsidRDefault="004C32D5" w:rsidP="004C32D5">
      <w:pPr>
        <w:pStyle w:val="EndnoteText"/>
        <w:spacing w:after="0" w:line="240" w:lineRule="auto"/>
        <w:ind w:left="2160"/>
        <w:rPr>
          <w:rFonts w:ascii="Arial" w:hAnsi="Arial" w:cs="Arial"/>
          <w:sz w:val="18"/>
        </w:rPr>
      </w:pPr>
    </w:p>
    <w:p w14:paraId="1614135D" w14:textId="5EDF8D9A" w:rsidR="004C32D5" w:rsidRPr="00C63EC1" w:rsidRDefault="004C32D5" w:rsidP="004C32D5">
      <w:pPr>
        <w:pStyle w:val="EndnoteText"/>
        <w:spacing w:after="0" w:line="240" w:lineRule="auto"/>
        <w:ind w:left="2160"/>
        <w:rPr>
          <w:rFonts w:ascii="Arial" w:hAnsi="Arial" w:cs="Arial"/>
          <w:sz w:val="18"/>
        </w:rPr>
      </w:pPr>
    </w:p>
    <w:p w14:paraId="41483E03" w14:textId="309AF819" w:rsidR="004C32D5" w:rsidRPr="00C63EC1" w:rsidRDefault="004C32D5" w:rsidP="004C32D5">
      <w:pPr>
        <w:pStyle w:val="EndnoteText"/>
        <w:spacing w:after="0" w:line="240" w:lineRule="auto"/>
        <w:ind w:left="2160"/>
        <w:rPr>
          <w:rFonts w:ascii="Arial" w:hAnsi="Arial" w:cs="Arial"/>
          <w:sz w:val="18"/>
        </w:rPr>
      </w:pPr>
    </w:p>
    <w:p w14:paraId="442CB185" w14:textId="3C1D3866" w:rsidR="004C32D5" w:rsidRPr="00C63EC1" w:rsidRDefault="004C32D5" w:rsidP="004C32D5">
      <w:pPr>
        <w:pStyle w:val="EndnoteText"/>
        <w:spacing w:after="0" w:line="240" w:lineRule="auto"/>
        <w:ind w:left="2160"/>
        <w:rPr>
          <w:rFonts w:ascii="Arial" w:hAnsi="Arial" w:cs="Arial"/>
          <w:sz w:val="18"/>
        </w:rPr>
      </w:pPr>
    </w:p>
    <w:p w14:paraId="48097F50" w14:textId="77777777" w:rsidR="004C32D5" w:rsidRPr="00C63EC1" w:rsidRDefault="004C32D5" w:rsidP="004C32D5">
      <w:pPr>
        <w:pStyle w:val="EndnoteText"/>
        <w:spacing w:after="0" w:line="240" w:lineRule="auto"/>
        <w:ind w:left="2160"/>
        <w:rPr>
          <w:rFonts w:ascii="Arial" w:hAnsi="Arial" w:cs="Arial"/>
          <w:sz w:val="18"/>
        </w:rPr>
      </w:pPr>
    </w:p>
    <w:p w14:paraId="7238FF94" w14:textId="77777777" w:rsidR="004C32D5" w:rsidRPr="00C63EC1" w:rsidRDefault="004C32D5" w:rsidP="004C32D5">
      <w:pPr>
        <w:pStyle w:val="EndnoteText"/>
        <w:spacing w:after="0" w:line="240" w:lineRule="auto"/>
        <w:ind w:left="2160"/>
        <w:rPr>
          <w:rFonts w:ascii="Arial" w:hAnsi="Arial" w:cs="Arial"/>
          <w:sz w:val="18"/>
        </w:rPr>
      </w:pPr>
    </w:p>
    <w:p w14:paraId="0FB1C163" w14:textId="4E7E9830" w:rsidR="004C32D5" w:rsidRPr="00C63EC1" w:rsidRDefault="004C32D5" w:rsidP="004C32D5">
      <w:pPr>
        <w:pStyle w:val="EndnoteText"/>
        <w:spacing w:after="0" w:line="240" w:lineRule="auto"/>
        <w:ind w:left="2160"/>
        <w:rPr>
          <w:rFonts w:ascii="Arial" w:hAnsi="Arial" w:cs="Arial"/>
          <w:sz w:val="18"/>
        </w:rPr>
      </w:pPr>
    </w:p>
    <w:p w14:paraId="69A14765" w14:textId="2B0B5690" w:rsidR="00B14DB5" w:rsidRPr="00C63EC1" w:rsidRDefault="00B14DB5" w:rsidP="004C32D5">
      <w:pPr>
        <w:pStyle w:val="EndnoteText"/>
        <w:spacing w:after="0" w:line="240" w:lineRule="auto"/>
        <w:ind w:left="2160"/>
        <w:rPr>
          <w:rFonts w:ascii="Arial" w:hAnsi="Arial" w:cs="Arial"/>
          <w:sz w:val="18"/>
        </w:rPr>
      </w:pPr>
    </w:p>
    <w:p w14:paraId="6D049931" w14:textId="0EAADE8C" w:rsidR="00B14DB5" w:rsidRPr="00C63EC1" w:rsidRDefault="00B14DB5" w:rsidP="004C32D5">
      <w:pPr>
        <w:pStyle w:val="EndnoteText"/>
        <w:spacing w:after="0" w:line="240" w:lineRule="auto"/>
        <w:ind w:left="2160"/>
        <w:rPr>
          <w:rFonts w:ascii="Arial" w:hAnsi="Arial" w:cs="Arial"/>
          <w:sz w:val="18"/>
        </w:rPr>
      </w:pPr>
    </w:p>
    <w:p w14:paraId="4C2859F4" w14:textId="4E704F43" w:rsidR="00B14DB5" w:rsidRDefault="00B14DB5" w:rsidP="004C32D5">
      <w:pPr>
        <w:pStyle w:val="EndnoteText"/>
        <w:spacing w:after="0" w:line="240" w:lineRule="auto"/>
        <w:ind w:left="2160"/>
        <w:rPr>
          <w:rFonts w:ascii="Arial" w:hAnsi="Arial" w:cs="Arial"/>
          <w:sz w:val="18"/>
        </w:rPr>
      </w:pPr>
    </w:p>
    <w:p w14:paraId="63DBDAD0" w14:textId="77777777" w:rsidR="00F568EF" w:rsidRPr="00C63EC1" w:rsidRDefault="00F568EF" w:rsidP="004C32D5">
      <w:pPr>
        <w:pStyle w:val="EndnoteText"/>
        <w:spacing w:after="0" w:line="240" w:lineRule="auto"/>
        <w:ind w:left="2160"/>
        <w:rPr>
          <w:rFonts w:ascii="Arial" w:hAnsi="Arial" w:cs="Arial"/>
          <w:sz w:val="18"/>
        </w:rPr>
      </w:pPr>
    </w:p>
    <w:sectPr w:rsidR="00F568EF" w:rsidRPr="00C63EC1" w:rsidSect="0005468B">
      <w:headerReference w:type="default" r:id="rId19"/>
      <w:footerReference w:type="default" r:id="rId20"/>
      <w:headerReference w:type="first" r:id="rId21"/>
      <w:footerReference w:type="first" r:id="rId22"/>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9356" w14:textId="77777777" w:rsidR="00DB3EA6" w:rsidRDefault="00DB3EA6" w:rsidP="002453D6">
      <w:pPr>
        <w:spacing w:after="0" w:line="240" w:lineRule="auto"/>
      </w:pPr>
      <w:r>
        <w:separator/>
      </w:r>
    </w:p>
  </w:endnote>
  <w:endnote w:type="continuationSeparator" w:id="0">
    <w:p w14:paraId="3B00FDBD" w14:textId="77777777" w:rsidR="00DB3EA6" w:rsidRDefault="00DB3EA6" w:rsidP="002453D6">
      <w:pPr>
        <w:spacing w:after="0" w:line="240" w:lineRule="auto"/>
      </w:pPr>
      <w:r>
        <w:continuationSeparator/>
      </w:r>
    </w:p>
  </w:endnote>
  <w:endnote w:type="continuationNotice" w:id="1">
    <w:p w14:paraId="668028EE" w14:textId="77777777" w:rsidR="00321B08" w:rsidRDefault="00321B08">
      <w:pPr>
        <w:spacing w:after="0" w:line="240" w:lineRule="auto"/>
      </w:pPr>
    </w:p>
  </w:endnote>
  <w:endnote w:id="2">
    <w:p w14:paraId="4E65CA02" w14:textId="22CC92EB" w:rsidR="001D4202" w:rsidRPr="001D4202" w:rsidRDefault="001D4202" w:rsidP="001D4202">
      <w:pPr>
        <w:pStyle w:val="EndnoteText"/>
        <w:ind w:left="2028"/>
        <w:rPr>
          <w:rFonts w:ascii="Arial" w:hAnsi="Arial" w:cs="Arial"/>
          <w:sz w:val="16"/>
          <w:szCs w:val="16"/>
        </w:rPr>
      </w:pPr>
      <w:r w:rsidRPr="001D4202">
        <w:rPr>
          <w:rStyle w:val="EndnoteReference"/>
          <w:rFonts w:ascii="Arial" w:hAnsi="Arial" w:cs="Arial"/>
          <w:sz w:val="18"/>
          <w:szCs w:val="18"/>
        </w:rPr>
        <w:endnoteRef/>
      </w:r>
      <w:r w:rsidRPr="001D4202">
        <w:rPr>
          <w:rFonts w:ascii="Arial" w:hAnsi="Arial" w:cs="Arial"/>
          <w:sz w:val="16"/>
          <w:szCs w:val="16"/>
        </w:rPr>
        <w:t xml:space="preserve"> </w:t>
      </w:r>
      <w:r w:rsidR="00730EA6">
        <w:rPr>
          <w:rFonts w:ascii="Arial" w:eastAsia="Times New Roman" w:hAnsi="Arial" w:cs="Arial"/>
          <w:sz w:val="16"/>
          <w:szCs w:val="16"/>
        </w:rPr>
        <w:t>Ε</w:t>
      </w:r>
      <w:r w:rsidRPr="001D4202">
        <w:rPr>
          <w:rFonts w:ascii="Arial" w:eastAsia="Times New Roman" w:hAnsi="Arial" w:cs="Arial"/>
          <w:sz w:val="16"/>
          <w:szCs w:val="16"/>
        </w:rPr>
        <w:t>ξαιρ</w:t>
      </w:r>
      <w:r w:rsidR="00730EA6">
        <w:rPr>
          <w:rFonts w:ascii="Arial" w:eastAsia="Times New Roman" w:hAnsi="Arial" w:cs="Arial"/>
          <w:sz w:val="16"/>
          <w:szCs w:val="16"/>
        </w:rPr>
        <w:t>είται</w:t>
      </w:r>
      <w:r w:rsidRPr="001D4202">
        <w:rPr>
          <w:rFonts w:ascii="Arial" w:eastAsia="Times New Roman" w:hAnsi="Arial" w:cs="Arial"/>
          <w:sz w:val="16"/>
          <w:szCs w:val="16"/>
        </w:rPr>
        <w:t xml:space="preserve"> η Αττική και κατοικίες με συνολική φορολογητέα αξία άνω των Ευρώ 400 χιλ.</w:t>
      </w:r>
    </w:p>
  </w:endnote>
  <w:endnote w:id="3">
    <w:p w14:paraId="4CA14191" w14:textId="77777777" w:rsidR="00483A3C" w:rsidRPr="001D4202" w:rsidRDefault="00483A3C" w:rsidP="00483A3C">
      <w:pPr>
        <w:pStyle w:val="EndnoteText"/>
        <w:ind w:left="2028" w:right="146"/>
        <w:jc w:val="both"/>
        <w:rPr>
          <w:rFonts w:ascii="Arial" w:hAnsi="Arial" w:cs="Arial"/>
          <w:sz w:val="16"/>
          <w:szCs w:val="16"/>
        </w:rPr>
      </w:pPr>
      <w:r w:rsidRPr="001D4202">
        <w:rPr>
          <w:rStyle w:val="EndnoteReference"/>
          <w:rFonts w:ascii="Arial" w:hAnsi="Arial" w:cs="Arial"/>
          <w:sz w:val="18"/>
          <w:szCs w:val="18"/>
        </w:rPr>
        <w:endnoteRef/>
      </w:r>
      <w:r w:rsidRPr="001D4202">
        <w:rPr>
          <w:rFonts w:ascii="Arial" w:hAnsi="Arial" w:cs="Arial"/>
          <w:sz w:val="16"/>
          <w:szCs w:val="16"/>
        </w:rPr>
        <w:t xml:space="preserve"> </w:t>
      </w:r>
      <w:r w:rsidRPr="001D4202">
        <w:rPr>
          <w:rFonts w:ascii="Arial" w:hAnsi="Arial" w:cs="Arial"/>
          <w:sz w:val="16"/>
          <w:szCs w:val="16"/>
        </w:rPr>
        <w:t>Ως μη μισθολογικό κόστος (</w:t>
      </w:r>
      <w:proofErr w:type="spellStart"/>
      <w:r w:rsidRPr="001D4202">
        <w:rPr>
          <w:rFonts w:ascii="Arial" w:hAnsi="Arial" w:cs="Arial"/>
          <w:sz w:val="16"/>
          <w:szCs w:val="16"/>
        </w:rPr>
        <w:t>tax</w:t>
      </w:r>
      <w:proofErr w:type="spellEnd"/>
      <w:r w:rsidRPr="001D4202">
        <w:rPr>
          <w:rFonts w:ascii="Arial" w:hAnsi="Arial" w:cs="Arial"/>
          <w:sz w:val="16"/>
          <w:szCs w:val="16"/>
        </w:rPr>
        <w:t xml:space="preserve"> </w:t>
      </w:r>
      <w:proofErr w:type="spellStart"/>
      <w:r w:rsidRPr="001D4202">
        <w:rPr>
          <w:rFonts w:ascii="Arial" w:hAnsi="Arial" w:cs="Arial"/>
          <w:sz w:val="16"/>
          <w:szCs w:val="16"/>
        </w:rPr>
        <w:t>wedge</w:t>
      </w:r>
      <w:proofErr w:type="spellEnd"/>
      <w:r w:rsidRPr="001D4202">
        <w:rPr>
          <w:rFonts w:ascii="Arial" w:hAnsi="Arial" w:cs="Arial"/>
          <w:sz w:val="16"/>
          <w:szCs w:val="16"/>
        </w:rPr>
        <w:t>) ορίζεται το άθροισμα του φόρου εισοδήματος μισθωτής εργασίας και των ποσών που αποδίδονται για κοινωνική ασφάλιση (κρατήσεις εργαζόμενου και εισφορές εργοδότη), το οποίο εκφράζεται ως ποσοστό του συνολικού κόστους εργασίας, δηλαδή του μικτού μισθού και των εισφορών του εργοδότη. Από τον αριθμητή του κλάσματος αφαιρούνται τυχόν οικογενειακά επιδόματα που λαμβάνει ο εργαζόμενος.</w:t>
      </w:r>
    </w:p>
  </w:endnote>
  <w:endnote w:id="4">
    <w:p w14:paraId="32EAD178" w14:textId="77777777" w:rsidR="002631D8" w:rsidRDefault="002631D8" w:rsidP="001D4202">
      <w:pPr>
        <w:pStyle w:val="EndnoteText"/>
        <w:ind w:left="2028"/>
        <w:rPr>
          <w:rFonts w:ascii="Arial" w:hAnsi="Arial" w:cs="Arial"/>
          <w:sz w:val="16"/>
          <w:szCs w:val="16"/>
        </w:rPr>
      </w:pPr>
      <w:r w:rsidRPr="001D4202">
        <w:rPr>
          <w:rStyle w:val="EndnoteReference"/>
          <w:rFonts w:ascii="Arial" w:hAnsi="Arial" w:cs="Arial"/>
          <w:sz w:val="18"/>
          <w:szCs w:val="18"/>
        </w:rPr>
        <w:endnoteRef/>
      </w:r>
      <w:r w:rsidRPr="001D4202">
        <w:rPr>
          <w:rFonts w:ascii="Arial" w:hAnsi="Arial" w:cs="Arial"/>
          <w:sz w:val="16"/>
          <w:szCs w:val="16"/>
        </w:rPr>
        <w:t xml:space="preserve"> </w:t>
      </w:r>
      <w:r w:rsidRPr="001D4202">
        <w:rPr>
          <w:rFonts w:ascii="Arial" w:hAnsi="Arial" w:cs="Arial"/>
          <w:sz w:val="16"/>
          <w:szCs w:val="16"/>
        </w:rPr>
        <w:t xml:space="preserve">Οι μακροπρόθεσμες δημογραφικές προβλέψεις της </w:t>
      </w:r>
      <w:proofErr w:type="spellStart"/>
      <w:r w:rsidRPr="001D4202">
        <w:rPr>
          <w:rFonts w:ascii="Arial" w:hAnsi="Arial" w:cs="Arial"/>
          <w:sz w:val="16"/>
          <w:szCs w:val="16"/>
        </w:rPr>
        <w:t>Eurostat</w:t>
      </w:r>
      <w:proofErr w:type="spellEnd"/>
      <w:r w:rsidRPr="001D4202">
        <w:rPr>
          <w:rFonts w:ascii="Arial" w:hAnsi="Arial" w:cs="Arial"/>
          <w:sz w:val="16"/>
          <w:szCs w:val="16"/>
        </w:rPr>
        <w:t xml:space="preserve"> (EUROPOP2023) εκπονούνται σε εθνικό επίπεδο για 30 χώρες: τα 27 κράτη-μέλη της Ευρωπαϊκής Ένωσης καθώς και για τρεις επιπλέον χώρες (Ισλανδία, Νορβηγία και Ελβετία), καλύπτοντας το χρονικό διάστημα από το 2022 έως το 2100. Οι προβλέψεις για τον πληθυσμό αποσκοπούν να δείξουν τις υποθετικές εξελίξεις του μεγέθους και της δομής του πληθυσμού με βάση μια σειρά υποθέσεων σχετικά με τη γονιμότητα, τη θνησιμότητα και την καθαρή μετανάστευση (</w:t>
      </w:r>
      <w:r w:rsidRPr="001D4202">
        <w:rPr>
          <w:rFonts w:ascii="Arial" w:hAnsi="Arial" w:cs="Arial"/>
          <w:sz w:val="16"/>
          <w:szCs w:val="16"/>
          <w:lang w:val="en-US"/>
        </w:rPr>
        <w:t>net</w:t>
      </w:r>
      <w:r w:rsidRPr="001D4202">
        <w:rPr>
          <w:rFonts w:ascii="Arial" w:hAnsi="Arial" w:cs="Arial"/>
          <w:sz w:val="16"/>
          <w:szCs w:val="16"/>
        </w:rPr>
        <w:t xml:space="preserve"> </w:t>
      </w:r>
      <w:r w:rsidRPr="001D4202">
        <w:rPr>
          <w:rFonts w:ascii="Arial" w:hAnsi="Arial" w:cs="Arial"/>
          <w:sz w:val="16"/>
          <w:szCs w:val="16"/>
          <w:lang w:val="en-US"/>
        </w:rPr>
        <w:t>migration</w:t>
      </w:r>
      <w:r w:rsidRPr="001D4202">
        <w:rPr>
          <w:rFonts w:ascii="Arial" w:hAnsi="Arial" w:cs="Arial"/>
          <w:sz w:val="16"/>
          <w:szCs w:val="16"/>
        </w:rPr>
        <w:t>).</w:t>
      </w:r>
    </w:p>
    <w:p w14:paraId="31FD5F0A" w14:textId="77777777" w:rsidR="00DC2FC8" w:rsidRDefault="00DC2FC8" w:rsidP="001D4202">
      <w:pPr>
        <w:pStyle w:val="EndnoteText"/>
        <w:ind w:left="2028"/>
        <w:rPr>
          <w:rFonts w:ascii="Arial" w:hAnsi="Arial" w:cs="Arial"/>
          <w:sz w:val="16"/>
          <w:szCs w:val="16"/>
        </w:rPr>
      </w:pPr>
    </w:p>
    <w:p w14:paraId="3FB22A3C" w14:textId="77777777" w:rsidR="00DC2FC8" w:rsidRDefault="00DC2FC8" w:rsidP="001D4202">
      <w:pPr>
        <w:pStyle w:val="EndnoteText"/>
        <w:ind w:left="2028"/>
        <w:rPr>
          <w:rFonts w:ascii="Arial" w:hAnsi="Arial" w:cs="Arial"/>
          <w:sz w:val="16"/>
          <w:szCs w:val="16"/>
        </w:rPr>
      </w:pPr>
    </w:p>
    <w:p w14:paraId="10B86157" w14:textId="77777777" w:rsidR="00DC2FC8" w:rsidRDefault="00DC2FC8" w:rsidP="001D4202">
      <w:pPr>
        <w:pStyle w:val="EndnoteText"/>
        <w:ind w:left="2028"/>
        <w:rPr>
          <w:rFonts w:ascii="Arial" w:hAnsi="Arial" w:cs="Arial"/>
          <w:sz w:val="16"/>
          <w:szCs w:val="16"/>
        </w:rPr>
      </w:pPr>
    </w:p>
    <w:p w14:paraId="3E3D5366" w14:textId="77777777" w:rsidR="00DC2FC8" w:rsidRPr="005B35D3" w:rsidRDefault="00DC2FC8" w:rsidP="00DC2FC8">
      <w:pPr>
        <w:spacing w:after="0" w:line="240" w:lineRule="auto"/>
        <w:ind w:left="1843" w:right="230"/>
        <w:rPr>
          <w:rFonts w:ascii="Arial" w:hAnsi="Arial" w:cs="Arial"/>
          <w:b/>
          <w:color w:val="63A1AA"/>
          <w:sz w:val="20"/>
          <w:szCs w:val="20"/>
          <w:lang w:val="en-US" w:eastAsia="el-GR"/>
        </w:rPr>
      </w:pPr>
      <w:r w:rsidRPr="00402637">
        <w:rPr>
          <w:rFonts w:ascii="Arial" w:hAnsi="Arial" w:cs="Arial"/>
          <w:b/>
          <w:bCs/>
          <w:color w:val="63A1AA"/>
          <w:sz w:val="20"/>
          <w:szCs w:val="20"/>
          <w:lang w:val="en-US" w:eastAsia="el-GR"/>
        </w:rPr>
        <w:t>Alpha</w:t>
      </w:r>
      <w:r w:rsidRPr="005B35D3">
        <w:rPr>
          <w:rFonts w:ascii="Arial" w:hAnsi="Arial" w:cs="Arial"/>
          <w:b/>
          <w:color w:val="63A1AA"/>
          <w:sz w:val="20"/>
          <w:szCs w:val="20"/>
          <w:lang w:val="en-US" w:eastAsia="el-GR"/>
        </w:rPr>
        <w:t xml:space="preserve"> </w:t>
      </w:r>
      <w:r w:rsidRPr="00402637">
        <w:rPr>
          <w:rFonts w:ascii="Arial" w:hAnsi="Arial" w:cs="Arial"/>
          <w:b/>
          <w:bCs/>
          <w:color w:val="63A1AA"/>
          <w:sz w:val="20"/>
          <w:szCs w:val="20"/>
          <w:lang w:val="en-US" w:eastAsia="el-GR"/>
        </w:rPr>
        <w:t>Bank</w:t>
      </w:r>
      <w:r w:rsidRPr="005B35D3">
        <w:rPr>
          <w:rFonts w:ascii="Arial" w:hAnsi="Arial" w:cs="Arial"/>
          <w:b/>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5B35D3">
        <w:rPr>
          <w:rFonts w:ascii="Arial" w:hAnsi="Arial" w:cs="Arial"/>
          <w:b/>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51B536A3" w14:textId="77777777" w:rsidR="00DC2FC8" w:rsidRPr="005B35D3" w:rsidRDefault="00DC2FC8" w:rsidP="00DC2FC8">
      <w:pPr>
        <w:spacing w:after="0" w:line="240" w:lineRule="auto"/>
        <w:ind w:left="1843"/>
        <w:rPr>
          <w:rFonts w:ascii="Arial" w:hAnsi="Arial" w:cs="Arial"/>
          <w:b/>
          <w:sz w:val="18"/>
          <w:szCs w:val="18"/>
          <w:lang w:val="en-US" w:eastAsia="el-GR"/>
        </w:rPr>
      </w:pPr>
    </w:p>
    <w:p w14:paraId="2FFDE91A" w14:textId="77777777" w:rsidR="00DC2FC8" w:rsidRPr="005B35D3" w:rsidRDefault="00DC2FC8" w:rsidP="00DC2FC8">
      <w:pPr>
        <w:pStyle w:val="EndnoteText"/>
        <w:spacing w:after="0" w:line="240" w:lineRule="auto"/>
        <w:ind w:left="1843"/>
        <w:rPr>
          <w:rFonts w:ascii="Arial" w:hAnsi="Arial" w:cs="Arial"/>
          <w:sz w:val="16"/>
          <w:szCs w:val="16"/>
          <w:lang w:val="en-US"/>
        </w:rPr>
      </w:pPr>
      <w:r w:rsidRPr="002F7205">
        <w:rPr>
          <w:rFonts w:ascii="Arial" w:hAnsi="Arial" w:cs="Arial"/>
          <w:sz w:val="16"/>
          <w:szCs w:val="16"/>
        </w:rPr>
        <w:t>Παναγιώτης</w:t>
      </w:r>
      <w:r w:rsidRPr="005B35D3">
        <w:rPr>
          <w:rFonts w:ascii="Arial" w:hAnsi="Arial" w:cs="Arial"/>
          <w:sz w:val="16"/>
          <w:szCs w:val="16"/>
          <w:lang w:val="en-US"/>
        </w:rPr>
        <w:t xml:space="preserve"> </w:t>
      </w:r>
      <w:r w:rsidRPr="002F7205">
        <w:rPr>
          <w:rFonts w:ascii="Arial" w:hAnsi="Arial" w:cs="Arial"/>
          <w:sz w:val="16"/>
          <w:szCs w:val="16"/>
        </w:rPr>
        <w:t>Καπόπουλος</w:t>
      </w:r>
    </w:p>
    <w:p w14:paraId="3AE454C6" w14:textId="77777777" w:rsidR="00DC2FC8" w:rsidRPr="005B35D3" w:rsidRDefault="00DC2FC8" w:rsidP="00DC2FC8">
      <w:pPr>
        <w:pStyle w:val="EndnoteText"/>
        <w:spacing w:after="0" w:line="240" w:lineRule="auto"/>
        <w:ind w:left="1843"/>
        <w:rPr>
          <w:rFonts w:ascii="Arial" w:hAnsi="Arial" w:cs="Arial"/>
          <w:i/>
          <w:sz w:val="16"/>
          <w:szCs w:val="16"/>
          <w:lang w:val="en-US"/>
        </w:rPr>
      </w:pPr>
      <w:r w:rsidRPr="002F7205">
        <w:rPr>
          <w:rFonts w:ascii="Arial" w:hAnsi="Arial" w:cs="Arial"/>
          <w:i/>
          <w:iCs/>
          <w:sz w:val="16"/>
          <w:szCs w:val="16"/>
          <w:lang w:val="en-US"/>
        </w:rPr>
        <w:t>Chief</w:t>
      </w:r>
      <w:r w:rsidRPr="005B35D3">
        <w:rPr>
          <w:rFonts w:ascii="Arial" w:hAnsi="Arial" w:cs="Arial"/>
          <w:i/>
          <w:sz w:val="16"/>
          <w:szCs w:val="16"/>
          <w:lang w:val="en-US"/>
        </w:rPr>
        <w:t xml:space="preserve"> </w:t>
      </w:r>
      <w:r w:rsidRPr="002F7205">
        <w:rPr>
          <w:rFonts w:ascii="Arial" w:hAnsi="Arial" w:cs="Arial"/>
          <w:i/>
          <w:iCs/>
          <w:sz w:val="16"/>
          <w:szCs w:val="16"/>
          <w:lang w:val="en-US"/>
        </w:rPr>
        <w:t>Economist</w:t>
      </w:r>
    </w:p>
    <w:p w14:paraId="649510F6" w14:textId="77777777" w:rsidR="00DC2FC8" w:rsidRPr="005B35D3" w:rsidRDefault="00F568EF" w:rsidP="00DC2FC8">
      <w:pPr>
        <w:pStyle w:val="EndnoteText"/>
        <w:ind w:left="1843"/>
        <w:rPr>
          <w:rStyle w:val="Hyperlink"/>
          <w:rFonts w:ascii="Arial" w:eastAsiaTheme="minorHAnsi" w:hAnsi="Arial" w:cs="Arial"/>
          <w:sz w:val="16"/>
          <w:szCs w:val="16"/>
          <w:lang w:val="en-US"/>
        </w:rPr>
      </w:pPr>
      <w:hyperlink r:id="rId1" w:history="1">
        <w:r w:rsidR="00DC2FC8" w:rsidRPr="002F7205">
          <w:rPr>
            <w:rStyle w:val="Hyperlink"/>
            <w:rFonts w:ascii="Arial" w:eastAsiaTheme="minorHAnsi" w:hAnsi="Arial" w:cs="Arial"/>
            <w:sz w:val="16"/>
            <w:szCs w:val="16"/>
            <w:lang w:val="en-US"/>
          </w:rPr>
          <w:t>panayotis</w:t>
        </w:r>
        <w:r w:rsidR="00DC2FC8" w:rsidRPr="005B35D3">
          <w:rPr>
            <w:rStyle w:val="Hyperlink"/>
            <w:rFonts w:ascii="Arial" w:eastAsiaTheme="minorHAnsi" w:hAnsi="Arial" w:cs="Arial"/>
            <w:sz w:val="16"/>
            <w:szCs w:val="16"/>
            <w:lang w:val="en-US"/>
          </w:rPr>
          <w:t>.</w:t>
        </w:r>
        <w:r w:rsidR="00DC2FC8" w:rsidRPr="002F7205">
          <w:rPr>
            <w:rStyle w:val="Hyperlink"/>
            <w:rFonts w:ascii="Arial" w:eastAsiaTheme="minorHAnsi" w:hAnsi="Arial" w:cs="Arial"/>
            <w:sz w:val="16"/>
            <w:szCs w:val="16"/>
            <w:lang w:val="en-US"/>
          </w:rPr>
          <w:t>kapopoulos</w:t>
        </w:r>
        <w:r w:rsidR="00DC2FC8" w:rsidRPr="005B35D3">
          <w:rPr>
            <w:rStyle w:val="Hyperlink"/>
            <w:rFonts w:ascii="Arial" w:eastAsiaTheme="minorHAnsi" w:hAnsi="Arial" w:cs="Arial"/>
            <w:sz w:val="16"/>
            <w:szCs w:val="16"/>
            <w:lang w:val="en-US"/>
          </w:rPr>
          <w:t>@</w:t>
        </w:r>
        <w:r w:rsidR="00DC2FC8" w:rsidRPr="002F7205">
          <w:rPr>
            <w:rStyle w:val="Hyperlink"/>
            <w:rFonts w:ascii="Arial" w:eastAsiaTheme="minorHAnsi" w:hAnsi="Arial" w:cs="Arial"/>
            <w:sz w:val="16"/>
            <w:szCs w:val="16"/>
            <w:lang w:val="en-US"/>
          </w:rPr>
          <w:t>alpha</w:t>
        </w:r>
        <w:r w:rsidR="00DC2FC8" w:rsidRPr="005B35D3">
          <w:rPr>
            <w:rStyle w:val="Hyperlink"/>
            <w:rFonts w:ascii="Arial" w:eastAsiaTheme="minorHAnsi" w:hAnsi="Arial" w:cs="Arial"/>
            <w:sz w:val="16"/>
            <w:szCs w:val="16"/>
            <w:lang w:val="en-US"/>
          </w:rPr>
          <w:t>.</w:t>
        </w:r>
        <w:r w:rsidR="00DC2FC8" w:rsidRPr="002F7205">
          <w:rPr>
            <w:rStyle w:val="Hyperlink"/>
            <w:rFonts w:ascii="Arial" w:eastAsiaTheme="minorHAnsi" w:hAnsi="Arial" w:cs="Arial"/>
            <w:sz w:val="16"/>
            <w:szCs w:val="16"/>
            <w:lang w:val="en-US"/>
          </w:rPr>
          <w:t>gr</w:t>
        </w:r>
      </w:hyperlink>
    </w:p>
    <w:p w14:paraId="45B88FD3" w14:textId="77777777" w:rsidR="00DC2FC8" w:rsidRPr="005B35D3" w:rsidRDefault="00DC2FC8" w:rsidP="00DC2FC8">
      <w:pPr>
        <w:spacing w:after="0" w:line="240" w:lineRule="auto"/>
        <w:ind w:left="1843"/>
        <w:rPr>
          <w:rFonts w:ascii="Arial" w:hAnsi="Arial" w:cs="Arial"/>
          <w:sz w:val="16"/>
          <w:szCs w:val="16"/>
          <w:lang w:val="en-US"/>
        </w:rPr>
      </w:pPr>
    </w:p>
    <w:p w14:paraId="54725F0D" w14:textId="77777777" w:rsidR="00DC2FC8" w:rsidRPr="0076046F" w:rsidRDefault="00DC2FC8" w:rsidP="00DC2FC8">
      <w:pPr>
        <w:spacing w:after="0" w:line="240" w:lineRule="auto"/>
        <w:ind w:left="1843"/>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42B567EA" w14:textId="77777777" w:rsidR="00DC2FC8" w:rsidRPr="0036677B" w:rsidRDefault="00DC2FC8" w:rsidP="00DC2FC8">
      <w:pPr>
        <w:pStyle w:val="EndnoteText"/>
        <w:spacing w:after="0" w:line="240" w:lineRule="auto"/>
        <w:ind w:left="1843"/>
        <w:rPr>
          <w:rStyle w:val="Hyperlink"/>
          <w:rFonts w:ascii="Arial" w:hAnsi="Arial" w:cs="Arial"/>
        </w:rPr>
      </w:pPr>
    </w:p>
    <w:p w14:paraId="44604EF4" w14:textId="77777777" w:rsidR="00DC2FC8" w:rsidRPr="002F7205" w:rsidRDefault="00DC2FC8" w:rsidP="00DC2FC8">
      <w:pPr>
        <w:spacing w:after="0" w:line="240" w:lineRule="auto"/>
        <w:ind w:left="1843"/>
        <w:rPr>
          <w:rFonts w:ascii="Arial" w:hAnsi="Arial" w:cs="Arial"/>
          <w:sz w:val="16"/>
          <w:szCs w:val="16"/>
        </w:rPr>
      </w:pPr>
      <w:r w:rsidRPr="002F7205">
        <w:rPr>
          <w:rFonts w:ascii="Arial" w:eastAsia="Calibri" w:hAnsi="Arial" w:cs="Arial"/>
          <w:sz w:val="16"/>
          <w:szCs w:val="16"/>
        </w:rPr>
        <w:t>Ειρήνη Αδαμοπούλου</w:t>
      </w:r>
    </w:p>
    <w:p w14:paraId="3DC1C367" w14:textId="77777777" w:rsidR="00DC2FC8" w:rsidRPr="002F7205" w:rsidRDefault="00DC2FC8" w:rsidP="00DC2FC8">
      <w:pPr>
        <w:spacing w:after="0" w:line="240" w:lineRule="auto"/>
        <w:ind w:left="1843"/>
        <w:rPr>
          <w:rFonts w:ascii="Arial" w:eastAsia="Calibri" w:hAnsi="Arial" w:cs="Arial"/>
          <w:i/>
          <w:iCs/>
          <w:sz w:val="16"/>
          <w:szCs w:val="16"/>
        </w:rPr>
      </w:pPr>
      <w:r w:rsidRPr="002F7205">
        <w:rPr>
          <w:rFonts w:ascii="Arial" w:eastAsia="Calibri" w:hAnsi="Arial" w:cs="Arial"/>
          <w:i/>
          <w:iCs/>
          <w:sz w:val="16"/>
          <w:szCs w:val="16"/>
          <w:lang w:val="en-US"/>
        </w:rPr>
        <w:t>Expert</w:t>
      </w:r>
      <w:r w:rsidRPr="002F7205">
        <w:rPr>
          <w:rFonts w:ascii="Arial" w:eastAsia="Calibri" w:hAnsi="Arial" w:cs="Arial"/>
          <w:i/>
          <w:iCs/>
          <w:sz w:val="16"/>
          <w:szCs w:val="16"/>
        </w:rPr>
        <w:t xml:space="preserve"> </w:t>
      </w:r>
      <w:r w:rsidRPr="002F7205">
        <w:rPr>
          <w:rFonts w:ascii="Arial" w:eastAsia="Calibri" w:hAnsi="Arial" w:cs="Arial"/>
          <w:i/>
          <w:iCs/>
          <w:sz w:val="16"/>
          <w:szCs w:val="16"/>
          <w:lang w:val="en-US"/>
        </w:rPr>
        <w:t>Economist</w:t>
      </w:r>
    </w:p>
    <w:p w14:paraId="4D721B50" w14:textId="77777777" w:rsidR="00DC2FC8" w:rsidRPr="00566D99" w:rsidRDefault="00F568EF" w:rsidP="00DC2FC8">
      <w:pPr>
        <w:spacing w:after="0" w:line="240" w:lineRule="auto"/>
        <w:ind w:left="1843"/>
      </w:pPr>
      <w:hyperlink r:id="rId2" w:history="1">
        <w:r w:rsidR="00DC2FC8" w:rsidRPr="002F7205">
          <w:rPr>
            <w:rFonts w:ascii="Arial" w:eastAsia="Calibri" w:hAnsi="Arial" w:cs="Arial"/>
            <w:color w:val="0563C1" w:themeColor="hyperlink"/>
            <w:sz w:val="16"/>
            <w:szCs w:val="16"/>
            <w:u w:val="single"/>
            <w:lang w:val="en-US"/>
          </w:rPr>
          <w:t>eirini</w:t>
        </w:r>
        <w:r w:rsidR="00DC2FC8" w:rsidRPr="002F7205">
          <w:rPr>
            <w:rFonts w:ascii="Arial" w:eastAsia="Calibri" w:hAnsi="Arial" w:cs="Arial"/>
            <w:color w:val="0563C1" w:themeColor="hyperlink"/>
            <w:sz w:val="16"/>
            <w:szCs w:val="16"/>
            <w:u w:val="single"/>
          </w:rPr>
          <w:t>.</w:t>
        </w:r>
        <w:r w:rsidR="00DC2FC8" w:rsidRPr="002F7205">
          <w:rPr>
            <w:rFonts w:ascii="Arial" w:eastAsia="Calibri" w:hAnsi="Arial" w:cs="Arial"/>
            <w:color w:val="0563C1" w:themeColor="hyperlink"/>
            <w:sz w:val="16"/>
            <w:szCs w:val="16"/>
            <w:u w:val="single"/>
            <w:lang w:val="en-US"/>
          </w:rPr>
          <w:t>adamopoulou</w:t>
        </w:r>
        <w:r w:rsidR="00DC2FC8" w:rsidRPr="002F7205">
          <w:rPr>
            <w:rFonts w:ascii="Arial" w:eastAsia="Calibri" w:hAnsi="Arial" w:cs="Arial"/>
            <w:color w:val="0563C1" w:themeColor="hyperlink"/>
            <w:sz w:val="16"/>
            <w:szCs w:val="16"/>
            <w:u w:val="single"/>
          </w:rPr>
          <w:t>@</w:t>
        </w:r>
        <w:r w:rsidR="00DC2FC8" w:rsidRPr="002F7205">
          <w:rPr>
            <w:rFonts w:ascii="Arial" w:eastAsia="Calibri" w:hAnsi="Arial" w:cs="Arial"/>
            <w:color w:val="0563C1" w:themeColor="hyperlink"/>
            <w:sz w:val="16"/>
            <w:szCs w:val="16"/>
            <w:u w:val="single"/>
            <w:lang w:val="en-US"/>
          </w:rPr>
          <w:t>alpha</w:t>
        </w:r>
        <w:r w:rsidR="00DC2FC8" w:rsidRPr="002F7205">
          <w:rPr>
            <w:rFonts w:ascii="Arial" w:eastAsia="Calibri" w:hAnsi="Arial" w:cs="Arial"/>
            <w:color w:val="0563C1" w:themeColor="hyperlink"/>
            <w:sz w:val="16"/>
            <w:szCs w:val="16"/>
            <w:u w:val="single"/>
          </w:rPr>
          <w:t>.</w:t>
        </w:r>
        <w:r w:rsidR="00DC2FC8" w:rsidRPr="002F7205">
          <w:rPr>
            <w:rFonts w:ascii="Arial" w:eastAsia="Calibri" w:hAnsi="Arial" w:cs="Arial"/>
            <w:color w:val="0563C1" w:themeColor="hyperlink"/>
            <w:sz w:val="16"/>
            <w:szCs w:val="16"/>
            <w:u w:val="single"/>
            <w:lang w:val="en-US"/>
          </w:rPr>
          <w:t>gr</w:t>
        </w:r>
      </w:hyperlink>
    </w:p>
    <w:p w14:paraId="2D8E9E2F" w14:textId="77777777" w:rsidR="00DC2FC8" w:rsidRPr="00566D99" w:rsidRDefault="00DC2FC8" w:rsidP="00DC2FC8">
      <w:pPr>
        <w:spacing w:after="0" w:line="240" w:lineRule="auto"/>
        <w:ind w:left="1843"/>
      </w:pPr>
    </w:p>
    <w:p w14:paraId="151E4480" w14:textId="77777777" w:rsidR="00DC2FC8" w:rsidRPr="002F7205" w:rsidRDefault="00DC2FC8" w:rsidP="00DC2FC8">
      <w:pPr>
        <w:pStyle w:val="EndnoteText"/>
        <w:spacing w:after="0" w:line="240" w:lineRule="auto"/>
        <w:ind w:left="1843"/>
        <w:jc w:val="both"/>
        <w:rPr>
          <w:rFonts w:ascii="Arial" w:hAnsi="Arial" w:cs="Arial"/>
          <w:sz w:val="16"/>
          <w:szCs w:val="16"/>
        </w:rPr>
      </w:pPr>
      <w:r w:rsidRPr="002F7205">
        <w:rPr>
          <w:rFonts w:ascii="Arial" w:hAnsi="Arial" w:cs="Arial"/>
          <w:sz w:val="16"/>
          <w:szCs w:val="16"/>
        </w:rPr>
        <w:t>Γεράσιμος Μουζάκης</w:t>
      </w:r>
    </w:p>
    <w:p w14:paraId="45369BE5" w14:textId="77777777" w:rsidR="00DC2FC8" w:rsidRPr="00566D99" w:rsidRDefault="00DC2FC8" w:rsidP="00DC2FC8">
      <w:pPr>
        <w:pStyle w:val="EndnoteText"/>
        <w:spacing w:after="0" w:line="240" w:lineRule="auto"/>
        <w:ind w:left="1843"/>
        <w:jc w:val="both"/>
        <w:rPr>
          <w:rFonts w:ascii="Arial" w:hAnsi="Arial" w:cs="Arial"/>
          <w:i/>
          <w:iCs/>
          <w:sz w:val="16"/>
          <w:szCs w:val="16"/>
        </w:rPr>
      </w:pPr>
      <w:r w:rsidRPr="002F7205">
        <w:rPr>
          <w:rFonts w:ascii="Arial" w:hAnsi="Arial" w:cs="Arial"/>
          <w:i/>
          <w:iCs/>
          <w:sz w:val="16"/>
          <w:szCs w:val="16"/>
          <w:lang w:val="en-US"/>
        </w:rPr>
        <w:t>Senior</w:t>
      </w:r>
      <w:r w:rsidRPr="00566D99">
        <w:rPr>
          <w:rFonts w:ascii="Arial" w:hAnsi="Arial" w:cs="Arial"/>
          <w:i/>
          <w:iCs/>
          <w:sz w:val="16"/>
          <w:szCs w:val="16"/>
        </w:rPr>
        <w:t xml:space="preserve"> </w:t>
      </w:r>
      <w:r w:rsidRPr="002F7205">
        <w:rPr>
          <w:rFonts w:ascii="Arial" w:hAnsi="Arial" w:cs="Arial"/>
          <w:i/>
          <w:iCs/>
          <w:sz w:val="16"/>
          <w:szCs w:val="16"/>
          <w:lang w:val="en-US"/>
        </w:rPr>
        <w:t>Economist</w:t>
      </w:r>
    </w:p>
    <w:p w14:paraId="5B077F46" w14:textId="77777777" w:rsidR="00DC2FC8" w:rsidRPr="00566D99" w:rsidRDefault="00F568EF" w:rsidP="00DC2FC8">
      <w:pPr>
        <w:pStyle w:val="EndnoteText"/>
        <w:ind w:left="1843" w:right="230"/>
        <w:jc w:val="both"/>
      </w:pPr>
      <w:hyperlink r:id="rId3" w:history="1">
        <w:r w:rsidR="00DC2FC8" w:rsidRPr="002F7205">
          <w:rPr>
            <w:rStyle w:val="Hyperlink"/>
            <w:rFonts w:ascii="Arial" w:hAnsi="Arial" w:cs="Arial"/>
            <w:sz w:val="16"/>
            <w:szCs w:val="16"/>
            <w:lang w:val="en-US"/>
          </w:rPr>
          <w:t>gerasimos</w:t>
        </w:r>
        <w:r w:rsidR="00DC2FC8" w:rsidRPr="00566D99">
          <w:rPr>
            <w:rStyle w:val="Hyperlink"/>
            <w:rFonts w:ascii="Arial" w:hAnsi="Arial" w:cs="Arial"/>
            <w:sz w:val="16"/>
            <w:szCs w:val="16"/>
          </w:rPr>
          <w:t>.</w:t>
        </w:r>
        <w:r w:rsidR="00DC2FC8" w:rsidRPr="002F7205">
          <w:rPr>
            <w:rStyle w:val="Hyperlink"/>
            <w:rFonts w:ascii="Arial" w:hAnsi="Arial" w:cs="Arial"/>
            <w:sz w:val="16"/>
            <w:szCs w:val="16"/>
            <w:lang w:val="en-US"/>
          </w:rPr>
          <w:t>mouzakis</w:t>
        </w:r>
        <w:r w:rsidR="00DC2FC8" w:rsidRPr="00566D99">
          <w:rPr>
            <w:rStyle w:val="Hyperlink"/>
            <w:rFonts w:ascii="Arial" w:hAnsi="Arial" w:cs="Arial"/>
            <w:sz w:val="16"/>
            <w:szCs w:val="16"/>
          </w:rPr>
          <w:t>@</w:t>
        </w:r>
        <w:r w:rsidR="00DC2FC8" w:rsidRPr="002F7205">
          <w:rPr>
            <w:rStyle w:val="Hyperlink"/>
            <w:rFonts w:ascii="Arial" w:hAnsi="Arial" w:cs="Arial"/>
            <w:sz w:val="16"/>
            <w:szCs w:val="16"/>
            <w:lang w:val="en-US"/>
          </w:rPr>
          <w:t>alpha</w:t>
        </w:r>
        <w:r w:rsidR="00DC2FC8" w:rsidRPr="00566D99">
          <w:rPr>
            <w:rStyle w:val="Hyperlink"/>
            <w:rFonts w:ascii="Arial" w:hAnsi="Arial" w:cs="Arial"/>
            <w:sz w:val="16"/>
            <w:szCs w:val="16"/>
          </w:rPr>
          <w:t>.</w:t>
        </w:r>
        <w:r w:rsidR="00DC2FC8" w:rsidRPr="002F7205">
          <w:rPr>
            <w:rStyle w:val="Hyperlink"/>
            <w:rFonts w:ascii="Arial" w:hAnsi="Arial" w:cs="Arial"/>
            <w:sz w:val="16"/>
            <w:szCs w:val="16"/>
            <w:lang w:val="en-US"/>
          </w:rPr>
          <w:t>gr</w:t>
        </w:r>
      </w:hyperlink>
    </w:p>
    <w:p w14:paraId="48830B0F" w14:textId="77777777" w:rsidR="00DC2FC8" w:rsidRDefault="00DC2FC8" w:rsidP="00DC2FC8">
      <w:pPr>
        <w:pStyle w:val="EndnoteText"/>
        <w:spacing w:after="0" w:line="240" w:lineRule="auto"/>
        <w:ind w:left="1843"/>
        <w:jc w:val="both"/>
        <w:rPr>
          <w:rFonts w:ascii="Arial" w:hAnsi="Arial" w:cs="Arial"/>
          <w:color w:val="0563C1" w:themeColor="hyperlink"/>
          <w:sz w:val="16"/>
          <w:szCs w:val="16"/>
          <w:u w:val="single"/>
        </w:rPr>
      </w:pPr>
    </w:p>
    <w:p w14:paraId="664C19DC" w14:textId="77777777" w:rsidR="00DC2FC8" w:rsidRPr="00C84A4C" w:rsidRDefault="00DC2FC8" w:rsidP="00DC2FC8">
      <w:pPr>
        <w:pStyle w:val="EndnoteText"/>
        <w:spacing w:after="0" w:line="240" w:lineRule="auto"/>
        <w:ind w:left="1843"/>
        <w:jc w:val="both"/>
        <w:rPr>
          <w:rFonts w:ascii="Arial" w:hAnsi="Arial" w:cs="Arial"/>
          <w:color w:val="0563C1" w:themeColor="hyperlink"/>
          <w:sz w:val="16"/>
          <w:szCs w:val="16"/>
          <w:u w:val="single"/>
        </w:rPr>
      </w:pPr>
    </w:p>
    <w:p w14:paraId="1088FDD8" w14:textId="77777777" w:rsidR="00DC2FC8" w:rsidRPr="00C84A4C" w:rsidRDefault="00DC2FC8" w:rsidP="00DC2FC8">
      <w:pPr>
        <w:pStyle w:val="EndnoteText"/>
        <w:spacing w:after="0" w:line="240" w:lineRule="auto"/>
        <w:ind w:left="1843"/>
        <w:jc w:val="both"/>
        <w:rPr>
          <w:rFonts w:ascii="Arial" w:hAnsi="Arial" w:cs="Arial"/>
          <w:color w:val="0563C1" w:themeColor="hyperlink"/>
          <w:sz w:val="16"/>
          <w:szCs w:val="16"/>
          <w:u w:val="single"/>
        </w:rPr>
      </w:pPr>
    </w:p>
    <w:p w14:paraId="727EF0AD" w14:textId="77777777" w:rsidR="00DC2FC8" w:rsidRPr="00C84A4C" w:rsidRDefault="00DC2FC8" w:rsidP="00DC2FC8">
      <w:pPr>
        <w:pStyle w:val="EndnoteText"/>
        <w:spacing w:after="0" w:line="240" w:lineRule="auto"/>
        <w:ind w:left="1843"/>
        <w:jc w:val="both"/>
        <w:rPr>
          <w:rFonts w:ascii="Arial" w:hAnsi="Arial" w:cs="Arial"/>
          <w:color w:val="0563C1" w:themeColor="hyperlink"/>
          <w:sz w:val="16"/>
          <w:szCs w:val="16"/>
          <w:u w:val="single"/>
        </w:rPr>
      </w:pPr>
    </w:p>
    <w:p w14:paraId="0AE4194F" w14:textId="77777777" w:rsidR="00DC2FC8" w:rsidRPr="00C84A4C" w:rsidRDefault="00DC2FC8" w:rsidP="00DC2FC8">
      <w:pPr>
        <w:pStyle w:val="EndnoteText"/>
        <w:spacing w:after="0" w:line="240" w:lineRule="auto"/>
        <w:ind w:left="1843"/>
        <w:jc w:val="both"/>
        <w:rPr>
          <w:rFonts w:ascii="Arial" w:hAnsi="Arial" w:cs="Arial"/>
          <w:color w:val="0563C1" w:themeColor="hyperlink"/>
          <w:sz w:val="16"/>
          <w:szCs w:val="16"/>
          <w:u w:val="single"/>
        </w:rPr>
      </w:pPr>
    </w:p>
    <w:p w14:paraId="6BAB93EF" w14:textId="77777777" w:rsidR="00DC2FC8" w:rsidRPr="00DA34C1" w:rsidRDefault="00DC2FC8" w:rsidP="00DC2FC8">
      <w:pPr>
        <w:pStyle w:val="EndnoteText"/>
        <w:spacing w:after="0" w:line="240" w:lineRule="auto"/>
        <w:ind w:left="1843"/>
        <w:jc w:val="both"/>
        <w:rPr>
          <w:rFonts w:ascii="Arial" w:hAnsi="Arial" w:cs="Arial"/>
          <w:color w:val="0563C1" w:themeColor="hyperlink"/>
          <w:sz w:val="16"/>
          <w:szCs w:val="16"/>
          <w:u w:val="single"/>
        </w:rPr>
      </w:pPr>
      <w:r>
        <w:rPr>
          <w:noProof/>
          <w:lang w:eastAsia="el-GR"/>
        </w:rPr>
        <w:drawing>
          <wp:inline distT="0" distB="0" distL="0" distR="0" wp14:anchorId="1A69B49C" wp14:editId="64428110">
            <wp:extent cx="5762625" cy="1533525"/>
            <wp:effectExtent l="0" t="0" r="9525" b="9525"/>
            <wp:docPr id="1393911348" name="Picture 139391134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3057266B" w14:textId="77777777" w:rsidR="00DC2FC8" w:rsidRDefault="00DC2FC8" w:rsidP="00DC2FC8">
      <w:pPr>
        <w:pStyle w:val="EndnoteText"/>
        <w:ind w:left="1800"/>
      </w:pPr>
    </w:p>
    <w:p w14:paraId="65C47EB2" w14:textId="77777777" w:rsidR="00DC2FC8" w:rsidRPr="001C03E7" w:rsidRDefault="00DC2FC8" w:rsidP="001D4202">
      <w:pPr>
        <w:pStyle w:val="EndnoteText"/>
        <w:ind w:left="202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Shape 368" o:spid="_x0000_s1042"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Shape 369" o:spid="_x0000_s1043"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Shape 4" o:spid="_x0000_s1062"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Shape 5" o:spid="_x0000_s1063"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33B3" w14:textId="77777777" w:rsidR="00DB3EA6" w:rsidRDefault="00DB3EA6" w:rsidP="002453D6">
      <w:pPr>
        <w:spacing w:after="0" w:line="240" w:lineRule="auto"/>
      </w:pPr>
      <w:r>
        <w:separator/>
      </w:r>
    </w:p>
  </w:footnote>
  <w:footnote w:type="continuationSeparator" w:id="0">
    <w:p w14:paraId="64BE54BA" w14:textId="77777777" w:rsidR="00DB3EA6" w:rsidRDefault="00DB3EA6" w:rsidP="002453D6">
      <w:pPr>
        <w:spacing w:after="0" w:line="240" w:lineRule="auto"/>
      </w:pPr>
      <w:r>
        <w:continuationSeparator/>
      </w:r>
    </w:p>
  </w:footnote>
  <w:footnote w:type="continuationNotice" w:id="1">
    <w:p w14:paraId="504CFA3C" w14:textId="77777777" w:rsidR="00321B08" w:rsidRDefault="00321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77777777"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11" o:spid="_x0000_s1044"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qChmQ8AAHV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">
              <v:rect id="Rectangle 7" o:spid="_x0000_s1045"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6"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7"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8"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9"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0"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1"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2"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3"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4"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5"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15"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6"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ryAIAAH0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">
              <v:rect id="Rectangle 3" o:spid="_x0000_s1057"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" fillcolor="#e5e4de" stroked="f"/>
              <v:rect id="Rectangle 4" o:spid="_x0000_s1058"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" fillcolor="#0e3b70" stroked="f"/>
              <v:shape id="Text Box 5" o:spid="_x0000_s1059"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412A0517" w:rsidR="000C4634" w:rsidRPr="0008260C" w:rsidRDefault="000C4634">
                          <w:pPr>
                            <w:rPr>
                              <w:sz w:val="20"/>
                            </w:rPr>
                          </w:pPr>
                          <w:r>
                            <w:rPr>
                              <w:rFonts w:ascii="Arial" w:hAnsi="Arial" w:cs="Arial"/>
                              <w:color w:val="0E3B70"/>
                              <w:sz w:val="28"/>
                              <w:lang w:val="en-US"/>
                            </w:rPr>
                            <w:t xml:space="preserve">  </w:t>
                          </w:r>
                          <w:r w:rsidR="004C17CB">
                            <w:rPr>
                              <w:rFonts w:ascii="Arial" w:hAnsi="Arial" w:cs="Arial"/>
                              <w:color w:val="0E3B70"/>
                              <w:sz w:val="28"/>
                            </w:rPr>
                            <w:t>ΣΕΠΤΕΜΒΡΙ</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Text Box 217" o:spid="_x0000_s1060"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412A0517" w:rsidR="000C4634" w:rsidRPr="0008260C" w:rsidRDefault="000C4634">
                    <w:pPr>
                      <w:rPr>
                        <w:sz w:val="20"/>
                      </w:rPr>
                    </w:pPr>
                    <w:r>
                      <w:rPr>
                        <w:rFonts w:ascii="Arial" w:hAnsi="Arial" w:cs="Arial"/>
                        <w:color w:val="0E3B70"/>
                        <w:sz w:val="28"/>
                        <w:lang w:val="en-US"/>
                      </w:rPr>
                      <w:t xml:space="preserve">  </w:t>
                    </w:r>
                    <w:r w:rsidR="004C17CB">
                      <w:rPr>
                        <w:rFonts w:ascii="Arial" w:hAnsi="Arial" w:cs="Arial"/>
                        <w:color w:val="0E3B70"/>
                        <w:sz w:val="28"/>
                      </w:rPr>
                      <w:t>ΣΕΠΤΕΜΒΡΙ</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2F95DCB5" w:rsidR="000C4634" w:rsidRPr="0023577D" w:rsidRDefault="004C17CB" w:rsidP="00490C0E">
                          <w:pPr>
                            <w:rPr>
                              <w:rFonts w:ascii="Arial" w:hAnsi="Arial" w:cs="Arial"/>
                              <w:color w:val="0E3B70"/>
                              <w:sz w:val="40"/>
                              <w:szCs w:val="40"/>
                            </w:rPr>
                          </w:pPr>
                          <w:r>
                            <w:rPr>
                              <w:rFonts w:ascii="Arial" w:hAnsi="Arial" w:cs="Arial"/>
                              <w:color w:val="0E3B70"/>
                              <w:sz w:val="40"/>
                              <w:szCs w:val="40"/>
                            </w:rPr>
                            <w:t>11</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Text Box 1198" o:spid="_x0000_s1061"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2F95DCB5" w:rsidR="000C4634" w:rsidRPr="0023577D" w:rsidRDefault="004C17CB" w:rsidP="00490C0E">
                    <w:pPr>
                      <w:rPr>
                        <w:rFonts w:ascii="Arial" w:hAnsi="Arial" w:cs="Arial"/>
                        <w:color w:val="0E3B70"/>
                        <w:sz w:val="40"/>
                        <w:szCs w:val="40"/>
                      </w:rPr>
                    </w:pPr>
                    <w:r>
                      <w:rPr>
                        <w:rFonts w:ascii="Arial" w:hAnsi="Arial" w:cs="Arial"/>
                        <w:color w:val="0E3B70"/>
                        <w:sz w:val="40"/>
                        <w:szCs w:val="40"/>
                      </w:rPr>
                      <w:t>11</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935054"/>
    <w:multiLevelType w:val="hybridMultilevel"/>
    <w:tmpl w:val="DFB01D8A"/>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2" w15:restartNumberingAfterBreak="0">
    <w:nsid w:val="071B59E9"/>
    <w:multiLevelType w:val="hybridMultilevel"/>
    <w:tmpl w:val="FFBEB6A2"/>
    <w:lvl w:ilvl="0" w:tplc="04090001">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3"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5" w15:restartNumberingAfterBreak="0">
    <w:nsid w:val="16CC39F4"/>
    <w:multiLevelType w:val="hybridMultilevel"/>
    <w:tmpl w:val="F482D17C"/>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6" w15:restartNumberingAfterBreak="0">
    <w:nsid w:val="468F1D13"/>
    <w:multiLevelType w:val="hybridMultilevel"/>
    <w:tmpl w:val="4288A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8"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58942DA"/>
    <w:multiLevelType w:val="hybridMultilevel"/>
    <w:tmpl w:val="DBB0A3AE"/>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num w:numId="1" w16cid:durableId="301229286">
    <w:abstractNumId w:val="4"/>
  </w:num>
  <w:num w:numId="2" w16cid:durableId="364673615">
    <w:abstractNumId w:val="8"/>
  </w:num>
  <w:num w:numId="3" w16cid:durableId="1846240889">
    <w:abstractNumId w:val="0"/>
  </w:num>
  <w:num w:numId="4" w16cid:durableId="446244118">
    <w:abstractNumId w:val="7"/>
  </w:num>
  <w:num w:numId="5" w16cid:durableId="89787275">
    <w:abstractNumId w:val="5"/>
  </w:num>
  <w:num w:numId="6" w16cid:durableId="1200127831">
    <w:abstractNumId w:val="2"/>
  </w:num>
  <w:num w:numId="7" w16cid:durableId="693270951">
    <w:abstractNumId w:val="6"/>
  </w:num>
  <w:num w:numId="8" w16cid:durableId="1261643315">
    <w:abstractNumId w:val="1"/>
  </w:num>
  <w:num w:numId="9" w16cid:durableId="698241794">
    <w:abstractNumId w:val="9"/>
  </w:num>
  <w:num w:numId="10" w16cid:durableId="1029722117">
    <w:abstractNumId w:val="3"/>
  </w:num>
  <w:num w:numId="11" w16cid:durableId="283116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23D2F"/>
    <w:rsid w:val="00025495"/>
    <w:rsid w:val="00030D50"/>
    <w:rsid w:val="000351F0"/>
    <w:rsid w:val="00037491"/>
    <w:rsid w:val="00037D4F"/>
    <w:rsid w:val="0004158C"/>
    <w:rsid w:val="000420F3"/>
    <w:rsid w:val="00045181"/>
    <w:rsid w:val="0004584B"/>
    <w:rsid w:val="0005468B"/>
    <w:rsid w:val="00054F38"/>
    <w:rsid w:val="00060486"/>
    <w:rsid w:val="0006554F"/>
    <w:rsid w:val="0006597A"/>
    <w:rsid w:val="00072A54"/>
    <w:rsid w:val="00073BF8"/>
    <w:rsid w:val="00075D88"/>
    <w:rsid w:val="000769E0"/>
    <w:rsid w:val="0008260C"/>
    <w:rsid w:val="00084767"/>
    <w:rsid w:val="000879B0"/>
    <w:rsid w:val="00087D1A"/>
    <w:rsid w:val="00092569"/>
    <w:rsid w:val="00093A67"/>
    <w:rsid w:val="00093C0D"/>
    <w:rsid w:val="00097AF9"/>
    <w:rsid w:val="000A15D1"/>
    <w:rsid w:val="000A437D"/>
    <w:rsid w:val="000A6EF1"/>
    <w:rsid w:val="000B0710"/>
    <w:rsid w:val="000B2249"/>
    <w:rsid w:val="000B2467"/>
    <w:rsid w:val="000B3454"/>
    <w:rsid w:val="000B3AD0"/>
    <w:rsid w:val="000B5CED"/>
    <w:rsid w:val="000C4634"/>
    <w:rsid w:val="000C4923"/>
    <w:rsid w:val="000C753C"/>
    <w:rsid w:val="000D2742"/>
    <w:rsid w:val="000D4A3D"/>
    <w:rsid w:val="000D75E5"/>
    <w:rsid w:val="000E25C3"/>
    <w:rsid w:val="000E68A2"/>
    <w:rsid w:val="000E7BDF"/>
    <w:rsid w:val="000F362D"/>
    <w:rsid w:val="000F3F18"/>
    <w:rsid w:val="000F429E"/>
    <w:rsid w:val="000F4CC6"/>
    <w:rsid w:val="000F5A73"/>
    <w:rsid w:val="000F6B1F"/>
    <w:rsid w:val="000F72A2"/>
    <w:rsid w:val="001029B9"/>
    <w:rsid w:val="00103DF0"/>
    <w:rsid w:val="0010490B"/>
    <w:rsid w:val="00104C8F"/>
    <w:rsid w:val="00104E29"/>
    <w:rsid w:val="00110116"/>
    <w:rsid w:val="00110E77"/>
    <w:rsid w:val="00111C06"/>
    <w:rsid w:val="00113A93"/>
    <w:rsid w:val="00114685"/>
    <w:rsid w:val="00114B74"/>
    <w:rsid w:val="001158ED"/>
    <w:rsid w:val="00124161"/>
    <w:rsid w:val="00124D18"/>
    <w:rsid w:val="00130CC5"/>
    <w:rsid w:val="00130E2D"/>
    <w:rsid w:val="001332FC"/>
    <w:rsid w:val="00133EE6"/>
    <w:rsid w:val="001364E5"/>
    <w:rsid w:val="00141CF0"/>
    <w:rsid w:val="00146372"/>
    <w:rsid w:val="001470F0"/>
    <w:rsid w:val="00147E3C"/>
    <w:rsid w:val="00153A37"/>
    <w:rsid w:val="001553FF"/>
    <w:rsid w:val="00162ACA"/>
    <w:rsid w:val="00170DB6"/>
    <w:rsid w:val="0017739D"/>
    <w:rsid w:val="00184540"/>
    <w:rsid w:val="0018723B"/>
    <w:rsid w:val="00191278"/>
    <w:rsid w:val="00192240"/>
    <w:rsid w:val="00194A6E"/>
    <w:rsid w:val="00196AFE"/>
    <w:rsid w:val="00196E94"/>
    <w:rsid w:val="001A089C"/>
    <w:rsid w:val="001A27A8"/>
    <w:rsid w:val="001A4699"/>
    <w:rsid w:val="001A4CF5"/>
    <w:rsid w:val="001A56E0"/>
    <w:rsid w:val="001A5F17"/>
    <w:rsid w:val="001A740C"/>
    <w:rsid w:val="001B2E99"/>
    <w:rsid w:val="001C02B9"/>
    <w:rsid w:val="001C03E7"/>
    <w:rsid w:val="001C32BB"/>
    <w:rsid w:val="001C7935"/>
    <w:rsid w:val="001C7D65"/>
    <w:rsid w:val="001D1ED6"/>
    <w:rsid w:val="001D4202"/>
    <w:rsid w:val="001D4D09"/>
    <w:rsid w:val="001D5F54"/>
    <w:rsid w:val="001D65C9"/>
    <w:rsid w:val="001D6694"/>
    <w:rsid w:val="001E1330"/>
    <w:rsid w:val="001E327E"/>
    <w:rsid w:val="001E6512"/>
    <w:rsid w:val="001F123A"/>
    <w:rsid w:val="001F75F3"/>
    <w:rsid w:val="0020283E"/>
    <w:rsid w:val="0020643A"/>
    <w:rsid w:val="00213F8E"/>
    <w:rsid w:val="00214D1D"/>
    <w:rsid w:val="0021741C"/>
    <w:rsid w:val="00221402"/>
    <w:rsid w:val="002218E9"/>
    <w:rsid w:val="00223AD2"/>
    <w:rsid w:val="00230947"/>
    <w:rsid w:val="0023335A"/>
    <w:rsid w:val="0023577D"/>
    <w:rsid w:val="002361BB"/>
    <w:rsid w:val="00237602"/>
    <w:rsid w:val="002420AC"/>
    <w:rsid w:val="002453D6"/>
    <w:rsid w:val="002472C1"/>
    <w:rsid w:val="002476B4"/>
    <w:rsid w:val="00253773"/>
    <w:rsid w:val="00253EEC"/>
    <w:rsid w:val="00257EC1"/>
    <w:rsid w:val="00261D15"/>
    <w:rsid w:val="00262A70"/>
    <w:rsid w:val="002631D8"/>
    <w:rsid w:val="00270E65"/>
    <w:rsid w:val="00281CD0"/>
    <w:rsid w:val="00284627"/>
    <w:rsid w:val="00284BD6"/>
    <w:rsid w:val="00290811"/>
    <w:rsid w:val="00291081"/>
    <w:rsid w:val="002911F5"/>
    <w:rsid w:val="00292E13"/>
    <w:rsid w:val="002934E8"/>
    <w:rsid w:val="002937CD"/>
    <w:rsid w:val="00295065"/>
    <w:rsid w:val="002A211C"/>
    <w:rsid w:val="002A453A"/>
    <w:rsid w:val="002B0577"/>
    <w:rsid w:val="002B19F2"/>
    <w:rsid w:val="002B1EE7"/>
    <w:rsid w:val="002C442C"/>
    <w:rsid w:val="002C6449"/>
    <w:rsid w:val="002E06DD"/>
    <w:rsid w:val="002E47D9"/>
    <w:rsid w:val="002F3D0F"/>
    <w:rsid w:val="0030062C"/>
    <w:rsid w:val="00302B8F"/>
    <w:rsid w:val="00304BE8"/>
    <w:rsid w:val="00307459"/>
    <w:rsid w:val="003074B8"/>
    <w:rsid w:val="00311ED8"/>
    <w:rsid w:val="00314EBE"/>
    <w:rsid w:val="0031797C"/>
    <w:rsid w:val="003212BA"/>
    <w:rsid w:val="00321B08"/>
    <w:rsid w:val="003244FC"/>
    <w:rsid w:val="003307A5"/>
    <w:rsid w:val="00332474"/>
    <w:rsid w:val="00333BCD"/>
    <w:rsid w:val="003340D4"/>
    <w:rsid w:val="003342AD"/>
    <w:rsid w:val="003421B0"/>
    <w:rsid w:val="00343124"/>
    <w:rsid w:val="00345226"/>
    <w:rsid w:val="00356F1E"/>
    <w:rsid w:val="00360BD0"/>
    <w:rsid w:val="0036327B"/>
    <w:rsid w:val="0036503D"/>
    <w:rsid w:val="003669C7"/>
    <w:rsid w:val="003757FB"/>
    <w:rsid w:val="00376821"/>
    <w:rsid w:val="00377BB8"/>
    <w:rsid w:val="00381363"/>
    <w:rsid w:val="00381B09"/>
    <w:rsid w:val="00386919"/>
    <w:rsid w:val="00387239"/>
    <w:rsid w:val="003921A2"/>
    <w:rsid w:val="00394956"/>
    <w:rsid w:val="00395DC8"/>
    <w:rsid w:val="003A014A"/>
    <w:rsid w:val="003A46FA"/>
    <w:rsid w:val="003B22C3"/>
    <w:rsid w:val="003B2BDA"/>
    <w:rsid w:val="003B30E6"/>
    <w:rsid w:val="003B5ED8"/>
    <w:rsid w:val="003B72D6"/>
    <w:rsid w:val="003B7543"/>
    <w:rsid w:val="003B7DF7"/>
    <w:rsid w:val="003C096E"/>
    <w:rsid w:val="003C4993"/>
    <w:rsid w:val="003C6507"/>
    <w:rsid w:val="003D00F0"/>
    <w:rsid w:val="003D1B05"/>
    <w:rsid w:val="003D56C1"/>
    <w:rsid w:val="003E060E"/>
    <w:rsid w:val="003E1660"/>
    <w:rsid w:val="003E2227"/>
    <w:rsid w:val="003E2409"/>
    <w:rsid w:val="003E30EC"/>
    <w:rsid w:val="003E3799"/>
    <w:rsid w:val="003F4835"/>
    <w:rsid w:val="003F5359"/>
    <w:rsid w:val="003F7234"/>
    <w:rsid w:val="00400739"/>
    <w:rsid w:val="00401101"/>
    <w:rsid w:val="004034F8"/>
    <w:rsid w:val="0040381B"/>
    <w:rsid w:val="00412897"/>
    <w:rsid w:val="00420A82"/>
    <w:rsid w:val="004238DA"/>
    <w:rsid w:val="0042496A"/>
    <w:rsid w:val="004271C5"/>
    <w:rsid w:val="00434245"/>
    <w:rsid w:val="00453146"/>
    <w:rsid w:val="004535F7"/>
    <w:rsid w:val="00460028"/>
    <w:rsid w:val="00461A1E"/>
    <w:rsid w:val="00461AB2"/>
    <w:rsid w:val="00462B98"/>
    <w:rsid w:val="004670A7"/>
    <w:rsid w:val="004724A3"/>
    <w:rsid w:val="004730BA"/>
    <w:rsid w:val="00473E75"/>
    <w:rsid w:val="0047660B"/>
    <w:rsid w:val="00480619"/>
    <w:rsid w:val="00480C9D"/>
    <w:rsid w:val="00483A3C"/>
    <w:rsid w:val="00484178"/>
    <w:rsid w:val="004855DB"/>
    <w:rsid w:val="004902CF"/>
    <w:rsid w:val="00490C0E"/>
    <w:rsid w:val="0049168D"/>
    <w:rsid w:val="00491F9F"/>
    <w:rsid w:val="004962BE"/>
    <w:rsid w:val="004A0930"/>
    <w:rsid w:val="004A37BA"/>
    <w:rsid w:val="004A48F3"/>
    <w:rsid w:val="004A5E1A"/>
    <w:rsid w:val="004B052D"/>
    <w:rsid w:val="004B1E93"/>
    <w:rsid w:val="004B3074"/>
    <w:rsid w:val="004B640E"/>
    <w:rsid w:val="004B6EDB"/>
    <w:rsid w:val="004B7D69"/>
    <w:rsid w:val="004C17CB"/>
    <w:rsid w:val="004C234D"/>
    <w:rsid w:val="004C32D5"/>
    <w:rsid w:val="004C5B06"/>
    <w:rsid w:val="004C741D"/>
    <w:rsid w:val="004D42CB"/>
    <w:rsid w:val="004D7EDD"/>
    <w:rsid w:val="004E216F"/>
    <w:rsid w:val="004E2DB2"/>
    <w:rsid w:val="004F112D"/>
    <w:rsid w:val="004F19D3"/>
    <w:rsid w:val="004F3ED7"/>
    <w:rsid w:val="004F7DB0"/>
    <w:rsid w:val="0050366C"/>
    <w:rsid w:val="00504EEF"/>
    <w:rsid w:val="00507137"/>
    <w:rsid w:val="005100F4"/>
    <w:rsid w:val="00510F49"/>
    <w:rsid w:val="00514201"/>
    <w:rsid w:val="00515A67"/>
    <w:rsid w:val="00516F3A"/>
    <w:rsid w:val="00517AD0"/>
    <w:rsid w:val="00517E86"/>
    <w:rsid w:val="00523344"/>
    <w:rsid w:val="00524A93"/>
    <w:rsid w:val="0053072C"/>
    <w:rsid w:val="005309DC"/>
    <w:rsid w:val="005327B0"/>
    <w:rsid w:val="005355E9"/>
    <w:rsid w:val="00535E2D"/>
    <w:rsid w:val="00536734"/>
    <w:rsid w:val="005379EB"/>
    <w:rsid w:val="005415EB"/>
    <w:rsid w:val="005418D0"/>
    <w:rsid w:val="00541C02"/>
    <w:rsid w:val="00546F4E"/>
    <w:rsid w:val="00552CF5"/>
    <w:rsid w:val="00553EEE"/>
    <w:rsid w:val="00554112"/>
    <w:rsid w:val="005550FC"/>
    <w:rsid w:val="0055599D"/>
    <w:rsid w:val="00561A30"/>
    <w:rsid w:val="00562EC9"/>
    <w:rsid w:val="005641D8"/>
    <w:rsid w:val="00567A3B"/>
    <w:rsid w:val="00573263"/>
    <w:rsid w:val="00585770"/>
    <w:rsid w:val="005857D1"/>
    <w:rsid w:val="005A0D28"/>
    <w:rsid w:val="005A0E4A"/>
    <w:rsid w:val="005A26DC"/>
    <w:rsid w:val="005A439C"/>
    <w:rsid w:val="005B4129"/>
    <w:rsid w:val="005C2FCE"/>
    <w:rsid w:val="005C3965"/>
    <w:rsid w:val="005D0253"/>
    <w:rsid w:val="005D46FD"/>
    <w:rsid w:val="005D4BAE"/>
    <w:rsid w:val="005E710B"/>
    <w:rsid w:val="005E7C8B"/>
    <w:rsid w:val="005F428A"/>
    <w:rsid w:val="005F4DC6"/>
    <w:rsid w:val="005F5E94"/>
    <w:rsid w:val="006053F2"/>
    <w:rsid w:val="00607F08"/>
    <w:rsid w:val="00610319"/>
    <w:rsid w:val="00614747"/>
    <w:rsid w:val="00620D03"/>
    <w:rsid w:val="00622279"/>
    <w:rsid w:val="0062763C"/>
    <w:rsid w:val="0063259A"/>
    <w:rsid w:val="00632EBE"/>
    <w:rsid w:val="006332C1"/>
    <w:rsid w:val="00634375"/>
    <w:rsid w:val="00640300"/>
    <w:rsid w:val="006479A8"/>
    <w:rsid w:val="00650A21"/>
    <w:rsid w:val="00651107"/>
    <w:rsid w:val="00655A45"/>
    <w:rsid w:val="00666897"/>
    <w:rsid w:val="006676AD"/>
    <w:rsid w:val="006726A5"/>
    <w:rsid w:val="00681C0F"/>
    <w:rsid w:val="00681C59"/>
    <w:rsid w:val="006826B4"/>
    <w:rsid w:val="006A6294"/>
    <w:rsid w:val="006A6CD7"/>
    <w:rsid w:val="006A7B48"/>
    <w:rsid w:val="006A7F3F"/>
    <w:rsid w:val="006B255B"/>
    <w:rsid w:val="006B307A"/>
    <w:rsid w:val="006B3582"/>
    <w:rsid w:val="006B3588"/>
    <w:rsid w:val="006B597D"/>
    <w:rsid w:val="006C5A0E"/>
    <w:rsid w:val="006D1AE2"/>
    <w:rsid w:val="006D27AE"/>
    <w:rsid w:val="006D407A"/>
    <w:rsid w:val="006E266F"/>
    <w:rsid w:val="006E5C62"/>
    <w:rsid w:val="006F53BF"/>
    <w:rsid w:val="006F6571"/>
    <w:rsid w:val="00700DD1"/>
    <w:rsid w:val="00703F0B"/>
    <w:rsid w:val="00704BD9"/>
    <w:rsid w:val="0070571F"/>
    <w:rsid w:val="00722620"/>
    <w:rsid w:val="00723293"/>
    <w:rsid w:val="00723B7E"/>
    <w:rsid w:val="0072412B"/>
    <w:rsid w:val="00727D41"/>
    <w:rsid w:val="00730EA6"/>
    <w:rsid w:val="00731DE2"/>
    <w:rsid w:val="00740D85"/>
    <w:rsid w:val="0074389D"/>
    <w:rsid w:val="00744A1E"/>
    <w:rsid w:val="00744B60"/>
    <w:rsid w:val="0074574A"/>
    <w:rsid w:val="007507CA"/>
    <w:rsid w:val="00750E7A"/>
    <w:rsid w:val="0076277C"/>
    <w:rsid w:val="0077190D"/>
    <w:rsid w:val="00775CB2"/>
    <w:rsid w:val="00781E3F"/>
    <w:rsid w:val="00784216"/>
    <w:rsid w:val="00790C22"/>
    <w:rsid w:val="007953AC"/>
    <w:rsid w:val="00796005"/>
    <w:rsid w:val="007A5A36"/>
    <w:rsid w:val="007B19AB"/>
    <w:rsid w:val="007C198C"/>
    <w:rsid w:val="007C1BC0"/>
    <w:rsid w:val="007C459B"/>
    <w:rsid w:val="007D1D41"/>
    <w:rsid w:val="007D300F"/>
    <w:rsid w:val="007D59BE"/>
    <w:rsid w:val="007D7AD9"/>
    <w:rsid w:val="007E0514"/>
    <w:rsid w:val="007E075D"/>
    <w:rsid w:val="007E147F"/>
    <w:rsid w:val="007E3AC4"/>
    <w:rsid w:val="007E4913"/>
    <w:rsid w:val="007E7AA0"/>
    <w:rsid w:val="007E7E55"/>
    <w:rsid w:val="007F1202"/>
    <w:rsid w:val="007F3260"/>
    <w:rsid w:val="007F4129"/>
    <w:rsid w:val="007F4A8D"/>
    <w:rsid w:val="00803A14"/>
    <w:rsid w:val="00805C32"/>
    <w:rsid w:val="00811936"/>
    <w:rsid w:val="00813AAD"/>
    <w:rsid w:val="00817551"/>
    <w:rsid w:val="00820328"/>
    <w:rsid w:val="008234EC"/>
    <w:rsid w:val="00824327"/>
    <w:rsid w:val="00827043"/>
    <w:rsid w:val="00832D03"/>
    <w:rsid w:val="00841EEC"/>
    <w:rsid w:val="00843D29"/>
    <w:rsid w:val="00844083"/>
    <w:rsid w:val="00844929"/>
    <w:rsid w:val="00845C5B"/>
    <w:rsid w:val="00845D4F"/>
    <w:rsid w:val="008461F8"/>
    <w:rsid w:val="00846514"/>
    <w:rsid w:val="00850A8B"/>
    <w:rsid w:val="00850F73"/>
    <w:rsid w:val="00856447"/>
    <w:rsid w:val="00856B88"/>
    <w:rsid w:val="00873B6D"/>
    <w:rsid w:val="008743BF"/>
    <w:rsid w:val="00874B4E"/>
    <w:rsid w:val="0088130A"/>
    <w:rsid w:val="008842F4"/>
    <w:rsid w:val="00887B18"/>
    <w:rsid w:val="008917F8"/>
    <w:rsid w:val="008A2EAC"/>
    <w:rsid w:val="008A4B6B"/>
    <w:rsid w:val="008B1D05"/>
    <w:rsid w:val="008B2B9F"/>
    <w:rsid w:val="008B5212"/>
    <w:rsid w:val="008B6DEA"/>
    <w:rsid w:val="008C0932"/>
    <w:rsid w:val="008C1A63"/>
    <w:rsid w:val="008C1E6C"/>
    <w:rsid w:val="008C2C11"/>
    <w:rsid w:val="008C43AE"/>
    <w:rsid w:val="008C4509"/>
    <w:rsid w:val="008D070F"/>
    <w:rsid w:val="008E3411"/>
    <w:rsid w:val="008F38CA"/>
    <w:rsid w:val="008F46EC"/>
    <w:rsid w:val="00901DF8"/>
    <w:rsid w:val="00902B79"/>
    <w:rsid w:val="00904E87"/>
    <w:rsid w:val="00910843"/>
    <w:rsid w:val="00914176"/>
    <w:rsid w:val="00914A0D"/>
    <w:rsid w:val="009166F4"/>
    <w:rsid w:val="00921280"/>
    <w:rsid w:val="0092178F"/>
    <w:rsid w:val="00922055"/>
    <w:rsid w:val="009237FC"/>
    <w:rsid w:val="00925EA9"/>
    <w:rsid w:val="009276B3"/>
    <w:rsid w:val="00931480"/>
    <w:rsid w:val="00931A2E"/>
    <w:rsid w:val="00932F62"/>
    <w:rsid w:val="009355F8"/>
    <w:rsid w:val="00936BF8"/>
    <w:rsid w:val="00940B7F"/>
    <w:rsid w:val="0094161F"/>
    <w:rsid w:val="00941981"/>
    <w:rsid w:val="009458F8"/>
    <w:rsid w:val="00954F5F"/>
    <w:rsid w:val="009603ED"/>
    <w:rsid w:val="00963570"/>
    <w:rsid w:val="00964B3A"/>
    <w:rsid w:val="009716F6"/>
    <w:rsid w:val="00972A4C"/>
    <w:rsid w:val="0097362C"/>
    <w:rsid w:val="00976AF1"/>
    <w:rsid w:val="00981244"/>
    <w:rsid w:val="00981C88"/>
    <w:rsid w:val="009856D2"/>
    <w:rsid w:val="00986013"/>
    <w:rsid w:val="009906A8"/>
    <w:rsid w:val="009935CB"/>
    <w:rsid w:val="009970BA"/>
    <w:rsid w:val="009A3061"/>
    <w:rsid w:val="009A3339"/>
    <w:rsid w:val="009B08ED"/>
    <w:rsid w:val="009B090E"/>
    <w:rsid w:val="009B6D67"/>
    <w:rsid w:val="009B7D22"/>
    <w:rsid w:val="009C1079"/>
    <w:rsid w:val="009C3057"/>
    <w:rsid w:val="009C30AC"/>
    <w:rsid w:val="009C3B76"/>
    <w:rsid w:val="009C6C0E"/>
    <w:rsid w:val="009D1C7F"/>
    <w:rsid w:val="009D3538"/>
    <w:rsid w:val="009D58A0"/>
    <w:rsid w:val="009E2F36"/>
    <w:rsid w:val="009E59AC"/>
    <w:rsid w:val="009F22A4"/>
    <w:rsid w:val="009F3F2A"/>
    <w:rsid w:val="009F4DCB"/>
    <w:rsid w:val="00A04700"/>
    <w:rsid w:val="00A05CA6"/>
    <w:rsid w:val="00A069C8"/>
    <w:rsid w:val="00A071E7"/>
    <w:rsid w:val="00A10A98"/>
    <w:rsid w:val="00A11215"/>
    <w:rsid w:val="00A165F3"/>
    <w:rsid w:val="00A1727C"/>
    <w:rsid w:val="00A2013C"/>
    <w:rsid w:val="00A22052"/>
    <w:rsid w:val="00A26C8B"/>
    <w:rsid w:val="00A31F42"/>
    <w:rsid w:val="00A3214F"/>
    <w:rsid w:val="00A44C2E"/>
    <w:rsid w:val="00A47AFF"/>
    <w:rsid w:val="00A47D70"/>
    <w:rsid w:val="00A6378F"/>
    <w:rsid w:val="00A64969"/>
    <w:rsid w:val="00A700F7"/>
    <w:rsid w:val="00A70658"/>
    <w:rsid w:val="00A71109"/>
    <w:rsid w:val="00A72E17"/>
    <w:rsid w:val="00A76F11"/>
    <w:rsid w:val="00A86208"/>
    <w:rsid w:val="00A86C2C"/>
    <w:rsid w:val="00A94351"/>
    <w:rsid w:val="00AA28E0"/>
    <w:rsid w:val="00AB17E7"/>
    <w:rsid w:val="00AB4821"/>
    <w:rsid w:val="00AC0FA3"/>
    <w:rsid w:val="00AC307F"/>
    <w:rsid w:val="00AC341D"/>
    <w:rsid w:val="00AC779C"/>
    <w:rsid w:val="00AD0EED"/>
    <w:rsid w:val="00AD33DC"/>
    <w:rsid w:val="00AE1253"/>
    <w:rsid w:val="00AE555D"/>
    <w:rsid w:val="00AE664E"/>
    <w:rsid w:val="00AF1ED1"/>
    <w:rsid w:val="00AF3A37"/>
    <w:rsid w:val="00AF3C49"/>
    <w:rsid w:val="00AF690F"/>
    <w:rsid w:val="00B02F57"/>
    <w:rsid w:val="00B116C4"/>
    <w:rsid w:val="00B14DB5"/>
    <w:rsid w:val="00B15D55"/>
    <w:rsid w:val="00B22911"/>
    <w:rsid w:val="00B22A04"/>
    <w:rsid w:val="00B22D09"/>
    <w:rsid w:val="00B23E32"/>
    <w:rsid w:val="00B25C4B"/>
    <w:rsid w:val="00B2619C"/>
    <w:rsid w:val="00B34189"/>
    <w:rsid w:val="00B40EF5"/>
    <w:rsid w:val="00B41175"/>
    <w:rsid w:val="00B513EA"/>
    <w:rsid w:val="00B556D3"/>
    <w:rsid w:val="00B55A67"/>
    <w:rsid w:val="00B6080F"/>
    <w:rsid w:val="00B62C63"/>
    <w:rsid w:val="00B65D25"/>
    <w:rsid w:val="00B66FE0"/>
    <w:rsid w:val="00B6717D"/>
    <w:rsid w:val="00B728DB"/>
    <w:rsid w:val="00B75118"/>
    <w:rsid w:val="00B75DCF"/>
    <w:rsid w:val="00B767CC"/>
    <w:rsid w:val="00B838F6"/>
    <w:rsid w:val="00B86B7C"/>
    <w:rsid w:val="00B87B78"/>
    <w:rsid w:val="00B90AE5"/>
    <w:rsid w:val="00B91514"/>
    <w:rsid w:val="00B919AD"/>
    <w:rsid w:val="00B9788E"/>
    <w:rsid w:val="00BA244A"/>
    <w:rsid w:val="00BA2E58"/>
    <w:rsid w:val="00BA3E1B"/>
    <w:rsid w:val="00BA55CA"/>
    <w:rsid w:val="00BA7E32"/>
    <w:rsid w:val="00BB0EFD"/>
    <w:rsid w:val="00BB1A21"/>
    <w:rsid w:val="00BB1D2D"/>
    <w:rsid w:val="00BB2C79"/>
    <w:rsid w:val="00BB4904"/>
    <w:rsid w:val="00BB499D"/>
    <w:rsid w:val="00BB751D"/>
    <w:rsid w:val="00BC5FBC"/>
    <w:rsid w:val="00BD081A"/>
    <w:rsid w:val="00BD1820"/>
    <w:rsid w:val="00BD3840"/>
    <w:rsid w:val="00BE027E"/>
    <w:rsid w:val="00BF7F80"/>
    <w:rsid w:val="00C1077F"/>
    <w:rsid w:val="00C11511"/>
    <w:rsid w:val="00C22550"/>
    <w:rsid w:val="00C259DF"/>
    <w:rsid w:val="00C33D15"/>
    <w:rsid w:val="00C344E3"/>
    <w:rsid w:val="00C373C2"/>
    <w:rsid w:val="00C42F15"/>
    <w:rsid w:val="00C43528"/>
    <w:rsid w:val="00C43B1F"/>
    <w:rsid w:val="00C43F36"/>
    <w:rsid w:val="00C453CB"/>
    <w:rsid w:val="00C539A9"/>
    <w:rsid w:val="00C6016D"/>
    <w:rsid w:val="00C614B4"/>
    <w:rsid w:val="00C63EC1"/>
    <w:rsid w:val="00C64E38"/>
    <w:rsid w:val="00C67950"/>
    <w:rsid w:val="00C67964"/>
    <w:rsid w:val="00C719AD"/>
    <w:rsid w:val="00C71C24"/>
    <w:rsid w:val="00C71FBC"/>
    <w:rsid w:val="00C7201D"/>
    <w:rsid w:val="00C74789"/>
    <w:rsid w:val="00C77A66"/>
    <w:rsid w:val="00C83F20"/>
    <w:rsid w:val="00C85AC9"/>
    <w:rsid w:val="00C85ED1"/>
    <w:rsid w:val="00C906C1"/>
    <w:rsid w:val="00C94572"/>
    <w:rsid w:val="00CA56B3"/>
    <w:rsid w:val="00CA5EEA"/>
    <w:rsid w:val="00CB14E8"/>
    <w:rsid w:val="00CB1AFF"/>
    <w:rsid w:val="00CB42AE"/>
    <w:rsid w:val="00CC1B03"/>
    <w:rsid w:val="00CC2043"/>
    <w:rsid w:val="00CC4209"/>
    <w:rsid w:val="00CD3BC4"/>
    <w:rsid w:val="00CD5895"/>
    <w:rsid w:val="00CD67EA"/>
    <w:rsid w:val="00CF03AF"/>
    <w:rsid w:val="00CF6403"/>
    <w:rsid w:val="00D10B5C"/>
    <w:rsid w:val="00D12C2A"/>
    <w:rsid w:val="00D17A39"/>
    <w:rsid w:val="00D23979"/>
    <w:rsid w:val="00D45194"/>
    <w:rsid w:val="00D52D67"/>
    <w:rsid w:val="00D5367F"/>
    <w:rsid w:val="00D56AD2"/>
    <w:rsid w:val="00D57366"/>
    <w:rsid w:val="00D57D45"/>
    <w:rsid w:val="00D72A40"/>
    <w:rsid w:val="00D75203"/>
    <w:rsid w:val="00D75593"/>
    <w:rsid w:val="00D772BD"/>
    <w:rsid w:val="00D818C0"/>
    <w:rsid w:val="00D82DE0"/>
    <w:rsid w:val="00D83894"/>
    <w:rsid w:val="00D90E60"/>
    <w:rsid w:val="00D9195F"/>
    <w:rsid w:val="00D93C77"/>
    <w:rsid w:val="00D948E9"/>
    <w:rsid w:val="00DA2EBF"/>
    <w:rsid w:val="00DA4CD5"/>
    <w:rsid w:val="00DA5BF0"/>
    <w:rsid w:val="00DB1ADD"/>
    <w:rsid w:val="00DB3EA6"/>
    <w:rsid w:val="00DB50C5"/>
    <w:rsid w:val="00DB6B6D"/>
    <w:rsid w:val="00DC0C97"/>
    <w:rsid w:val="00DC2FC8"/>
    <w:rsid w:val="00DC413D"/>
    <w:rsid w:val="00DD072D"/>
    <w:rsid w:val="00DD4FE2"/>
    <w:rsid w:val="00DD6980"/>
    <w:rsid w:val="00DE44E7"/>
    <w:rsid w:val="00E02D1D"/>
    <w:rsid w:val="00E03EDF"/>
    <w:rsid w:val="00E125E9"/>
    <w:rsid w:val="00E15649"/>
    <w:rsid w:val="00E1603E"/>
    <w:rsid w:val="00E17C41"/>
    <w:rsid w:val="00E30441"/>
    <w:rsid w:val="00E304C8"/>
    <w:rsid w:val="00E30C4A"/>
    <w:rsid w:val="00E316DE"/>
    <w:rsid w:val="00E31B47"/>
    <w:rsid w:val="00E34830"/>
    <w:rsid w:val="00E3511A"/>
    <w:rsid w:val="00E3777A"/>
    <w:rsid w:val="00E37CBA"/>
    <w:rsid w:val="00E410F7"/>
    <w:rsid w:val="00E42009"/>
    <w:rsid w:val="00E43927"/>
    <w:rsid w:val="00E461D4"/>
    <w:rsid w:val="00E51A60"/>
    <w:rsid w:val="00E54087"/>
    <w:rsid w:val="00E5537D"/>
    <w:rsid w:val="00E64E9A"/>
    <w:rsid w:val="00E6501D"/>
    <w:rsid w:val="00E73F63"/>
    <w:rsid w:val="00E74E15"/>
    <w:rsid w:val="00E768E3"/>
    <w:rsid w:val="00E7691F"/>
    <w:rsid w:val="00E76A02"/>
    <w:rsid w:val="00E77932"/>
    <w:rsid w:val="00E8434D"/>
    <w:rsid w:val="00E850EA"/>
    <w:rsid w:val="00E8586C"/>
    <w:rsid w:val="00E8680A"/>
    <w:rsid w:val="00E91B51"/>
    <w:rsid w:val="00EA08B1"/>
    <w:rsid w:val="00EB2823"/>
    <w:rsid w:val="00EB4C5A"/>
    <w:rsid w:val="00EB64B2"/>
    <w:rsid w:val="00EC3281"/>
    <w:rsid w:val="00EC70CF"/>
    <w:rsid w:val="00ED083C"/>
    <w:rsid w:val="00ED2B4A"/>
    <w:rsid w:val="00EE083B"/>
    <w:rsid w:val="00EE6E44"/>
    <w:rsid w:val="00EF4743"/>
    <w:rsid w:val="00EF4C82"/>
    <w:rsid w:val="00EF4D2A"/>
    <w:rsid w:val="00F02785"/>
    <w:rsid w:val="00F02A38"/>
    <w:rsid w:val="00F11D47"/>
    <w:rsid w:val="00F21B6A"/>
    <w:rsid w:val="00F236D2"/>
    <w:rsid w:val="00F23BA0"/>
    <w:rsid w:val="00F257DD"/>
    <w:rsid w:val="00F265E0"/>
    <w:rsid w:val="00F26876"/>
    <w:rsid w:val="00F27AF2"/>
    <w:rsid w:val="00F378F4"/>
    <w:rsid w:val="00F37B49"/>
    <w:rsid w:val="00F422CB"/>
    <w:rsid w:val="00F4249F"/>
    <w:rsid w:val="00F429BE"/>
    <w:rsid w:val="00F47568"/>
    <w:rsid w:val="00F52E66"/>
    <w:rsid w:val="00F5309A"/>
    <w:rsid w:val="00F56784"/>
    <w:rsid w:val="00F568EF"/>
    <w:rsid w:val="00F60E7A"/>
    <w:rsid w:val="00F612C8"/>
    <w:rsid w:val="00F617ED"/>
    <w:rsid w:val="00F7110A"/>
    <w:rsid w:val="00F7156E"/>
    <w:rsid w:val="00F7421D"/>
    <w:rsid w:val="00F76F9E"/>
    <w:rsid w:val="00F77548"/>
    <w:rsid w:val="00F904F4"/>
    <w:rsid w:val="00F92FE7"/>
    <w:rsid w:val="00F93DCF"/>
    <w:rsid w:val="00F9484D"/>
    <w:rsid w:val="00F95197"/>
    <w:rsid w:val="00F96C86"/>
    <w:rsid w:val="00FB40BC"/>
    <w:rsid w:val="00FB5243"/>
    <w:rsid w:val="00FB576D"/>
    <w:rsid w:val="00FB61E8"/>
    <w:rsid w:val="00FB6722"/>
    <w:rsid w:val="00FB6BEA"/>
    <w:rsid w:val="00FB6D2C"/>
    <w:rsid w:val="00FC093F"/>
    <w:rsid w:val="00FC1B63"/>
    <w:rsid w:val="00FC70EE"/>
    <w:rsid w:val="00FD30F6"/>
    <w:rsid w:val="00FD79D0"/>
    <w:rsid w:val="00FE233E"/>
    <w:rsid w:val="00FE3212"/>
    <w:rsid w:val="00FE7302"/>
    <w:rsid w:val="00FE73A4"/>
    <w:rsid w:val="00FF225E"/>
    <w:rsid w:val="00FF49AC"/>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0A6EF1"/>
    <w:rPr>
      <w:color w:val="0563C1" w:themeColor="hyperlink"/>
      <w:u w:val="single"/>
    </w:rPr>
  </w:style>
  <w:style w:type="paragraph" w:styleId="Revision">
    <w:name w:val="Revision"/>
    <w:hidden/>
    <w:uiPriority w:val="99"/>
    <w:semiHidden/>
    <w:rsid w:val="00221402"/>
    <w:pPr>
      <w:spacing w:after="0" w:line="240" w:lineRule="auto"/>
    </w:pPr>
  </w:style>
  <w:style w:type="character" w:styleId="CommentReference">
    <w:name w:val="annotation reference"/>
    <w:basedOn w:val="DefaultParagraphFont"/>
    <w:uiPriority w:val="99"/>
    <w:semiHidden/>
    <w:unhideWhenUsed/>
    <w:rsid w:val="00A47AFF"/>
    <w:rPr>
      <w:sz w:val="16"/>
      <w:szCs w:val="16"/>
    </w:rPr>
  </w:style>
  <w:style w:type="paragraph" w:styleId="CommentText">
    <w:name w:val="annotation text"/>
    <w:basedOn w:val="Normal"/>
    <w:link w:val="CommentTextChar"/>
    <w:uiPriority w:val="99"/>
    <w:unhideWhenUsed/>
    <w:rsid w:val="00A47AFF"/>
    <w:pPr>
      <w:spacing w:line="240" w:lineRule="auto"/>
    </w:pPr>
    <w:rPr>
      <w:sz w:val="20"/>
      <w:szCs w:val="20"/>
    </w:rPr>
  </w:style>
  <w:style w:type="character" w:customStyle="1" w:styleId="CommentTextChar">
    <w:name w:val="Comment Text Char"/>
    <w:basedOn w:val="DefaultParagraphFont"/>
    <w:link w:val="CommentText"/>
    <w:uiPriority w:val="99"/>
    <w:rsid w:val="00A47AFF"/>
    <w:rPr>
      <w:sz w:val="20"/>
      <w:szCs w:val="20"/>
    </w:rPr>
  </w:style>
  <w:style w:type="paragraph" w:styleId="CommentSubject">
    <w:name w:val="annotation subject"/>
    <w:basedOn w:val="CommentText"/>
    <w:next w:val="CommentText"/>
    <w:link w:val="CommentSubjectChar"/>
    <w:uiPriority w:val="99"/>
    <w:semiHidden/>
    <w:unhideWhenUsed/>
    <w:rsid w:val="00A47AFF"/>
    <w:rPr>
      <w:b/>
      <w:bCs/>
    </w:rPr>
  </w:style>
  <w:style w:type="character" w:customStyle="1" w:styleId="CommentSubjectChar">
    <w:name w:val="Comment Subject Char"/>
    <w:basedOn w:val="CommentTextChar"/>
    <w:link w:val="CommentSubject"/>
    <w:uiPriority w:val="99"/>
    <w:semiHidden/>
    <w:rsid w:val="00A47AFF"/>
    <w:rPr>
      <w:b/>
      <w:bCs/>
      <w:sz w:val="20"/>
      <w:szCs w:val="20"/>
    </w:rPr>
  </w:style>
  <w:style w:type="character" w:styleId="UnresolvedMention">
    <w:name w:val="Unresolved Mention"/>
    <w:basedOn w:val="DefaultParagraphFont"/>
    <w:uiPriority w:val="99"/>
    <w:semiHidden/>
    <w:unhideWhenUsed/>
    <w:rsid w:val="003E3799"/>
    <w:rPr>
      <w:color w:val="605E5C"/>
      <w:shd w:val="clear" w:color="auto" w:fill="E1DFDD"/>
    </w:rPr>
  </w:style>
  <w:style w:type="character" w:styleId="FollowedHyperlink">
    <w:name w:val="FollowedHyperlink"/>
    <w:basedOn w:val="DefaultParagraphFont"/>
    <w:uiPriority w:val="99"/>
    <w:semiHidden/>
    <w:unhideWhenUsed/>
    <w:rsid w:val="003E3799"/>
    <w:rPr>
      <w:color w:val="954F72" w:themeColor="followedHyperlink"/>
      <w:u w:val="single"/>
    </w:rPr>
  </w:style>
  <w:style w:type="character" w:styleId="Strong">
    <w:name w:val="Strong"/>
    <w:basedOn w:val="DefaultParagraphFont"/>
    <w:uiPriority w:val="22"/>
    <w:qFormat/>
    <w:rsid w:val="001C0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10" Type="http://schemas.openxmlformats.org/officeDocument/2006/relationships/image" Target="media/image19.png"/><Relationship Id="rId4" Type="http://schemas.openxmlformats.org/officeDocument/2006/relationships/image" Target="media/image13.png"/><Relationship Id="rId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2.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F5956FF-C535-4E8D-BF42-1E37D8F5D01E}">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B8E0860-73EE-4637-8D06-02241FFDC1B8}">
  <ds:schemaRefs>
    <ds:schemaRef ds:uri="http://schemas.openxmlformats.org/officeDocument/2006/bibliography"/>
  </ds:schemaRefs>
</ds:datastoreItem>
</file>

<file path=customXml/itemProps5.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Mouzakis Gerasimos</cp:lastModifiedBy>
  <cp:revision>3</cp:revision>
  <cp:lastPrinted>2019-05-02T07:40:00Z</cp:lastPrinted>
  <dcterms:created xsi:type="dcterms:W3CDTF">2025-09-11T11:20:00Z</dcterms:created>
  <dcterms:modified xsi:type="dcterms:W3CDTF">2025-09-11T11:21:00Z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