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550C77" w14:textId="7EEDB3A0" w:rsidR="00950254" w:rsidRDefault="00950254" w:rsidP="00950254">
      <w:pPr>
        <w:spacing w:line="0" w:lineRule="atLeast"/>
        <w:jc w:val="both"/>
        <w:rPr>
          <w:b/>
          <w:sz w:val="24"/>
          <w:szCs w:val="24"/>
        </w:rPr>
      </w:pPr>
    </w:p>
    <w:p w14:paraId="0010ED8D" w14:textId="77777777" w:rsidR="00EB4B48" w:rsidRPr="00B77003" w:rsidRDefault="00EB4B48" w:rsidP="00950254">
      <w:pPr>
        <w:spacing w:line="0" w:lineRule="atLeast"/>
        <w:jc w:val="both"/>
        <w:rPr>
          <w:b/>
          <w:sz w:val="24"/>
          <w:szCs w:val="24"/>
        </w:rPr>
      </w:pPr>
    </w:p>
    <w:p w14:paraId="2D9CD259" w14:textId="50A7CE42" w:rsidR="00950254" w:rsidRPr="00486325" w:rsidRDefault="00950254" w:rsidP="00950254">
      <w:pPr>
        <w:spacing w:line="0" w:lineRule="atLeast"/>
        <w:jc w:val="center"/>
        <w:rPr>
          <w:b/>
          <w:szCs w:val="22"/>
        </w:rPr>
      </w:pPr>
      <w:r w:rsidRPr="00486325">
        <w:rPr>
          <w:b/>
          <w:szCs w:val="22"/>
          <w:lang w:bidi="el-GR"/>
        </w:rPr>
        <w:t>Το Ίδρυμα Fondation VINCI Autoroutes δημοσιεύει τα αποτελέσματα του 15ου</w:t>
      </w:r>
      <w:r w:rsidRPr="00486325">
        <w:rPr>
          <w:szCs w:val="22"/>
          <w:lang w:bidi="el-GR"/>
        </w:rPr>
        <w:t xml:space="preserve"> </w:t>
      </w:r>
      <w:r w:rsidRPr="00486325">
        <w:rPr>
          <w:b/>
          <w:szCs w:val="22"/>
          <w:lang w:bidi="el-GR"/>
        </w:rPr>
        <w:t>Ευρωπαϊκού Βαρόμετρου για την Υπεύθυνη Οδήγηση</w:t>
      </w:r>
    </w:p>
    <w:p w14:paraId="7131C22D" w14:textId="77777777" w:rsidR="00E21B53" w:rsidRPr="00B77003" w:rsidRDefault="00E21B53" w:rsidP="001B7618">
      <w:pPr>
        <w:pStyle w:val="Titreducommuniqu"/>
        <w:spacing w:after="0" w:line="240" w:lineRule="auto"/>
        <w:ind w:left="142" w:right="141"/>
        <w:rPr>
          <w:rFonts w:ascii="Vinci Sans" w:hAnsi="Vinci Sans"/>
          <w:b/>
          <w:color w:val="1F497D" w:themeColor="text2"/>
          <w:sz w:val="28"/>
        </w:rPr>
      </w:pPr>
    </w:p>
    <w:p w14:paraId="0D240CE5" w14:textId="7650BA4A" w:rsidR="009C204B" w:rsidRDefault="0026652C" w:rsidP="009C204B">
      <w:pPr>
        <w:pStyle w:val="Titreducommuniqu"/>
        <w:spacing w:after="0" w:line="240" w:lineRule="auto"/>
        <w:ind w:left="142" w:right="141"/>
        <w:rPr>
          <w:rFonts w:ascii="Vinci Sans" w:hAnsi="Vinci Sans"/>
          <w:b/>
          <w:color w:val="1F497D" w:themeColor="text2"/>
          <w:sz w:val="36"/>
          <w:szCs w:val="36"/>
        </w:rPr>
      </w:pPr>
      <w:r>
        <w:rPr>
          <w:rFonts w:ascii="Vinci Sans" w:eastAsia="Vinci Sans" w:hAnsi="Vinci Sans" w:cs="Vinci Sans"/>
          <w:b/>
          <w:color w:val="1F497D" w:themeColor="text2"/>
          <w:sz w:val="36"/>
          <w:szCs w:val="36"/>
          <w:lang w:bidi="el-GR"/>
        </w:rPr>
        <w:t>Λιγότερες αναφορές</w:t>
      </w:r>
      <w:r>
        <w:rPr>
          <w:rFonts w:ascii="Vinci Sans" w:eastAsia="Vinci Sans" w:hAnsi="Vinci Sans" w:cs="Vinci Sans"/>
          <w:color w:val="1F497D" w:themeColor="text2"/>
          <w:sz w:val="36"/>
          <w:szCs w:val="36"/>
          <w:lang w:bidi="el-GR"/>
        </w:rPr>
        <w:t xml:space="preserve"> </w:t>
      </w:r>
      <w:r>
        <w:rPr>
          <w:rFonts w:ascii="Vinci Sans" w:eastAsia="Vinci Sans" w:hAnsi="Vinci Sans" w:cs="Vinci Sans"/>
          <w:b/>
          <w:color w:val="1F497D" w:themeColor="text2"/>
          <w:sz w:val="36"/>
          <w:szCs w:val="36"/>
          <w:lang w:bidi="el-GR"/>
        </w:rPr>
        <w:t>για αγενείς και επικίνδυνες συμπεριφορές...</w:t>
      </w:r>
    </w:p>
    <w:p w14:paraId="477CEED1" w14:textId="753C00FE" w:rsidR="0026652C" w:rsidRPr="00587AC1" w:rsidRDefault="004F585D" w:rsidP="00296583">
      <w:pPr>
        <w:pStyle w:val="Titreducommuniqu"/>
        <w:spacing w:after="0" w:line="240" w:lineRule="auto"/>
        <w:rPr>
          <w:rFonts w:ascii="Vinci Sans" w:hAnsi="Vinci Sans"/>
          <w:b/>
          <w:color w:val="1F497D" w:themeColor="text2"/>
          <w:sz w:val="36"/>
          <w:szCs w:val="36"/>
        </w:rPr>
      </w:pPr>
      <w:r>
        <w:rPr>
          <w:rFonts w:ascii="Vinci Sans" w:eastAsia="Vinci Sans" w:hAnsi="Vinci Sans" w:cs="Vinci Sans"/>
          <w:b/>
          <w:color w:val="1F497D" w:themeColor="text2"/>
          <w:sz w:val="36"/>
          <w:szCs w:val="36"/>
          <w:lang w:bidi="el-GR"/>
        </w:rPr>
        <w:t>τι θα γινόταν άραγε αν οι Ευρωπαίοι υιοθετούσαν μια πιο ήρεμη οδήγηση;</w:t>
      </w:r>
    </w:p>
    <w:p w14:paraId="51F05CF9" w14:textId="34384D4A" w:rsidR="009C3445" w:rsidRDefault="009C3445" w:rsidP="00E77AC5">
      <w:pPr>
        <w:pStyle w:val="Titreducommuniqu"/>
        <w:spacing w:after="0" w:line="240" w:lineRule="auto"/>
        <w:ind w:right="141"/>
        <w:jc w:val="left"/>
        <w:rPr>
          <w:rFonts w:ascii="Vinci Sans" w:hAnsi="Vinci Sans"/>
          <w:b/>
          <w:strike/>
          <w:color w:val="1F497D" w:themeColor="text2"/>
          <w:sz w:val="24"/>
          <w:szCs w:val="24"/>
        </w:rPr>
      </w:pPr>
    </w:p>
    <w:p w14:paraId="569A695B" w14:textId="1F6144E4" w:rsidR="00E77AC5" w:rsidRPr="00E77AC5" w:rsidRDefault="00E77AC5" w:rsidP="00E77AC5">
      <w:pPr>
        <w:pStyle w:val="ListParagraph"/>
        <w:numPr>
          <w:ilvl w:val="0"/>
          <w:numId w:val="1"/>
        </w:numPr>
        <w:ind w:right="141"/>
        <w:rPr>
          <w:rFonts w:ascii="Vinci Sans" w:hAnsi="Vinci Sans"/>
          <w:b/>
          <w:color w:val="1F497D" w:themeColor="text2"/>
          <w:sz w:val="24"/>
          <w:szCs w:val="24"/>
        </w:rPr>
      </w:pPr>
      <w:r>
        <w:rPr>
          <w:rFonts w:ascii="Vinci Sans" w:eastAsia="Vinci Sans" w:hAnsi="Vinci Sans" w:cs="Vinci Sans"/>
          <w:b/>
          <w:color w:val="1F497D" w:themeColor="text2"/>
          <w:sz w:val="24"/>
          <w:szCs w:val="24"/>
          <w:lang w:bidi="el-GR"/>
        </w:rPr>
        <w:t>Το 56% δεν σέβεται τις αποστάσεις ασφαλείας (-2)</w:t>
      </w:r>
    </w:p>
    <w:p w14:paraId="7CACEAF8" w14:textId="4927BAFC" w:rsidR="00587AC1" w:rsidRPr="007D01AF" w:rsidRDefault="00F57CA8" w:rsidP="00726994">
      <w:pPr>
        <w:pStyle w:val="Titreducommuniqu"/>
        <w:numPr>
          <w:ilvl w:val="0"/>
          <w:numId w:val="1"/>
        </w:numPr>
        <w:spacing w:after="0" w:line="240" w:lineRule="auto"/>
        <w:ind w:right="141"/>
        <w:jc w:val="left"/>
        <w:rPr>
          <w:rFonts w:ascii="Vinci Sans" w:hAnsi="Vinci Sans"/>
          <w:b/>
          <w:color w:val="1F497D" w:themeColor="text2"/>
          <w:sz w:val="24"/>
          <w:szCs w:val="24"/>
        </w:rPr>
      </w:pPr>
      <w:r>
        <w:rPr>
          <w:rFonts w:ascii="Vinci Sans" w:eastAsia="Vinci Sans" w:hAnsi="Vinci Sans" w:cs="Vinci Sans"/>
          <w:b/>
          <w:color w:val="1F497D" w:themeColor="text2"/>
          <w:sz w:val="24"/>
          <w:szCs w:val="24"/>
          <w:lang w:bidi="el-GR"/>
        </w:rPr>
        <w:t xml:space="preserve">Το 50% των οδηγών παραδέχεται ότι </w:t>
      </w:r>
      <w:r w:rsidR="00635606">
        <w:rPr>
          <w:rFonts w:ascii="Vinci Sans" w:eastAsia="Vinci Sans" w:hAnsi="Vinci Sans" w:cs="Vinci Sans"/>
          <w:b/>
          <w:color w:val="1F497D" w:themeColor="text2"/>
          <w:sz w:val="24"/>
          <w:szCs w:val="24"/>
          <w:lang w:bidi="el-GR"/>
        </w:rPr>
        <w:t>έχει προσβάλει</w:t>
      </w:r>
      <w:r>
        <w:rPr>
          <w:rFonts w:ascii="Vinci Sans" w:eastAsia="Vinci Sans" w:hAnsi="Vinci Sans" w:cs="Vinci Sans"/>
          <w:b/>
          <w:color w:val="1F497D" w:themeColor="text2"/>
          <w:sz w:val="24"/>
          <w:szCs w:val="24"/>
          <w:lang w:bidi="el-GR"/>
        </w:rPr>
        <w:t xml:space="preserve"> άλλους οδηγούς (-2)</w:t>
      </w:r>
    </w:p>
    <w:p w14:paraId="047ED68E" w14:textId="4AB1E7D5" w:rsidR="00771B32" w:rsidRDefault="00771B32" w:rsidP="004F78A0">
      <w:pPr>
        <w:pStyle w:val="ListParagraph"/>
        <w:numPr>
          <w:ilvl w:val="0"/>
          <w:numId w:val="1"/>
        </w:numPr>
        <w:ind w:right="141"/>
        <w:rPr>
          <w:rFonts w:ascii="Vinci Sans" w:hAnsi="Vinci Sans"/>
          <w:b/>
          <w:color w:val="1F497D" w:themeColor="text2"/>
          <w:sz w:val="24"/>
          <w:szCs w:val="24"/>
        </w:rPr>
      </w:pPr>
      <w:r>
        <w:rPr>
          <w:rFonts w:ascii="Vinci Sans" w:eastAsia="Vinci Sans" w:hAnsi="Vinci Sans" w:cs="Vinci Sans"/>
          <w:b/>
          <w:color w:val="1F497D" w:themeColor="text2"/>
          <w:sz w:val="24"/>
          <w:szCs w:val="24"/>
          <w:lang w:bidi="el-GR"/>
        </w:rPr>
        <w:t>Το 32% οδηγεί ενώ αισθάνεται έντονη κούραση (-6)</w:t>
      </w:r>
    </w:p>
    <w:p w14:paraId="772EA9E3" w14:textId="64B25FB4" w:rsidR="00771B32" w:rsidRPr="00771B32" w:rsidRDefault="00F57CA8" w:rsidP="00771B32">
      <w:pPr>
        <w:pStyle w:val="ListParagraph"/>
        <w:numPr>
          <w:ilvl w:val="0"/>
          <w:numId w:val="1"/>
        </w:numPr>
        <w:ind w:right="141"/>
        <w:rPr>
          <w:rFonts w:ascii="Vinci Sans" w:hAnsi="Vinci Sans"/>
          <w:b/>
          <w:color w:val="1F497D" w:themeColor="text2"/>
          <w:sz w:val="24"/>
          <w:szCs w:val="24"/>
        </w:rPr>
      </w:pPr>
      <w:r>
        <w:rPr>
          <w:rFonts w:ascii="Vinci Sans" w:eastAsia="Vinci Sans" w:hAnsi="Vinci Sans" w:cs="Vinci Sans"/>
          <w:b/>
          <w:color w:val="1F497D" w:themeColor="text2"/>
          <w:sz w:val="24"/>
          <w:szCs w:val="24"/>
          <w:lang w:bidi="el-GR"/>
        </w:rPr>
        <w:t>Το 30% «κολλάει» σκόπιμα στο όχημα ενός οδηγού που το εκνευρίζει (-1)</w:t>
      </w:r>
    </w:p>
    <w:p w14:paraId="440980DD" w14:textId="01E441F8" w:rsidR="00F57CA8" w:rsidRPr="006219BD" w:rsidRDefault="00F57CA8" w:rsidP="004F78A0">
      <w:pPr>
        <w:pStyle w:val="ListParagraph"/>
        <w:numPr>
          <w:ilvl w:val="0"/>
          <w:numId w:val="1"/>
        </w:numPr>
        <w:ind w:right="141"/>
        <w:rPr>
          <w:rFonts w:ascii="Vinci Sans" w:hAnsi="Vinci Sans"/>
          <w:b/>
          <w:color w:val="1F497D" w:themeColor="text2"/>
          <w:sz w:val="24"/>
          <w:szCs w:val="24"/>
        </w:rPr>
      </w:pPr>
      <w:r>
        <w:rPr>
          <w:rFonts w:ascii="Vinci Sans" w:eastAsia="Vinci Sans" w:hAnsi="Vinci Sans" w:cs="Vinci Sans"/>
          <w:b/>
          <w:color w:val="1F497D" w:themeColor="text2"/>
          <w:sz w:val="24"/>
          <w:szCs w:val="24"/>
          <w:lang w:bidi="el-GR"/>
        </w:rPr>
        <w:t>Το 18% κατεβαίνει από το όχημά του για να διαπληκτιστεί με έναν άλλον οδηγό (-3)</w:t>
      </w:r>
    </w:p>
    <w:p w14:paraId="5A3B4890" w14:textId="77777777" w:rsidR="00EB4B48" w:rsidRDefault="00EB4B48" w:rsidP="008E733D">
      <w:pPr>
        <w:autoSpaceDE w:val="0"/>
        <w:autoSpaceDN w:val="0"/>
        <w:adjustRightInd w:val="0"/>
        <w:spacing w:after="120" w:line="240" w:lineRule="auto"/>
        <w:jc w:val="both"/>
        <w:rPr>
          <w:rFonts w:cs="VinciSans-Bold"/>
          <w:b/>
          <w:bCs/>
          <w:sz w:val="24"/>
          <w:szCs w:val="24"/>
        </w:rPr>
      </w:pPr>
    </w:p>
    <w:p w14:paraId="5147F16E" w14:textId="7DC9E503" w:rsidR="00FE75B4" w:rsidRDefault="00635606" w:rsidP="00FE75B4">
      <w:pPr>
        <w:autoSpaceDE w:val="0"/>
        <w:autoSpaceDN w:val="0"/>
        <w:adjustRightInd w:val="0"/>
        <w:spacing w:after="120" w:line="240" w:lineRule="auto"/>
        <w:jc w:val="both"/>
        <w:rPr>
          <w:rFonts w:cs="VinciSans-Bold"/>
          <w:b/>
          <w:sz w:val="24"/>
          <w:szCs w:val="24"/>
          <w:lang w:bidi="el-GR"/>
        </w:rPr>
      </w:pPr>
      <w:r>
        <w:rPr>
          <w:rFonts w:cs="VinciSans-Bold"/>
          <w:b/>
          <w:sz w:val="24"/>
          <w:szCs w:val="24"/>
          <w:lang w:bidi="el-GR"/>
        </w:rPr>
        <w:t>Στ</w:t>
      </w:r>
      <w:r w:rsidR="008E733D" w:rsidRPr="00B77003">
        <w:rPr>
          <w:rFonts w:cs="VinciSans-Bold"/>
          <w:b/>
          <w:sz w:val="24"/>
          <w:szCs w:val="24"/>
          <w:lang w:bidi="el-GR"/>
        </w:rPr>
        <w:t xml:space="preserve">ην </w:t>
      </w:r>
      <w:r>
        <w:rPr>
          <w:rFonts w:cs="VinciSans-Bold"/>
          <w:b/>
          <w:sz w:val="24"/>
          <w:szCs w:val="24"/>
          <w:lang w:bidi="el-GR"/>
        </w:rPr>
        <w:t>έναρξη του καλοκαιριού και λίγες μέρες πριν το</w:t>
      </w:r>
      <w:r w:rsidR="008E733D" w:rsidRPr="00B77003">
        <w:rPr>
          <w:rFonts w:cs="VinciSans-Bold"/>
          <w:b/>
          <w:sz w:val="24"/>
          <w:szCs w:val="24"/>
          <w:lang w:bidi="el-GR"/>
        </w:rPr>
        <w:t xml:space="preserve"> Σαββατοκύριακο της Αναλήψεως, που είναι από τα Σαββατοκύριακα με τη μεγαλύτερη κίνηση στους δρόμους, το Ίδρυμα VINCI Autoroutes δημοσιεύει τα αποτελέσματα του 15ου Ευρωπαϊκού Βαρόμετρου για την Υπεύθυνη Οδήγηση. Αυτή η τεράστια ετήσια έρευνα, η οποία πραγματοποιήθηκε από την Ipsos σε δείγμα 12.403 ατόμων σε 11 ευρωπαϊκές χώρες, καταγράφει τη συμπεριφορά και την εικόνα των Ευρωπαίων στο τιμόνι.</w:t>
      </w:r>
      <w:r>
        <w:rPr>
          <w:rFonts w:cs="VinciSans-Bold"/>
          <w:b/>
          <w:sz w:val="24"/>
          <w:szCs w:val="24"/>
          <w:lang w:bidi="el-GR"/>
        </w:rPr>
        <w:t xml:space="preserve"> Με αυτόν τον τρόπο</w:t>
      </w:r>
      <w:r w:rsidR="008E733D" w:rsidRPr="00B77003">
        <w:rPr>
          <w:rFonts w:cs="VinciSans-Bold"/>
          <w:b/>
          <w:sz w:val="24"/>
          <w:szCs w:val="24"/>
          <w:lang w:bidi="el-GR"/>
        </w:rPr>
        <w:t xml:space="preserve"> </w:t>
      </w:r>
      <w:r>
        <w:rPr>
          <w:rFonts w:cs="VinciSans-Bold"/>
          <w:b/>
          <w:sz w:val="24"/>
          <w:szCs w:val="24"/>
          <w:lang w:bidi="el-GR"/>
        </w:rPr>
        <w:t>κ</w:t>
      </w:r>
      <w:r w:rsidR="008E733D" w:rsidRPr="00B77003">
        <w:rPr>
          <w:rFonts w:cs="VinciSans-Bold"/>
          <w:b/>
          <w:sz w:val="24"/>
          <w:szCs w:val="24"/>
          <w:lang w:bidi="el-GR"/>
        </w:rPr>
        <w:t xml:space="preserve">αθιστά δυνατή την παρακολούθηση της εξέλιξης της επικίνδυνης συμπεριφοράς και των καλών πρακτικών που θα βοηθήσουν στη </w:t>
      </w:r>
      <w:proofErr w:type="spellStart"/>
      <w:r>
        <w:rPr>
          <w:rFonts w:cs="VinciSans-Bold"/>
          <w:b/>
          <w:sz w:val="24"/>
          <w:szCs w:val="24"/>
          <w:lang w:bidi="el-GR"/>
        </w:rPr>
        <w:t>στοχευμένη</w:t>
      </w:r>
      <w:proofErr w:type="spellEnd"/>
      <w:r>
        <w:rPr>
          <w:rFonts w:cs="VinciSans-Bold"/>
          <w:b/>
          <w:sz w:val="24"/>
          <w:szCs w:val="24"/>
          <w:lang w:bidi="el-GR"/>
        </w:rPr>
        <w:t xml:space="preserve"> διαμόρφωση </w:t>
      </w:r>
      <w:r w:rsidR="008E733D" w:rsidRPr="00B77003">
        <w:rPr>
          <w:rFonts w:cs="VinciSans-Bold"/>
          <w:b/>
          <w:sz w:val="24"/>
          <w:szCs w:val="24"/>
          <w:lang w:bidi="el-GR"/>
        </w:rPr>
        <w:t xml:space="preserve">των μηνυμάτων πρόληψης. </w:t>
      </w:r>
    </w:p>
    <w:p w14:paraId="1EFAF784" w14:textId="77777777" w:rsidR="00B24718" w:rsidRPr="006F7D69" w:rsidRDefault="00B24718" w:rsidP="00FE75B4">
      <w:pPr>
        <w:autoSpaceDE w:val="0"/>
        <w:autoSpaceDN w:val="0"/>
        <w:adjustRightInd w:val="0"/>
        <w:spacing w:after="120" w:line="240" w:lineRule="auto"/>
        <w:jc w:val="both"/>
        <w:rPr>
          <w:rFonts w:cs="VinciSans-Bold"/>
          <w:bCs/>
          <w:szCs w:val="22"/>
        </w:rPr>
      </w:pPr>
    </w:p>
    <w:p w14:paraId="682C2343" w14:textId="7D0DADA9" w:rsidR="00ED7B09" w:rsidRPr="006F7D69" w:rsidRDefault="001C6F8E" w:rsidP="001C6F8E">
      <w:pPr>
        <w:autoSpaceDE w:val="0"/>
        <w:autoSpaceDN w:val="0"/>
        <w:adjustRightInd w:val="0"/>
        <w:spacing w:after="120" w:line="240" w:lineRule="auto"/>
        <w:jc w:val="center"/>
        <w:rPr>
          <w:rFonts w:cs="VinciSans-Bold"/>
          <w:bCs/>
          <w:szCs w:val="22"/>
        </w:rPr>
      </w:pPr>
      <w:r>
        <w:rPr>
          <w:rFonts w:cs="VinciSans-Bold"/>
          <w:noProof/>
          <w:szCs w:val="22"/>
          <w:lang w:bidi="el-GR"/>
        </w:rPr>
        <w:drawing>
          <wp:inline distT="0" distB="0" distL="0" distR="0" wp14:anchorId="10CC19F1" wp14:editId="3D7C1431">
            <wp:extent cx="3258517" cy="2876550"/>
            <wp:effectExtent l="0" t="0" r="0" b="0"/>
            <wp:docPr id="191316591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67527" cy="2884504"/>
                    </a:xfrm>
                    <a:prstGeom prst="rect">
                      <a:avLst/>
                    </a:prstGeom>
                    <a:noFill/>
                    <a:ln>
                      <a:noFill/>
                    </a:ln>
                  </pic:spPr>
                </pic:pic>
              </a:graphicData>
            </a:graphic>
          </wp:inline>
        </w:drawing>
      </w:r>
    </w:p>
    <w:p w14:paraId="30CC0FB4" w14:textId="1F8343AF" w:rsidR="00372275" w:rsidRDefault="00372275" w:rsidP="003E291C">
      <w:pPr>
        <w:autoSpaceDE w:val="0"/>
        <w:spacing w:line="240" w:lineRule="auto"/>
        <w:jc w:val="center"/>
        <w:rPr>
          <w:rFonts w:cs="VinciSans-Bold"/>
          <w:bCs/>
          <w:szCs w:val="22"/>
        </w:rPr>
      </w:pPr>
    </w:p>
    <w:p w14:paraId="67164DC9" w14:textId="77777777" w:rsidR="0026652C" w:rsidRDefault="0026652C" w:rsidP="003E291C">
      <w:pPr>
        <w:autoSpaceDE w:val="0"/>
        <w:spacing w:line="240" w:lineRule="auto"/>
        <w:jc w:val="center"/>
        <w:rPr>
          <w:rFonts w:cs="VinciSans-Bold"/>
          <w:bCs/>
          <w:szCs w:val="22"/>
        </w:rPr>
      </w:pPr>
    </w:p>
    <w:p w14:paraId="71A42028" w14:textId="16A9DC57" w:rsidR="006F3F6C" w:rsidRDefault="006F3F6C" w:rsidP="006168C0">
      <w:pPr>
        <w:autoSpaceDE w:val="0"/>
        <w:spacing w:before="60" w:after="120"/>
        <w:jc w:val="center"/>
        <w:rPr>
          <w:rFonts w:cs="VinciSans-Bold"/>
          <w:b/>
          <w:bCs/>
          <w:sz w:val="26"/>
          <w:szCs w:val="26"/>
        </w:rPr>
      </w:pPr>
    </w:p>
    <w:p w14:paraId="07436F6E" w14:textId="77777777" w:rsidR="006F3F6C" w:rsidRDefault="006F3F6C" w:rsidP="006168C0">
      <w:pPr>
        <w:autoSpaceDE w:val="0"/>
        <w:spacing w:before="60" w:after="120"/>
        <w:jc w:val="center"/>
        <w:rPr>
          <w:rFonts w:cs="VinciSans-Bold"/>
          <w:b/>
          <w:bCs/>
          <w:sz w:val="26"/>
          <w:szCs w:val="26"/>
        </w:rPr>
      </w:pPr>
    </w:p>
    <w:p w14:paraId="03351301" w14:textId="77777777" w:rsidR="00B24718" w:rsidRDefault="00B24718" w:rsidP="00296583">
      <w:pPr>
        <w:autoSpaceDE w:val="0"/>
        <w:spacing w:before="60" w:after="120"/>
        <w:jc w:val="center"/>
        <w:rPr>
          <w:rFonts w:cs="VinciSans-Bold"/>
          <w:b/>
          <w:sz w:val="26"/>
          <w:szCs w:val="26"/>
          <w:lang w:bidi="el-GR"/>
        </w:rPr>
      </w:pPr>
    </w:p>
    <w:p w14:paraId="5E945099" w14:textId="20F57277" w:rsidR="006168C0" w:rsidRPr="00ED7B09" w:rsidRDefault="006838B3" w:rsidP="00296583">
      <w:pPr>
        <w:autoSpaceDE w:val="0"/>
        <w:spacing w:before="60" w:after="120"/>
        <w:jc w:val="center"/>
        <w:rPr>
          <w:rFonts w:cs="VinciSans-Bold"/>
          <w:b/>
          <w:bCs/>
          <w:sz w:val="26"/>
          <w:szCs w:val="26"/>
        </w:rPr>
      </w:pPr>
      <w:r>
        <w:rPr>
          <w:rFonts w:cs="VinciSans-Bold"/>
          <w:b/>
          <w:sz w:val="26"/>
          <w:szCs w:val="26"/>
          <w:lang w:bidi="el-GR"/>
        </w:rPr>
        <w:t>ΣΥΝΟΨΗ ΚΥΡΙΩΝ ΣΥΜΠΕΡΑΣΜΑΤΩΝ</w:t>
      </w:r>
    </w:p>
    <w:p w14:paraId="7AE4DADD" w14:textId="10844E8A" w:rsidR="006168C0" w:rsidRDefault="006168C0" w:rsidP="006168C0">
      <w:pPr>
        <w:autoSpaceDE w:val="0"/>
        <w:adjustRightInd w:val="0"/>
        <w:spacing w:line="240" w:lineRule="auto"/>
        <w:ind w:left="-340" w:right="-340"/>
        <w:jc w:val="center"/>
        <w:rPr>
          <w:rFonts w:cs="VinciSans-Bold"/>
          <w:bCs/>
          <w:iCs/>
          <w:caps/>
          <w:szCs w:val="22"/>
        </w:rPr>
      </w:pPr>
      <w:r w:rsidRPr="00B77003">
        <w:rPr>
          <w:rFonts w:cs="VinciSans-Bold"/>
          <w:szCs w:val="22"/>
          <w:lang w:bidi="el-GR"/>
        </w:rPr>
        <w:t xml:space="preserve">[Ευρωπαϊκά αποτελέσματα με μαύρο χρώμα </w:t>
      </w:r>
      <w:r w:rsidRPr="00B77003">
        <w:rPr>
          <w:rFonts w:cs="VinciSans-Bold"/>
          <w:i/>
          <w:color w:val="365F91" w:themeColor="accent1" w:themeShade="BF"/>
          <w:szCs w:val="22"/>
          <w:lang w:bidi="el-GR"/>
        </w:rPr>
        <w:t>/ Ελληνικά αποτελέσματα με μπλε χρώμα και πλάγια γράμματα</w:t>
      </w:r>
      <w:r w:rsidRPr="00B77003">
        <w:rPr>
          <w:rFonts w:cs="VinciSans-Bold"/>
          <w:szCs w:val="22"/>
          <w:lang w:bidi="el-GR"/>
        </w:rPr>
        <w:t>]</w:t>
      </w:r>
    </w:p>
    <w:p w14:paraId="1F1FC9DD" w14:textId="77777777" w:rsidR="004F585D" w:rsidRPr="003F4650" w:rsidRDefault="004F585D" w:rsidP="004F585D">
      <w:pPr>
        <w:autoSpaceDE w:val="0"/>
        <w:adjustRightInd w:val="0"/>
        <w:spacing w:line="240" w:lineRule="auto"/>
        <w:ind w:left="-340" w:right="-340"/>
        <w:jc w:val="center"/>
        <w:rPr>
          <w:rFonts w:cs="VinciSans-Bold"/>
          <w:bCs/>
          <w:iCs/>
          <w:szCs w:val="22"/>
        </w:rPr>
      </w:pPr>
      <w:r w:rsidRPr="00483962">
        <w:rPr>
          <w:rFonts w:cs="VinciSans-Bold"/>
          <w:szCs w:val="22"/>
          <w:lang w:bidi="el-GR"/>
        </w:rPr>
        <w:t>[Πρόοδος σε σύγκριση με το 2024, εκτός εάν αναφέρεται διαφορετικά]</w:t>
      </w:r>
    </w:p>
    <w:p w14:paraId="218FF1AA" w14:textId="77777777" w:rsidR="004F585D" w:rsidRDefault="004F585D" w:rsidP="004F585D">
      <w:pPr>
        <w:spacing w:line="240" w:lineRule="auto"/>
        <w:ind w:right="169"/>
        <w:rPr>
          <w:rFonts w:cs="Calibri"/>
          <w:szCs w:val="22"/>
          <w:highlight w:val="yellow"/>
        </w:rPr>
      </w:pPr>
    </w:p>
    <w:p w14:paraId="6CC773A4" w14:textId="55065DF4" w:rsidR="006168C0" w:rsidRPr="00ED7B09" w:rsidRDefault="004F585D" w:rsidP="006168C0">
      <w:pPr>
        <w:autoSpaceDE w:val="0"/>
        <w:spacing w:after="120"/>
        <w:jc w:val="both"/>
        <w:rPr>
          <w:rFonts w:cs="VinciSans-Bold"/>
          <w:b/>
          <w:bCs/>
          <w:color w:val="1F497D" w:themeColor="text2"/>
          <w:sz w:val="24"/>
          <w:szCs w:val="24"/>
        </w:rPr>
      </w:pPr>
      <w:r>
        <w:rPr>
          <w:rFonts w:cs="VinciSans-Bold"/>
          <w:b/>
          <w:color w:val="1F497D" w:themeColor="text2"/>
          <w:sz w:val="24"/>
          <w:szCs w:val="24"/>
          <w:lang w:bidi="el-GR"/>
        </w:rPr>
        <w:t>Αγένεια: παρατηρείται κάμψη, αλλά τα επίπεδα παραμένουν υψηλά</w:t>
      </w:r>
    </w:p>
    <w:p w14:paraId="3AAC3A0A" w14:textId="0C0B6017" w:rsidR="006168C0" w:rsidRPr="00483962" w:rsidRDefault="006168C0" w:rsidP="00726994">
      <w:pPr>
        <w:pStyle w:val="ListParagraph"/>
        <w:numPr>
          <w:ilvl w:val="0"/>
          <w:numId w:val="12"/>
        </w:numPr>
        <w:spacing w:after="160" w:line="259" w:lineRule="auto"/>
        <w:contextualSpacing/>
        <w:rPr>
          <w:rFonts w:ascii="Vinci Sans" w:hAnsi="Vinci Sans"/>
        </w:rPr>
      </w:pPr>
      <w:r w:rsidRPr="00483962">
        <w:rPr>
          <w:rFonts w:ascii="Vinci Sans" w:eastAsia="Vinci Sans" w:hAnsi="Vinci Sans" w:cs="Vinci Sans"/>
          <w:lang w:bidi="el-GR"/>
        </w:rPr>
        <w:t>Το</w:t>
      </w:r>
      <w:r w:rsidRPr="00483962">
        <w:rPr>
          <w:rFonts w:ascii="Vinci Sans" w:eastAsia="Vinci Sans" w:hAnsi="Vinci Sans" w:cs="Vinci Sans"/>
          <w:b/>
          <w:lang w:bidi="el-GR"/>
        </w:rPr>
        <w:t xml:space="preserve"> 83%</w:t>
      </w:r>
      <w:r w:rsidRPr="00483962">
        <w:rPr>
          <w:rFonts w:ascii="Vinci Sans" w:eastAsia="Vinci Sans" w:hAnsi="Vinci Sans" w:cs="Vinci Sans"/>
          <w:lang w:bidi="el-GR"/>
        </w:rPr>
        <w:t xml:space="preserve"> των Ευρωπαίων οδηγών δηλώνει ότι φοβάται την επιθετική συμπεριφορά άλλων οδηγών </w:t>
      </w:r>
      <w:r w:rsidRPr="00483962">
        <w:rPr>
          <w:rFonts w:ascii="Vinci Sans" w:eastAsia="Vinci Sans" w:hAnsi="Vinci Sans" w:cs="Vinci Sans"/>
          <w:lang w:bidi="el-GR"/>
        </w:rPr>
        <w:br/>
        <w:t xml:space="preserve">(σταθερό, </w:t>
      </w:r>
      <w:r w:rsidR="000134E3">
        <w:rPr>
          <w:rFonts w:ascii="Vinci Sans" w:eastAsia="Vinci Sans" w:hAnsi="Vinci Sans" w:cs="Vinci Sans"/>
          <w:i/>
          <w:color w:val="1F497D" w:themeColor="text2"/>
          <w:lang w:val="fr-FR" w:bidi="el-GR"/>
        </w:rPr>
        <w:t>89</w:t>
      </w:r>
      <w:r w:rsidR="00F57CA8" w:rsidRPr="00483962">
        <w:rPr>
          <w:rFonts w:ascii="Vinci Sans" w:eastAsia="Vinci Sans" w:hAnsi="Vinci Sans" w:cs="Vinci Sans"/>
          <w:i/>
          <w:color w:val="1F497D" w:themeColor="text2"/>
          <w:lang w:bidi="el-GR"/>
        </w:rPr>
        <w:t>% των Ελλήνων οδηγών</w:t>
      </w:r>
      <w:r w:rsidRPr="00483962">
        <w:rPr>
          <w:rFonts w:ascii="Vinci Sans" w:eastAsia="Vinci Sans" w:hAnsi="Vinci Sans" w:cs="Vinci Sans"/>
          <w:lang w:bidi="el-GR"/>
        </w:rPr>
        <w:t>).</w:t>
      </w:r>
    </w:p>
    <w:p w14:paraId="7C3B54FD" w14:textId="31803018" w:rsidR="006168C0" w:rsidRPr="00483962" w:rsidRDefault="00F57CA8" w:rsidP="00726994">
      <w:pPr>
        <w:pStyle w:val="ListParagraph"/>
        <w:numPr>
          <w:ilvl w:val="0"/>
          <w:numId w:val="12"/>
        </w:numPr>
        <w:spacing w:after="160" w:line="259" w:lineRule="auto"/>
        <w:contextualSpacing/>
        <w:rPr>
          <w:rFonts w:ascii="Vinci Sans" w:hAnsi="Vinci Sans"/>
        </w:rPr>
      </w:pPr>
      <w:r w:rsidRPr="00483962">
        <w:rPr>
          <w:rFonts w:ascii="Vinci Sans" w:eastAsia="Vinci Sans" w:hAnsi="Vinci Sans" w:cs="Vinci Sans"/>
          <w:lang w:bidi="el-GR"/>
        </w:rPr>
        <w:t xml:space="preserve">Το </w:t>
      </w:r>
      <w:r w:rsidRPr="00483962">
        <w:rPr>
          <w:rFonts w:ascii="Vinci Sans" w:eastAsia="Vinci Sans" w:hAnsi="Vinci Sans" w:cs="Vinci Sans"/>
          <w:b/>
          <w:lang w:bidi="el-GR"/>
        </w:rPr>
        <w:t>50%</w:t>
      </w:r>
      <w:r w:rsidRPr="00483962">
        <w:rPr>
          <w:rFonts w:ascii="Vinci Sans" w:eastAsia="Vinci Sans" w:hAnsi="Vinci Sans" w:cs="Vinci Sans"/>
          <w:lang w:bidi="el-GR"/>
        </w:rPr>
        <w:t xml:space="preserve"> παραδέχεται ότι βρίζει άλλους οδηγούς (-2, </w:t>
      </w:r>
      <w:r w:rsidR="000134E3">
        <w:rPr>
          <w:rFonts w:ascii="Vinci Sans" w:eastAsia="Vinci Sans" w:hAnsi="Vinci Sans" w:cs="Vinci Sans"/>
          <w:i/>
          <w:color w:val="1F497D" w:themeColor="text2"/>
          <w:lang w:val="fr-FR" w:bidi="el-GR"/>
        </w:rPr>
        <w:t>57</w:t>
      </w:r>
      <w:r w:rsidRPr="00483962">
        <w:rPr>
          <w:rFonts w:ascii="Vinci Sans" w:eastAsia="Vinci Sans" w:hAnsi="Vinci Sans" w:cs="Vinci Sans"/>
          <w:i/>
          <w:color w:val="1F497D" w:themeColor="text2"/>
          <w:lang w:bidi="el-GR"/>
        </w:rPr>
        <w:t>%</w:t>
      </w:r>
      <w:r w:rsidRPr="00483962">
        <w:rPr>
          <w:rFonts w:ascii="Vinci Sans" w:eastAsia="Vinci Sans" w:hAnsi="Vinci Sans" w:cs="Vinci Sans"/>
          <w:lang w:bidi="el-GR"/>
        </w:rPr>
        <w:t>).</w:t>
      </w:r>
    </w:p>
    <w:p w14:paraId="0B38796E" w14:textId="4155AC1A" w:rsidR="006168C0" w:rsidRPr="00483962" w:rsidRDefault="00F57CA8" w:rsidP="00726994">
      <w:pPr>
        <w:pStyle w:val="ListParagraph"/>
        <w:numPr>
          <w:ilvl w:val="0"/>
          <w:numId w:val="12"/>
        </w:numPr>
        <w:spacing w:after="160" w:line="259" w:lineRule="auto"/>
        <w:contextualSpacing/>
        <w:rPr>
          <w:rFonts w:ascii="Vinci Sans" w:hAnsi="Vinci Sans"/>
        </w:rPr>
      </w:pPr>
      <w:r w:rsidRPr="00483962">
        <w:rPr>
          <w:rFonts w:ascii="Vinci Sans" w:eastAsia="Vinci Sans" w:hAnsi="Vinci Sans" w:cs="Vinci Sans"/>
          <w:lang w:bidi="el-GR"/>
        </w:rPr>
        <w:t>Το</w:t>
      </w:r>
      <w:r w:rsidRPr="00483962">
        <w:rPr>
          <w:rFonts w:ascii="Vinci Sans" w:eastAsia="Vinci Sans" w:hAnsi="Vinci Sans" w:cs="Vinci Sans"/>
          <w:b/>
          <w:lang w:bidi="el-GR"/>
        </w:rPr>
        <w:t xml:space="preserve"> 47%</w:t>
      </w:r>
      <w:r w:rsidRPr="00483962">
        <w:rPr>
          <w:rFonts w:ascii="Vinci Sans" w:eastAsia="Vinci Sans" w:hAnsi="Vinci Sans" w:cs="Vinci Sans"/>
          <w:lang w:bidi="el-GR"/>
        </w:rPr>
        <w:t xml:space="preserve"> κορνάρει άσκοπα στους οδηγούς που</w:t>
      </w:r>
      <w:r w:rsidR="00635606">
        <w:rPr>
          <w:rFonts w:ascii="Vinci Sans" w:eastAsia="Vinci Sans" w:hAnsi="Vinci Sans" w:cs="Vinci Sans"/>
          <w:lang w:bidi="el-GR"/>
        </w:rPr>
        <w:t xml:space="preserve"> τους</w:t>
      </w:r>
      <w:r w:rsidRPr="00483962">
        <w:rPr>
          <w:rFonts w:ascii="Vinci Sans" w:eastAsia="Vinci Sans" w:hAnsi="Vinci Sans" w:cs="Vinci Sans"/>
          <w:lang w:bidi="el-GR"/>
        </w:rPr>
        <w:t xml:space="preserve"> ενοχλούν (-3, </w:t>
      </w:r>
      <w:r w:rsidR="000134E3">
        <w:rPr>
          <w:rFonts w:ascii="Vinci Sans" w:eastAsia="Vinci Sans" w:hAnsi="Vinci Sans" w:cs="Vinci Sans"/>
          <w:i/>
          <w:color w:val="1F497D" w:themeColor="text2"/>
          <w:lang w:val="fr-FR" w:bidi="el-GR"/>
        </w:rPr>
        <w:t>56</w:t>
      </w:r>
      <w:r w:rsidRPr="00483962">
        <w:rPr>
          <w:rFonts w:ascii="Vinci Sans" w:eastAsia="Vinci Sans" w:hAnsi="Vinci Sans" w:cs="Vinci Sans"/>
          <w:i/>
          <w:color w:val="1F497D" w:themeColor="text2"/>
          <w:lang w:bidi="el-GR"/>
        </w:rPr>
        <w:t>%</w:t>
      </w:r>
      <w:r w:rsidRPr="00483962">
        <w:rPr>
          <w:rFonts w:ascii="Vinci Sans" w:eastAsia="Vinci Sans" w:hAnsi="Vinci Sans" w:cs="Vinci Sans"/>
          <w:lang w:bidi="el-GR"/>
        </w:rPr>
        <w:t>).</w:t>
      </w:r>
    </w:p>
    <w:p w14:paraId="10972CD5" w14:textId="553BA024" w:rsidR="006168C0" w:rsidRPr="00483962" w:rsidRDefault="006168C0" w:rsidP="00726994">
      <w:pPr>
        <w:pStyle w:val="ListParagraph"/>
        <w:numPr>
          <w:ilvl w:val="0"/>
          <w:numId w:val="12"/>
        </w:numPr>
        <w:spacing w:after="160" w:line="259" w:lineRule="auto"/>
        <w:contextualSpacing/>
        <w:rPr>
          <w:rFonts w:ascii="Vinci Sans" w:hAnsi="Vinci Sans"/>
        </w:rPr>
      </w:pPr>
      <w:r w:rsidRPr="00483962">
        <w:rPr>
          <w:rFonts w:ascii="Vinci Sans" w:eastAsia="Vinci Sans" w:hAnsi="Vinci Sans" w:cs="Vinci Sans"/>
          <w:lang w:bidi="el-GR"/>
        </w:rPr>
        <w:t>Το</w:t>
      </w:r>
      <w:r w:rsidRPr="00483962">
        <w:rPr>
          <w:rFonts w:ascii="Vinci Sans" w:eastAsia="Vinci Sans" w:hAnsi="Vinci Sans" w:cs="Vinci Sans"/>
          <w:b/>
          <w:lang w:bidi="el-GR"/>
        </w:rPr>
        <w:t xml:space="preserve"> 30%</w:t>
      </w:r>
      <w:r w:rsidRPr="00483962">
        <w:rPr>
          <w:rFonts w:ascii="Vinci Sans" w:eastAsia="Vinci Sans" w:hAnsi="Vinci Sans" w:cs="Vinci Sans"/>
          <w:lang w:bidi="el-GR"/>
        </w:rPr>
        <w:t xml:space="preserve"> σκόπιμα «κολλάει» στο όχημα ενός οδηγού που το εκνευρίζει (-1, </w:t>
      </w:r>
      <w:r w:rsidR="000134E3">
        <w:rPr>
          <w:rFonts w:ascii="Vinci Sans" w:eastAsia="Vinci Sans" w:hAnsi="Vinci Sans" w:cs="Vinci Sans"/>
          <w:i/>
          <w:color w:val="1F497D" w:themeColor="text2"/>
          <w:lang w:val="fr-FR" w:bidi="el-GR"/>
        </w:rPr>
        <w:t>46</w:t>
      </w:r>
      <w:r w:rsidR="00747E57" w:rsidRPr="00483962">
        <w:rPr>
          <w:rFonts w:ascii="Vinci Sans" w:eastAsia="Vinci Sans" w:hAnsi="Vinci Sans" w:cs="Vinci Sans"/>
          <w:i/>
          <w:color w:val="1F497D" w:themeColor="text2"/>
          <w:lang w:bidi="el-GR"/>
        </w:rPr>
        <w:t>%</w:t>
      </w:r>
      <w:r w:rsidRPr="00483962">
        <w:rPr>
          <w:rFonts w:ascii="Vinci Sans" w:eastAsia="Vinci Sans" w:hAnsi="Vinci Sans" w:cs="Vinci Sans"/>
          <w:lang w:bidi="el-GR"/>
        </w:rPr>
        <w:t>).</w:t>
      </w:r>
    </w:p>
    <w:p w14:paraId="129F9FE1" w14:textId="0DF2B9FB" w:rsidR="006168C0" w:rsidRPr="00483962" w:rsidRDefault="006168C0" w:rsidP="00726994">
      <w:pPr>
        <w:pStyle w:val="ListParagraph"/>
        <w:numPr>
          <w:ilvl w:val="0"/>
          <w:numId w:val="12"/>
        </w:numPr>
        <w:spacing w:after="160" w:line="259" w:lineRule="auto"/>
        <w:contextualSpacing/>
        <w:rPr>
          <w:rFonts w:ascii="Vinci Sans" w:hAnsi="Vinci Sans"/>
        </w:rPr>
      </w:pPr>
      <w:r w:rsidRPr="00483962">
        <w:rPr>
          <w:rFonts w:ascii="Vinci Sans" w:eastAsia="Vinci Sans" w:hAnsi="Vinci Sans" w:cs="Vinci Sans"/>
          <w:lang w:bidi="el-GR"/>
        </w:rPr>
        <w:t>Το</w:t>
      </w:r>
      <w:r w:rsidRPr="00483962">
        <w:rPr>
          <w:rFonts w:ascii="Vinci Sans" w:eastAsia="Vinci Sans" w:hAnsi="Vinci Sans" w:cs="Vinci Sans"/>
          <w:b/>
          <w:lang w:bidi="el-GR"/>
        </w:rPr>
        <w:t xml:space="preserve"> 18%</w:t>
      </w:r>
      <w:r w:rsidRPr="00483962">
        <w:rPr>
          <w:rFonts w:ascii="Vinci Sans" w:eastAsia="Vinci Sans" w:hAnsi="Vinci Sans" w:cs="Vinci Sans"/>
          <w:lang w:bidi="el-GR"/>
        </w:rPr>
        <w:t xml:space="preserve"> κατεβαίνει από το όχημά του για να διαπληκτιστεί με έναν άλλον οδηγό (-3, </w:t>
      </w:r>
      <w:r w:rsidR="000134E3">
        <w:rPr>
          <w:rFonts w:ascii="Vinci Sans" w:eastAsia="Vinci Sans" w:hAnsi="Vinci Sans" w:cs="Vinci Sans"/>
          <w:i/>
          <w:color w:val="1F497D" w:themeColor="text2"/>
          <w:lang w:val="fr-FR" w:bidi="el-GR"/>
        </w:rPr>
        <w:t>21</w:t>
      </w:r>
      <w:r w:rsidR="00747E57" w:rsidRPr="00483962">
        <w:rPr>
          <w:rFonts w:ascii="Vinci Sans" w:eastAsia="Vinci Sans" w:hAnsi="Vinci Sans" w:cs="Vinci Sans"/>
          <w:i/>
          <w:color w:val="1F497D" w:themeColor="text2"/>
          <w:lang w:bidi="el-GR"/>
        </w:rPr>
        <w:t>%</w:t>
      </w:r>
      <w:r w:rsidRPr="00483962">
        <w:rPr>
          <w:rFonts w:ascii="Vinci Sans" w:eastAsia="Vinci Sans" w:hAnsi="Vinci Sans" w:cs="Vinci Sans"/>
          <w:lang w:bidi="el-GR"/>
        </w:rPr>
        <w:t>).</w:t>
      </w:r>
    </w:p>
    <w:p w14:paraId="774B887F" w14:textId="2F948023" w:rsidR="006168C0" w:rsidRDefault="004F585D" w:rsidP="006168C0">
      <w:pPr>
        <w:autoSpaceDE w:val="0"/>
        <w:spacing w:after="120"/>
        <w:jc w:val="both"/>
        <w:rPr>
          <w:rFonts w:cs="VinciSans-Bold"/>
          <w:b/>
          <w:bCs/>
          <w:color w:val="1F497D" w:themeColor="text2"/>
          <w:sz w:val="24"/>
          <w:szCs w:val="24"/>
        </w:rPr>
      </w:pPr>
      <w:r>
        <w:rPr>
          <w:rFonts w:cs="VinciSans-Bold"/>
          <w:b/>
          <w:color w:val="1F497D" w:themeColor="text2"/>
          <w:sz w:val="24"/>
          <w:szCs w:val="24"/>
          <w:lang w:bidi="el-GR"/>
        </w:rPr>
        <w:t xml:space="preserve">Συμμόρφωση με τους κανόνες του Κώδικα Οδικής Κυκλοφορίας: μικρή βελτίωση στη συμπεριφορά </w:t>
      </w:r>
    </w:p>
    <w:p w14:paraId="27C05777" w14:textId="504AEA07" w:rsidR="006168C0" w:rsidRPr="00483962" w:rsidRDefault="00747E57" w:rsidP="00726994">
      <w:pPr>
        <w:pStyle w:val="ListParagraph"/>
        <w:numPr>
          <w:ilvl w:val="0"/>
          <w:numId w:val="13"/>
        </w:numPr>
        <w:spacing w:after="160" w:line="259" w:lineRule="auto"/>
        <w:contextualSpacing/>
        <w:rPr>
          <w:rFonts w:ascii="Vinci Sans" w:hAnsi="Vinci Sans"/>
        </w:rPr>
      </w:pPr>
      <w:r w:rsidRPr="00483962">
        <w:rPr>
          <w:rFonts w:ascii="Vinci Sans" w:eastAsia="Vinci Sans" w:hAnsi="Vinci Sans" w:cs="Vinci Sans"/>
          <w:lang w:bidi="el-GR"/>
        </w:rPr>
        <w:t>Το</w:t>
      </w:r>
      <w:r w:rsidRPr="00483962">
        <w:rPr>
          <w:rFonts w:ascii="Vinci Sans" w:eastAsia="Vinci Sans" w:hAnsi="Vinci Sans" w:cs="Vinci Sans"/>
          <w:b/>
          <w:lang w:bidi="el-GR"/>
        </w:rPr>
        <w:t xml:space="preserve"> 85%</w:t>
      </w:r>
      <w:r w:rsidRPr="00483962">
        <w:rPr>
          <w:rFonts w:ascii="Vinci Sans" w:eastAsia="Vinci Sans" w:hAnsi="Vinci Sans" w:cs="Vinci Sans"/>
          <w:lang w:bidi="el-GR"/>
        </w:rPr>
        <w:t xml:space="preserve"> των Ευρωπαίων οδηγών λέει ότι υπερβαίνει το </w:t>
      </w:r>
      <w:r w:rsidR="00635606">
        <w:rPr>
          <w:rFonts w:ascii="Vinci Sans" w:eastAsia="Vinci Sans" w:hAnsi="Vinci Sans" w:cs="Vinci Sans"/>
          <w:lang w:bidi="el-GR"/>
        </w:rPr>
        <w:t xml:space="preserve">επιτρεπόμενο </w:t>
      </w:r>
      <w:r w:rsidRPr="00483962">
        <w:rPr>
          <w:rFonts w:ascii="Vinci Sans" w:eastAsia="Vinci Sans" w:hAnsi="Vinci Sans" w:cs="Vinci Sans"/>
          <w:lang w:bidi="el-GR"/>
        </w:rPr>
        <w:t xml:space="preserve">όριο ταχύτητας κατά μερικά χιλιόμετρα/ώρα (σταθερό, </w:t>
      </w:r>
      <w:r w:rsidR="000134E3">
        <w:rPr>
          <w:rFonts w:ascii="Vinci Sans" w:eastAsia="Vinci Sans" w:hAnsi="Vinci Sans" w:cs="Vinci Sans"/>
          <w:i/>
          <w:color w:val="1F497D" w:themeColor="text2"/>
          <w:lang w:val="fr-FR" w:bidi="el-GR"/>
        </w:rPr>
        <w:t>81</w:t>
      </w:r>
      <w:r w:rsidRPr="00483962">
        <w:rPr>
          <w:rFonts w:ascii="Vinci Sans" w:eastAsia="Vinci Sans" w:hAnsi="Vinci Sans" w:cs="Vinci Sans"/>
          <w:i/>
          <w:color w:val="1F497D" w:themeColor="text2"/>
          <w:lang w:bidi="el-GR"/>
        </w:rPr>
        <w:t>% των Ελλήνων οδηγών</w:t>
      </w:r>
      <w:r w:rsidRPr="00483962">
        <w:rPr>
          <w:rFonts w:ascii="Vinci Sans" w:eastAsia="Vinci Sans" w:hAnsi="Vinci Sans" w:cs="Vinci Sans"/>
          <w:lang w:bidi="el-GR"/>
        </w:rPr>
        <w:t>).</w:t>
      </w:r>
    </w:p>
    <w:p w14:paraId="18E8364B" w14:textId="4559DA8E" w:rsidR="006168C0" w:rsidRPr="00483962" w:rsidRDefault="00747E57" w:rsidP="00726994">
      <w:pPr>
        <w:pStyle w:val="ListParagraph"/>
        <w:numPr>
          <w:ilvl w:val="0"/>
          <w:numId w:val="13"/>
        </w:numPr>
        <w:spacing w:after="160" w:line="259" w:lineRule="auto"/>
        <w:contextualSpacing/>
        <w:rPr>
          <w:rFonts w:ascii="Vinci Sans" w:hAnsi="Vinci Sans"/>
        </w:rPr>
      </w:pPr>
      <w:r w:rsidRPr="00483962">
        <w:rPr>
          <w:rFonts w:ascii="Vinci Sans" w:eastAsia="Vinci Sans" w:hAnsi="Vinci Sans" w:cs="Vinci Sans"/>
          <w:lang w:bidi="el-GR"/>
        </w:rPr>
        <w:t>Το</w:t>
      </w:r>
      <w:r w:rsidRPr="00483962">
        <w:rPr>
          <w:rFonts w:ascii="Vinci Sans" w:eastAsia="Vinci Sans" w:hAnsi="Vinci Sans" w:cs="Vinci Sans"/>
          <w:b/>
          <w:lang w:bidi="el-GR"/>
        </w:rPr>
        <w:t xml:space="preserve"> 56% </w:t>
      </w:r>
      <w:bookmarkStart w:id="0" w:name="_Hlk198030038"/>
      <w:r w:rsidRPr="00483962">
        <w:rPr>
          <w:rFonts w:ascii="Vinci Sans" w:eastAsia="Vinci Sans" w:hAnsi="Vinci Sans" w:cs="Vinci Sans"/>
          <w:lang w:bidi="el-GR"/>
        </w:rPr>
        <w:t xml:space="preserve">δεν σέβεται τις αποστάσεις ασφαλείας (-2, </w:t>
      </w:r>
      <w:r w:rsidR="000134E3">
        <w:rPr>
          <w:rFonts w:ascii="Vinci Sans" w:eastAsia="Vinci Sans" w:hAnsi="Vinci Sans" w:cs="Vinci Sans"/>
          <w:i/>
          <w:color w:val="1F497D" w:themeColor="text2"/>
          <w:lang w:val="fr-FR" w:bidi="el-GR"/>
        </w:rPr>
        <w:t>55</w:t>
      </w:r>
      <w:r w:rsidRPr="00483962">
        <w:rPr>
          <w:rFonts w:ascii="Vinci Sans" w:eastAsia="Vinci Sans" w:hAnsi="Vinci Sans" w:cs="Vinci Sans"/>
          <w:i/>
          <w:color w:val="1F497D" w:themeColor="text2"/>
          <w:lang w:bidi="el-GR"/>
        </w:rPr>
        <w:t>%</w:t>
      </w:r>
      <w:r w:rsidRPr="00483962">
        <w:rPr>
          <w:rFonts w:ascii="Vinci Sans" w:eastAsia="Vinci Sans" w:hAnsi="Vinci Sans" w:cs="Vinci Sans"/>
          <w:lang w:bidi="el-GR"/>
        </w:rPr>
        <w:t>).</w:t>
      </w:r>
    </w:p>
    <w:bookmarkEnd w:id="0"/>
    <w:p w14:paraId="1F77885B" w14:textId="4071067C" w:rsidR="006168C0" w:rsidRPr="00483962" w:rsidRDefault="00747E57" w:rsidP="00726994">
      <w:pPr>
        <w:pStyle w:val="ListParagraph"/>
        <w:numPr>
          <w:ilvl w:val="0"/>
          <w:numId w:val="13"/>
        </w:numPr>
        <w:spacing w:after="160" w:line="259" w:lineRule="auto"/>
        <w:contextualSpacing/>
        <w:rPr>
          <w:rFonts w:ascii="Vinci Sans" w:hAnsi="Vinci Sans"/>
        </w:rPr>
      </w:pPr>
      <w:r w:rsidRPr="00483962">
        <w:rPr>
          <w:rFonts w:ascii="Vinci Sans" w:eastAsia="Vinci Sans" w:hAnsi="Vinci Sans" w:cs="Vinci Sans"/>
          <w:lang w:bidi="el-GR"/>
        </w:rPr>
        <w:t>Το</w:t>
      </w:r>
      <w:r w:rsidRPr="00483962">
        <w:rPr>
          <w:rFonts w:ascii="Vinci Sans" w:eastAsia="Vinci Sans" w:hAnsi="Vinci Sans" w:cs="Vinci Sans"/>
          <w:b/>
          <w:lang w:bidi="el-GR"/>
        </w:rPr>
        <w:t xml:space="preserve"> 51%</w:t>
      </w:r>
      <w:r w:rsidRPr="00483962">
        <w:rPr>
          <w:rFonts w:ascii="Vinci Sans" w:eastAsia="Vinci Sans" w:hAnsi="Vinci Sans" w:cs="Vinci Sans"/>
          <w:lang w:bidi="el-GR"/>
        </w:rPr>
        <w:t xml:space="preserve"> οδηγεί στη μεσαία λωρίδα του αυτοκινητόδρομου ενώ η δεξιά λωρίδα είναι ελεύθερη (-2, </w:t>
      </w:r>
      <w:r w:rsidR="000134E3">
        <w:rPr>
          <w:rFonts w:ascii="Vinci Sans" w:eastAsia="Vinci Sans" w:hAnsi="Vinci Sans" w:cs="Vinci Sans"/>
          <w:i/>
          <w:color w:val="1F497D" w:themeColor="text2"/>
          <w:lang w:val="fr-FR" w:bidi="el-GR"/>
        </w:rPr>
        <w:t>68</w:t>
      </w:r>
      <w:r w:rsidRPr="00483962">
        <w:rPr>
          <w:rFonts w:ascii="Vinci Sans" w:eastAsia="Vinci Sans" w:hAnsi="Vinci Sans" w:cs="Vinci Sans"/>
          <w:i/>
          <w:color w:val="1F497D" w:themeColor="text2"/>
          <w:lang w:bidi="el-GR"/>
        </w:rPr>
        <w:t>%</w:t>
      </w:r>
      <w:r w:rsidRPr="00483962">
        <w:rPr>
          <w:rFonts w:ascii="Vinci Sans" w:eastAsia="Vinci Sans" w:hAnsi="Vinci Sans" w:cs="Vinci Sans"/>
          <w:lang w:bidi="el-GR"/>
        </w:rPr>
        <w:t>).</w:t>
      </w:r>
    </w:p>
    <w:p w14:paraId="47B6CBDF" w14:textId="4CD2E719" w:rsidR="006168C0" w:rsidRPr="00483962" w:rsidRDefault="00747E57" w:rsidP="00726994">
      <w:pPr>
        <w:pStyle w:val="ListParagraph"/>
        <w:numPr>
          <w:ilvl w:val="0"/>
          <w:numId w:val="13"/>
        </w:numPr>
        <w:spacing w:after="160" w:line="259" w:lineRule="auto"/>
        <w:contextualSpacing/>
        <w:rPr>
          <w:rFonts w:ascii="Vinci Sans" w:hAnsi="Vinci Sans"/>
        </w:rPr>
      </w:pPr>
      <w:r w:rsidRPr="00483962">
        <w:rPr>
          <w:rFonts w:ascii="Vinci Sans" w:eastAsia="Vinci Sans" w:hAnsi="Vinci Sans" w:cs="Vinci Sans"/>
          <w:lang w:bidi="el-GR"/>
        </w:rPr>
        <w:t xml:space="preserve">Το </w:t>
      </w:r>
      <w:r w:rsidRPr="00483962">
        <w:rPr>
          <w:rFonts w:ascii="Vinci Sans" w:eastAsia="Vinci Sans" w:hAnsi="Vinci Sans" w:cs="Vinci Sans"/>
          <w:b/>
          <w:lang w:bidi="el-GR"/>
        </w:rPr>
        <w:t>34%</w:t>
      </w:r>
      <w:r w:rsidRPr="00483962">
        <w:rPr>
          <w:rFonts w:ascii="Vinci Sans" w:eastAsia="Vinci Sans" w:hAnsi="Vinci Sans" w:cs="Vinci Sans"/>
          <w:lang w:bidi="el-GR"/>
        </w:rPr>
        <w:t xml:space="preserve"> κάνει προσπέραση από δεξιά στον αυτοκινητόδρομο (-1, </w:t>
      </w:r>
      <w:r w:rsidR="000134E3">
        <w:rPr>
          <w:rFonts w:ascii="Vinci Sans" w:eastAsia="Vinci Sans" w:hAnsi="Vinci Sans" w:cs="Vinci Sans"/>
          <w:i/>
          <w:color w:val="1F497D" w:themeColor="text2"/>
          <w:lang w:val="fr-FR" w:bidi="el-GR"/>
        </w:rPr>
        <w:t>34</w:t>
      </w:r>
      <w:r w:rsidRPr="00483962">
        <w:rPr>
          <w:rFonts w:ascii="Vinci Sans" w:eastAsia="Vinci Sans" w:hAnsi="Vinci Sans" w:cs="Vinci Sans"/>
          <w:i/>
          <w:color w:val="1F497D" w:themeColor="text2"/>
          <w:lang w:bidi="el-GR"/>
        </w:rPr>
        <w:t>%</w:t>
      </w:r>
      <w:r w:rsidRPr="00483962">
        <w:rPr>
          <w:rFonts w:ascii="Vinci Sans" w:eastAsia="Vinci Sans" w:hAnsi="Vinci Sans" w:cs="Vinci Sans"/>
          <w:lang w:bidi="el-GR"/>
        </w:rPr>
        <w:t>).</w:t>
      </w:r>
    </w:p>
    <w:p w14:paraId="1127EBFB" w14:textId="567205DF" w:rsidR="006168C0" w:rsidRPr="00ED7B09" w:rsidRDefault="00B04958" w:rsidP="006168C0">
      <w:pPr>
        <w:suppressAutoHyphens/>
        <w:autoSpaceDE w:val="0"/>
        <w:autoSpaceDN w:val="0"/>
        <w:spacing w:after="120"/>
        <w:jc w:val="both"/>
        <w:rPr>
          <w:rFonts w:cs="VinciSans-Bold"/>
          <w:b/>
          <w:bCs/>
          <w:color w:val="1F497D" w:themeColor="text2"/>
          <w:sz w:val="24"/>
          <w:szCs w:val="24"/>
        </w:rPr>
      </w:pPr>
      <w:r>
        <w:rPr>
          <w:rFonts w:cs="VinciSans-Bold"/>
          <w:b/>
          <w:color w:val="1F497D" w:themeColor="text2"/>
          <w:sz w:val="24"/>
          <w:szCs w:val="24"/>
          <w:lang w:bidi="el-GR"/>
        </w:rPr>
        <w:t xml:space="preserve">Οδήγηση με απόσπαση προσοχής: </w:t>
      </w:r>
      <w:r w:rsidR="00635606">
        <w:rPr>
          <w:rFonts w:cs="VinciSans-Bold"/>
          <w:b/>
          <w:color w:val="1F497D" w:themeColor="text2"/>
          <w:sz w:val="24"/>
          <w:szCs w:val="24"/>
          <w:lang w:bidi="el-GR"/>
        </w:rPr>
        <w:t xml:space="preserve">περιορισμένη </w:t>
      </w:r>
      <w:r>
        <w:rPr>
          <w:rFonts w:cs="VinciSans-Bold"/>
          <w:b/>
          <w:color w:val="1F497D" w:themeColor="text2"/>
          <w:sz w:val="24"/>
          <w:szCs w:val="24"/>
          <w:lang w:bidi="el-GR"/>
        </w:rPr>
        <w:t>συνήθεια αλλά εξακολουθεί να είναι πολύ υψηλή</w:t>
      </w:r>
    </w:p>
    <w:p w14:paraId="4394C05E" w14:textId="0165B920" w:rsidR="006168C0" w:rsidRPr="009A6510" w:rsidRDefault="006168C0" w:rsidP="00726994">
      <w:pPr>
        <w:pStyle w:val="ListParagraph"/>
        <w:numPr>
          <w:ilvl w:val="0"/>
          <w:numId w:val="14"/>
        </w:numPr>
        <w:suppressAutoHyphens/>
        <w:autoSpaceDE w:val="0"/>
        <w:autoSpaceDN w:val="0"/>
        <w:spacing w:after="120" w:line="264" w:lineRule="atLeast"/>
        <w:contextualSpacing/>
        <w:jc w:val="both"/>
        <w:rPr>
          <w:rFonts w:ascii="Vinci Sans" w:hAnsi="Vinci Sans"/>
        </w:rPr>
      </w:pPr>
      <w:r w:rsidRPr="009A6510">
        <w:rPr>
          <w:rFonts w:ascii="Vinci Sans" w:eastAsia="Vinci Sans" w:hAnsi="Vinci Sans" w:cs="VinciSans-Bold"/>
          <w:lang w:bidi="el-GR"/>
        </w:rPr>
        <w:t>Το</w:t>
      </w:r>
      <w:r w:rsidRPr="009A6510">
        <w:rPr>
          <w:rFonts w:ascii="Vinci Sans" w:eastAsia="Vinci Sans" w:hAnsi="Vinci Sans" w:cs="VinciSans-Bold"/>
          <w:b/>
          <w:lang w:bidi="el-GR"/>
        </w:rPr>
        <w:t xml:space="preserve"> 77%</w:t>
      </w:r>
      <w:r w:rsidRPr="009A6510">
        <w:rPr>
          <w:rFonts w:ascii="Vinci Sans" w:eastAsia="Vinci Sans" w:hAnsi="Vinci Sans" w:cs="VinciSans-Bold"/>
          <w:lang w:bidi="el-GR"/>
        </w:rPr>
        <w:t xml:space="preserve"> των Ευρωπαίων οδηγών χρησιμοποιεί </w:t>
      </w:r>
      <w:r w:rsidRPr="009A6510">
        <w:rPr>
          <w:rFonts w:ascii="Vinci Sans" w:eastAsia="Vinci Sans" w:hAnsi="Vinci Sans" w:cs="VinciSans-Bold"/>
          <w:b/>
          <w:lang w:bidi="el-GR"/>
        </w:rPr>
        <w:t>smartphone</w:t>
      </w:r>
      <w:r w:rsidRPr="009A6510">
        <w:rPr>
          <w:rFonts w:ascii="Vinci Sans" w:eastAsia="Vinci Sans" w:hAnsi="Vinci Sans" w:cs="VinciSans-Bold"/>
          <w:lang w:bidi="el-GR"/>
        </w:rPr>
        <w:t xml:space="preserve"> ή ρυθμίζει το</w:t>
      </w:r>
      <w:r w:rsidRPr="009A6510">
        <w:rPr>
          <w:rFonts w:ascii="Vinci Sans" w:eastAsia="Vinci Sans" w:hAnsi="Vinci Sans" w:cs="VinciSans-Bold"/>
          <w:b/>
          <w:lang w:bidi="el-GR"/>
        </w:rPr>
        <w:t xml:space="preserve"> GPS</w:t>
      </w:r>
      <w:r w:rsidRPr="009A6510">
        <w:rPr>
          <w:rFonts w:ascii="Vinci Sans" w:eastAsia="Vinci Sans" w:hAnsi="Vinci Sans" w:cs="VinciSans-Bold"/>
          <w:lang w:bidi="el-GR"/>
        </w:rPr>
        <w:t xml:space="preserve"> ενώ οδηγεί </w:t>
      </w:r>
      <w:r w:rsidRPr="009A6510">
        <w:rPr>
          <w:rFonts w:ascii="Vinci Sans" w:eastAsia="Vinci Sans" w:hAnsi="Vinci Sans" w:cs="VinciSans-Bold"/>
          <w:lang w:bidi="el-GR"/>
        </w:rPr>
        <w:br/>
        <w:t xml:space="preserve">(σταθερό, </w:t>
      </w:r>
      <w:r w:rsidR="000134E3">
        <w:rPr>
          <w:rFonts w:ascii="Vinci Sans" w:eastAsia="Vinci Sans" w:hAnsi="Vinci Sans" w:cs="VinciSans-Bold"/>
          <w:i/>
          <w:color w:val="2F5496"/>
          <w:lang w:val="fr-FR" w:bidi="el-GR"/>
        </w:rPr>
        <w:t>82</w:t>
      </w:r>
      <w:r w:rsidR="00747E57">
        <w:rPr>
          <w:rFonts w:ascii="Vinci Sans" w:eastAsia="Vinci Sans" w:hAnsi="Vinci Sans" w:cs="VinciSans-Bold"/>
          <w:i/>
          <w:color w:val="2F5496"/>
          <w:lang w:bidi="el-GR"/>
        </w:rPr>
        <w:t>% των Ελλήνων οδηγών</w:t>
      </w:r>
      <w:r w:rsidRPr="009A6510">
        <w:rPr>
          <w:rFonts w:ascii="Vinci Sans" w:eastAsia="Vinci Sans" w:hAnsi="Vinci Sans" w:cs="VinciSans-Bold"/>
          <w:lang w:bidi="el-GR"/>
        </w:rPr>
        <w:t>).</w:t>
      </w:r>
    </w:p>
    <w:p w14:paraId="3CA4BB3A" w14:textId="160FB265" w:rsidR="006168C0" w:rsidRPr="009A6510" w:rsidRDefault="006168C0" w:rsidP="00726994">
      <w:pPr>
        <w:pStyle w:val="ListParagraph"/>
        <w:numPr>
          <w:ilvl w:val="0"/>
          <w:numId w:val="14"/>
        </w:numPr>
        <w:spacing w:after="160" w:line="259" w:lineRule="auto"/>
        <w:contextualSpacing/>
        <w:jc w:val="both"/>
        <w:rPr>
          <w:rFonts w:ascii="Vinci Sans" w:hAnsi="Vinci Sans"/>
        </w:rPr>
      </w:pPr>
      <w:r w:rsidRPr="009A6510">
        <w:rPr>
          <w:rFonts w:ascii="Vinci Sans" w:eastAsia="Vinci Sans" w:hAnsi="Vinci Sans" w:cs="Vinci Sans"/>
          <w:lang w:bidi="el-GR"/>
        </w:rPr>
        <w:t>Το</w:t>
      </w:r>
      <w:r w:rsidRPr="009A6510">
        <w:rPr>
          <w:rFonts w:ascii="Vinci Sans" w:eastAsia="Vinci Sans" w:hAnsi="Vinci Sans" w:cs="Vinci Sans"/>
          <w:b/>
          <w:lang w:bidi="el-GR"/>
        </w:rPr>
        <w:t xml:space="preserve"> 67%</w:t>
      </w:r>
      <w:r w:rsidRPr="009A6510">
        <w:rPr>
          <w:rFonts w:ascii="Vinci Sans" w:eastAsia="Vinci Sans" w:hAnsi="Vinci Sans" w:cs="Vinci Sans"/>
          <w:lang w:bidi="el-GR"/>
        </w:rPr>
        <w:t xml:space="preserve"> των οδηγών</w:t>
      </w:r>
      <w:r w:rsidR="00635606">
        <w:rPr>
          <w:rFonts w:ascii="Vinci Sans" w:eastAsia="Vinci Sans" w:hAnsi="Vinci Sans" w:cs="Vinci Sans"/>
          <w:lang w:bidi="el-GR"/>
        </w:rPr>
        <w:t xml:space="preserve"> μιλάει στο τηλέφωνο ε</w:t>
      </w:r>
      <w:r w:rsidRPr="009A6510">
        <w:rPr>
          <w:rFonts w:ascii="Vinci Sans" w:eastAsia="Vinci Sans" w:hAnsi="Vinci Sans" w:cs="Vinci Sans"/>
          <w:lang w:bidi="el-GR"/>
        </w:rPr>
        <w:t xml:space="preserve">νώ οδηγεί (σταθερό αλλά +6 σε σύγκριση με το 2018, </w:t>
      </w:r>
      <w:r w:rsidR="000134E3">
        <w:rPr>
          <w:rFonts w:ascii="Vinci Sans" w:eastAsia="Vinci Sans" w:hAnsi="Vinci Sans" w:cs="VinciSans-Bold"/>
          <w:i/>
          <w:color w:val="365F91" w:themeColor="accent1" w:themeShade="BF"/>
          <w:lang w:val="fr-FR" w:bidi="el-GR"/>
        </w:rPr>
        <w:t>72</w:t>
      </w:r>
      <w:r w:rsidR="00747E57">
        <w:rPr>
          <w:rFonts w:ascii="Vinci Sans" w:eastAsia="Vinci Sans" w:hAnsi="Vinci Sans" w:cs="VinciSans-Bold"/>
          <w:i/>
          <w:color w:val="365F91" w:themeColor="accent1" w:themeShade="BF"/>
          <w:lang w:bidi="el-GR"/>
        </w:rPr>
        <w:t>%</w:t>
      </w:r>
      <w:r w:rsidRPr="009A6510">
        <w:rPr>
          <w:rFonts w:ascii="Vinci Sans" w:eastAsia="Vinci Sans" w:hAnsi="Vinci Sans" w:cs="Vinci Sans"/>
          <w:lang w:bidi="el-GR"/>
        </w:rPr>
        <w:t>) και το</w:t>
      </w:r>
      <w:r w:rsidRPr="009A6510">
        <w:rPr>
          <w:rFonts w:ascii="Vinci Sans" w:eastAsia="Vinci Sans" w:hAnsi="Vinci Sans" w:cs="Vinci Sans"/>
          <w:b/>
          <w:lang w:bidi="el-GR"/>
        </w:rPr>
        <w:t xml:space="preserve"> 43%</w:t>
      </w:r>
      <w:r w:rsidRPr="009A6510">
        <w:rPr>
          <w:rFonts w:ascii="Vinci Sans" w:eastAsia="Vinci Sans" w:hAnsi="Vinci Sans" w:cs="Vinci Sans"/>
          <w:lang w:bidi="el-GR"/>
        </w:rPr>
        <w:t xml:space="preserve"> το κάνει συστηματικά</w:t>
      </w:r>
      <w:r w:rsidR="000134E3">
        <w:rPr>
          <w:rFonts w:ascii="Vinci Sans" w:eastAsia="Vinci Sans" w:hAnsi="Vinci Sans" w:cs="Vinci Sans"/>
          <w:lang w:val="fr-FR" w:bidi="el-GR"/>
        </w:rPr>
        <w:t xml:space="preserve"> </w:t>
      </w:r>
      <w:r w:rsidRPr="009A6510">
        <w:rPr>
          <w:rFonts w:ascii="Vinci Sans" w:eastAsia="Vinci Sans" w:hAnsi="Vinci Sans" w:cs="Vinci Sans"/>
          <w:lang w:bidi="el-GR"/>
        </w:rPr>
        <w:t xml:space="preserve">(- 1, </w:t>
      </w:r>
      <w:r w:rsidR="000134E3">
        <w:rPr>
          <w:rFonts w:ascii="Vinci Sans" w:eastAsia="Vinci Sans" w:hAnsi="Vinci Sans" w:cs="Vinci Sans"/>
          <w:i/>
          <w:color w:val="1F497D" w:themeColor="text2"/>
          <w:lang w:val="fr-FR" w:bidi="el-GR"/>
        </w:rPr>
        <w:t>39</w:t>
      </w:r>
      <w:r w:rsidR="00747E57">
        <w:rPr>
          <w:rFonts w:ascii="Vinci Sans" w:eastAsia="Vinci Sans" w:hAnsi="Vinci Sans" w:cs="Vinci Sans"/>
          <w:i/>
          <w:color w:val="1F497D" w:themeColor="text2"/>
          <w:lang w:bidi="el-GR"/>
        </w:rPr>
        <w:t>%</w:t>
      </w:r>
      <w:r w:rsidRPr="009A6510">
        <w:rPr>
          <w:rFonts w:ascii="Vinci Sans" w:eastAsia="Vinci Sans" w:hAnsi="Vinci Sans" w:cs="Vinci Sans"/>
          <w:lang w:bidi="el-GR"/>
        </w:rPr>
        <w:t xml:space="preserve">). </w:t>
      </w:r>
      <w:r w:rsidR="000134E3">
        <w:rPr>
          <w:rFonts w:ascii="Vinci Sans" w:eastAsia="Vinci Sans" w:hAnsi="Vinci Sans" w:cs="Vinci Sans"/>
          <w:lang w:val="fr-FR" w:bidi="el-GR"/>
        </w:rPr>
        <w:br/>
      </w:r>
      <w:r w:rsidRPr="009A6510">
        <w:rPr>
          <w:rFonts w:ascii="Vinci Sans" w:eastAsia="Vinci Sans" w:hAnsi="Vinci Sans" w:cs="Vinci Sans"/>
          <w:b/>
          <w:lang w:bidi="el-GR"/>
        </w:rPr>
        <w:t>Περισσότεροι από 1 στους 2 οδηγούς</w:t>
      </w:r>
      <w:r w:rsidR="00635606">
        <w:rPr>
          <w:rFonts w:ascii="Vinci Sans" w:eastAsia="Vinci Sans" w:hAnsi="Vinci Sans" w:cs="Vinci Sans"/>
          <w:b/>
          <w:lang w:bidi="el-GR"/>
        </w:rPr>
        <w:t xml:space="preserve"> μιλούν </w:t>
      </w:r>
      <w:r w:rsidRPr="009A6510">
        <w:rPr>
          <w:rFonts w:ascii="Vinci Sans" w:eastAsia="Vinci Sans" w:hAnsi="Vinci Sans" w:cs="Vinci Sans"/>
          <w:b/>
          <w:lang w:bidi="el-GR"/>
        </w:rPr>
        <w:t xml:space="preserve">μέσω συστήματος συνομιλίας </w:t>
      </w:r>
      <w:proofErr w:type="spellStart"/>
      <w:r w:rsidRPr="009A6510">
        <w:rPr>
          <w:rFonts w:ascii="Vinci Sans" w:eastAsia="Vinci Sans" w:hAnsi="Vinci Sans" w:cs="Vinci Sans"/>
          <w:b/>
          <w:lang w:bidi="el-GR"/>
        </w:rPr>
        <w:t>Bluetooth</w:t>
      </w:r>
      <w:proofErr w:type="spellEnd"/>
      <w:r w:rsidRPr="009A6510">
        <w:rPr>
          <w:rFonts w:ascii="Vinci Sans" w:eastAsia="Vinci Sans" w:hAnsi="Vinci Sans" w:cs="Vinci Sans"/>
          <w:lang w:bidi="el-GR"/>
        </w:rPr>
        <w:t xml:space="preserve"> με ενσωματωμένο ηχείο (58%, +1 σε 1 χρόνο αλλά +13 σε σύγκριση με το 2018, </w:t>
      </w:r>
      <w:r w:rsidR="000134E3">
        <w:rPr>
          <w:rFonts w:ascii="Vinci Sans" w:eastAsia="Vinci Sans" w:hAnsi="Vinci Sans" w:cs="Vinci Sans"/>
          <w:i/>
          <w:color w:val="1F497D" w:themeColor="text2"/>
          <w:lang w:val="fr-FR" w:bidi="el-GR"/>
        </w:rPr>
        <w:t>56</w:t>
      </w:r>
      <w:r w:rsidR="00747E57">
        <w:rPr>
          <w:rFonts w:ascii="Vinci Sans" w:eastAsia="Vinci Sans" w:hAnsi="Vinci Sans" w:cs="Vinci Sans"/>
          <w:i/>
          <w:color w:val="1F497D" w:themeColor="text2"/>
          <w:lang w:bidi="el-GR"/>
        </w:rPr>
        <w:t>%</w:t>
      </w:r>
      <w:r w:rsidRPr="009A6510">
        <w:rPr>
          <w:rFonts w:ascii="Vinci Sans" w:eastAsia="Vinci Sans" w:hAnsi="Vinci Sans" w:cs="Vinci Sans"/>
          <w:lang w:bidi="el-GR"/>
        </w:rPr>
        <w:t>).</w:t>
      </w:r>
    </w:p>
    <w:p w14:paraId="65158F1E" w14:textId="4E484F9F" w:rsidR="006168C0" w:rsidRPr="00283EAB" w:rsidRDefault="001177BD" w:rsidP="00283EAB">
      <w:pPr>
        <w:pStyle w:val="ListParagraph"/>
        <w:numPr>
          <w:ilvl w:val="0"/>
          <w:numId w:val="14"/>
        </w:numPr>
        <w:spacing w:after="160" w:line="259" w:lineRule="auto"/>
        <w:contextualSpacing/>
        <w:jc w:val="both"/>
        <w:rPr>
          <w:rFonts w:ascii="Vinci Sans" w:hAnsi="Vinci Sans"/>
        </w:rPr>
      </w:pPr>
      <w:r w:rsidRPr="00283EAB">
        <w:rPr>
          <w:lang w:bidi="el-GR"/>
        </w:rPr>
        <w:t>Το</w:t>
      </w:r>
      <w:r w:rsidR="00283EAB">
        <w:rPr>
          <w:rFonts w:ascii="Vinci Sans" w:eastAsia="Vinci Sans" w:hAnsi="Vinci Sans" w:cs="Vinci Sans"/>
          <w:b/>
          <w:lang w:bidi="el-GR"/>
        </w:rPr>
        <w:t xml:space="preserve"> 25%</w:t>
      </w:r>
      <w:r w:rsidRPr="00283EAB">
        <w:rPr>
          <w:lang w:bidi="el-GR"/>
        </w:rPr>
        <w:t xml:space="preserve"> </w:t>
      </w:r>
      <w:r w:rsidR="00283EAB">
        <w:rPr>
          <w:rFonts w:ascii="Vinci Sans" w:eastAsia="Vinci Sans" w:hAnsi="Vinci Sans" w:cs="Vinci Sans"/>
          <w:lang w:bidi="el-GR"/>
        </w:rPr>
        <w:t>στέλνει ή διαβάζει μηνύματα κειμένου ή email ενώ οδηγεί (-1,</w:t>
      </w:r>
      <w:r w:rsidRPr="00283EAB">
        <w:rPr>
          <w:lang w:bidi="el-GR"/>
        </w:rPr>
        <w:t xml:space="preserve"> </w:t>
      </w:r>
      <w:r w:rsidR="000134E3">
        <w:rPr>
          <w:rFonts w:ascii="Vinci Sans" w:eastAsia="Vinci Sans" w:hAnsi="Vinci Sans" w:cs="Vinci Sans"/>
          <w:i/>
          <w:color w:val="1F497D" w:themeColor="text2"/>
          <w:lang w:val="fr-FR" w:bidi="el-GR"/>
        </w:rPr>
        <w:t>26</w:t>
      </w:r>
      <w:r w:rsidR="00747E57">
        <w:rPr>
          <w:rFonts w:ascii="Vinci Sans" w:eastAsia="Vinci Sans" w:hAnsi="Vinci Sans" w:cs="Vinci Sans"/>
          <w:i/>
          <w:color w:val="1F497D" w:themeColor="text2"/>
          <w:lang w:bidi="el-GR"/>
        </w:rPr>
        <w:t>%</w:t>
      </w:r>
      <w:r w:rsidRPr="00283EAB">
        <w:rPr>
          <w:lang w:bidi="el-GR"/>
        </w:rPr>
        <w:t xml:space="preserve"> </w:t>
      </w:r>
      <w:r w:rsidR="00283EAB" w:rsidRPr="009A6510">
        <w:rPr>
          <w:rFonts w:ascii="Vinci Sans" w:eastAsia="Vinci Sans" w:hAnsi="Vinci Sans" w:cs="Vinci Sans"/>
          <w:lang w:bidi="el-GR"/>
        </w:rPr>
        <w:t>)</w:t>
      </w:r>
      <w:r w:rsidRPr="00283EAB">
        <w:rPr>
          <w:lang w:bidi="el-GR"/>
        </w:rPr>
        <w:t>.</w:t>
      </w:r>
    </w:p>
    <w:p w14:paraId="7DF4F898" w14:textId="54F42903" w:rsidR="006168C0" w:rsidRPr="009A6510" w:rsidRDefault="006168C0" w:rsidP="00726994">
      <w:pPr>
        <w:pStyle w:val="ListParagraph"/>
        <w:numPr>
          <w:ilvl w:val="0"/>
          <w:numId w:val="14"/>
        </w:numPr>
        <w:spacing w:after="160" w:line="259" w:lineRule="auto"/>
        <w:contextualSpacing/>
        <w:jc w:val="both"/>
        <w:rPr>
          <w:rFonts w:ascii="Vinci Sans" w:hAnsi="Vinci Sans"/>
          <w:i/>
          <w:iCs/>
        </w:rPr>
      </w:pPr>
      <w:r w:rsidRPr="009A6510">
        <w:rPr>
          <w:rFonts w:ascii="Vinci Sans" w:eastAsia="Vinci Sans" w:hAnsi="Vinci Sans" w:cs="Vinci Sans"/>
          <w:lang w:bidi="el-GR"/>
        </w:rPr>
        <w:t>Το</w:t>
      </w:r>
      <w:r w:rsidRPr="009A6510">
        <w:rPr>
          <w:rFonts w:ascii="Vinci Sans" w:eastAsia="Vinci Sans" w:hAnsi="Vinci Sans" w:cs="Vinci Sans"/>
          <w:b/>
          <w:lang w:bidi="el-GR"/>
        </w:rPr>
        <w:t xml:space="preserve"> 81%</w:t>
      </w:r>
      <w:r w:rsidRPr="009A6510">
        <w:rPr>
          <w:rFonts w:ascii="Vinci Sans" w:eastAsia="Vinci Sans" w:hAnsi="Vinci Sans" w:cs="Vinci Sans"/>
          <w:lang w:bidi="el-GR"/>
        </w:rPr>
        <w:t xml:space="preserve"> των οδηγών δηλώνει ότι μερικές φορές στρέφει το βλέμμα του εκτός του δρόμου για περισσότερα από 2 δευτερόλεπτα όταν οδηγεί</w:t>
      </w:r>
      <w:r w:rsidR="004F37A0">
        <w:rPr>
          <w:rStyle w:val="FootnoteReference"/>
          <w:rFonts w:ascii="Vinci Sans" w:eastAsia="Vinci Sans" w:hAnsi="Vinci Sans" w:cs="Vinci Sans"/>
          <w:lang w:bidi="el-GR"/>
        </w:rPr>
        <w:footnoteReference w:id="1"/>
      </w:r>
      <w:r w:rsidRPr="009A6510">
        <w:rPr>
          <w:rFonts w:ascii="Vinci Sans" w:eastAsia="Vinci Sans" w:hAnsi="Vinci Sans" w:cs="Vinci Sans"/>
          <w:lang w:bidi="el-GR"/>
        </w:rPr>
        <w:t xml:space="preserve"> (-3 στον 1 χρόνο αλλά +5 σε 4 χρόνια,</w:t>
      </w:r>
      <w:r w:rsidR="000134E3">
        <w:rPr>
          <w:rFonts w:ascii="Vinci Sans" w:eastAsia="Vinci Sans" w:hAnsi="Vinci Sans" w:cs="Vinci Sans"/>
          <w:lang w:val="fr-FR" w:bidi="el-GR"/>
        </w:rPr>
        <w:t> </w:t>
      </w:r>
      <w:r w:rsidR="000134E3">
        <w:rPr>
          <w:rFonts w:ascii="Vinci Sans" w:eastAsia="Vinci Sans" w:hAnsi="Vinci Sans" w:cs="Vinci Sans"/>
          <w:i/>
          <w:color w:val="1F497D" w:themeColor="text2"/>
          <w:lang w:val="fr-FR" w:bidi="el-GR"/>
        </w:rPr>
        <w:t>79</w:t>
      </w:r>
      <w:r w:rsidR="00747E57">
        <w:rPr>
          <w:rFonts w:ascii="Vinci Sans" w:eastAsia="Vinci Sans" w:hAnsi="Vinci Sans" w:cs="Vinci Sans"/>
          <w:i/>
          <w:color w:val="1F497D" w:themeColor="text2"/>
          <w:lang w:bidi="el-GR"/>
        </w:rPr>
        <w:t>%</w:t>
      </w:r>
      <w:r w:rsidRPr="009A6510">
        <w:rPr>
          <w:rFonts w:ascii="Vinci Sans" w:eastAsia="Vinci Sans" w:hAnsi="Vinci Sans" w:cs="Vinci Sans"/>
          <w:lang w:bidi="el-GR"/>
        </w:rPr>
        <w:t>).</w:t>
      </w:r>
    </w:p>
    <w:p w14:paraId="0F7F5F20" w14:textId="3847D104" w:rsidR="006168C0" w:rsidRPr="00ED7B09" w:rsidRDefault="00403CF1" w:rsidP="006168C0">
      <w:pPr>
        <w:autoSpaceDE w:val="0"/>
        <w:spacing w:after="120"/>
        <w:jc w:val="both"/>
        <w:rPr>
          <w:rFonts w:cs="VinciSans-Bold"/>
          <w:b/>
          <w:bCs/>
          <w:color w:val="1F497D" w:themeColor="text2"/>
          <w:sz w:val="24"/>
          <w:szCs w:val="24"/>
        </w:rPr>
      </w:pPr>
      <w:bookmarkStart w:id="1" w:name="_Hlk133948897"/>
      <w:r>
        <w:rPr>
          <w:rFonts w:cs="VinciSans-Bold"/>
          <w:b/>
          <w:color w:val="1F497D" w:themeColor="text2"/>
          <w:sz w:val="24"/>
          <w:szCs w:val="24"/>
          <w:lang w:bidi="el-GR"/>
        </w:rPr>
        <w:t>Νωθρότητα και κόπωση: μια επιβλαβής επίδραση στην οδηγική συμπεριφορά</w:t>
      </w:r>
    </w:p>
    <w:bookmarkEnd w:id="1"/>
    <w:p w14:paraId="71E82023" w14:textId="5D546102" w:rsidR="00E77AC5" w:rsidRPr="00E77AC5" w:rsidRDefault="006168C0" w:rsidP="00352CED">
      <w:pPr>
        <w:pStyle w:val="ListParagraph"/>
        <w:numPr>
          <w:ilvl w:val="0"/>
          <w:numId w:val="9"/>
        </w:numPr>
        <w:spacing w:after="160" w:line="259" w:lineRule="auto"/>
        <w:ind w:left="714" w:hanging="357"/>
        <w:contextualSpacing/>
      </w:pPr>
      <w:r w:rsidRPr="009A6510">
        <w:rPr>
          <w:rFonts w:ascii="Vinci Sans" w:eastAsia="Vinci Sans" w:hAnsi="Vinci Sans" w:cs="Vinci Sans"/>
          <w:lang w:bidi="el-GR"/>
        </w:rPr>
        <w:t xml:space="preserve">Το </w:t>
      </w:r>
      <w:r w:rsidR="001D6C1E">
        <w:rPr>
          <w:rFonts w:ascii="Vinci Sans" w:eastAsia="Vinci Sans" w:hAnsi="Vinci Sans" w:cs="Vinci Sans"/>
          <w:b/>
          <w:lang w:bidi="el-GR"/>
        </w:rPr>
        <w:t>32%</w:t>
      </w:r>
      <w:r w:rsidRPr="009A6510">
        <w:rPr>
          <w:rFonts w:ascii="Vinci Sans" w:eastAsia="Vinci Sans" w:hAnsi="Vinci Sans" w:cs="Vinci Sans"/>
          <w:lang w:bidi="el-GR"/>
        </w:rPr>
        <w:t xml:space="preserve"> (-6, </w:t>
      </w:r>
      <w:r w:rsidR="000134E3">
        <w:rPr>
          <w:rFonts w:ascii="Vinci Sans" w:eastAsia="Vinci Sans" w:hAnsi="Vinci Sans" w:cs="Vinci Sans"/>
          <w:i/>
          <w:color w:val="1F497D" w:themeColor="text2"/>
          <w:lang w:val="fr-FR" w:bidi="el-GR"/>
        </w:rPr>
        <w:t>40</w:t>
      </w:r>
      <w:r w:rsidR="00E77AC5">
        <w:rPr>
          <w:rFonts w:ascii="Vinci Sans" w:eastAsia="Vinci Sans" w:hAnsi="Vinci Sans" w:cs="Vinci Sans"/>
          <w:i/>
          <w:color w:val="1F497D" w:themeColor="text2"/>
          <w:lang w:bidi="el-GR"/>
        </w:rPr>
        <w:t>%</w:t>
      </w:r>
      <w:r w:rsidRPr="009A6510">
        <w:rPr>
          <w:i/>
          <w:lang w:bidi="el-GR"/>
        </w:rPr>
        <w:t xml:space="preserve">) </w:t>
      </w:r>
      <w:r w:rsidRPr="009A6510">
        <w:rPr>
          <w:rFonts w:ascii="Vinci Sans" w:eastAsia="Vinci Sans" w:hAnsi="Vinci Sans" w:cs="Vinci Sans"/>
          <w:lang w:bidi="el-GR"/>
        </w:rPr>
        <w:t>των Ευρωπαίων οδηγών λέει ότι</w:t>
      </w:r>
      <w:r w:rsidR="00635606">
        <w:rPr>
          <w:rFonts w:ascii="Vinci Sans" w:eastAsia="Vinci Sans" w:hAnsi="Vinci Sans" w:cs="Vinci Sans"/>
          <w:lang w:bidi="el-GR"/>
        </w:rPr>
        <w:t xml:space="preserve"> οδηγεί ενώ</w:t>
      </w:r>
      <w:r w:rsidRPr="009A6510">
        <w:rPr>
          <w:rFonts w:ascii="Vinci Sans" w:eastAsia="Vinci Sans" w:hAnsi="Vinci Sans" w:cs="Vinci Sans"/>
          <w:lang w:bidi="el-GR"/>
        </w:rPr>
        <w:t xml:space="preserve"> αισθάνεται έντονη κούραση</w:t>
      </w:r>
      <w:r w:rsidR="00635606">
        <w:rPr>
          <w:rFonts w:ascii="Vinci Sans" w:eastAsia="Vinci Sans" w:hAnsi="Vinci Sans" w:cs="Vinci Sans"/>
          <w:lang w:bidi="el-GR"/>
        </w:rPr>
        <w:t>.</w:t>
      </w:r>
    </w:p>
    <w:p w14:paraId="1E7E9037" w14:textId="73A8436C" w:rsidR="006168C0" w:rsidRPr="00AA62D4" w:rsidRDefault="00BA4272" w:rsidP="00E77AC5">
      <w:pPr>
        <w:pStyle w:val="ListParagraph"/>
        <w:spacing w:after="160" w:line="259" w:lineRule="auto"/>
        <w:ind w:left="714"/>
        <w:contextualSpacing/>
      </w:pPr>
      <w:r w:rsidRPr="00E77AC5">
        <w:rPr>
          <w:b/>
          <w:lang w:bidi="el-GR"/>
        </w:rPr>
        <w:t>Μεταξύ αυτών:</w:t>
      </w:r>
      <w:r w:rsidRPr="00E77AC5">
        <w:rPr>
          <w:lang w:bidi="el-GR"/>
        </w:rPr>
        <w:t xml:space="preserve"> </w:t>
      </w:r>
    </w:p>
    <w:p w14:paraId="786F4A85" w14:textId="61CBF690" w:rsidR="006168C0" w:rsidRPr="009A6510" w:rsidRDefault="00747E57" w:rsidP="00352CED">
      <w:pPr>
        <w:pStyle w:val="ListParagraph"/>
        <w:numPr>
          <w:ilvl w:val="0"/>
          <w:numId w:val="10"/>
        </w:numPr>
        <w:spacing w:after="160" w:line="259" w:lineRule="auto"/>
        <w:ind w:left="1428"/>
        <w:contextualSpacing/>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34% </w:t>
      </w:r>
      <w:r>
        <w:rPr>
          <w:rFonts w:ascii="Vinci Sans" w:eastAsia="Vinci Sans" w:hAnsi="Vinci Sans" w:cs="Vinci Sans"/>
          <w:lang w:bidi="el-GR"/>
        </w:rPr>
        <w:t xml:space="preserve">έχει την εντύπωση ότι έχει αποκοιμηθεί </w:t>
      </w:r>
      <w:r w:rsidRPr="005E317D">
        <w:rPr>
          <w:rFonts w:ascii="Vinci Sans" w:eastAsia="Vinci Sans" w:hAnsi="Vinci Sans" w:cs="Vinci Sans"/>
          <w:lang w:bidi="el-GR"/>
        </w:rPr>
        <w:t>ελάχιστα</w:t>
      </w:r>
      <w:r>
        <w:rPr>
          <w:rFonts w:ascii="Vinci Sans" w:eastAsia="Vinci Sans" w:hAnsi="Vinci Sans" w:cs="Vinci Sans"/>
          <w:lang w:bidi="el-GR"/>
        </w:rPr>
        <w:t xml:space="preserve"> στο τιμόνι έναντι του</w:t>
      </w:r>
      <w:r>
        <w:rPr>
          <w:rFonts w:ascii="Vinci Sans" w:eastAsia="Vinci Sans" w:hAnsi="Vinci Sans" w:cs="Vinci Sans"/>
          <w:i/>
          <w:lang w:bidi="el-GR"/>
        </w:rPr>
        <w:t xml:space="preserve"> </w:t>
      </w:r>
      <w:r>
        <w:rPr>
          <w:rFonts w:ascii="Vinci Sans" w:eastAsia="Vinci Sans" w:hAnsi="Vinci Sans" w:cs="Vinci Sans"/>
          <w:lang w:bidi="el-GR"/>
        </w:rPr>
        <w:t>25% των οδηγών γενικά (</w:t>
      </w:r>
      <w:r w:rsidR="000134E3">
        <w:rPr>
          <w:rFonts w:ascii="Vinci Sans" w:eastAsia="Vinci Sans" w:hAnsi="Vinci Sans" w:cs="Vinci Sans"/>
          <w:i/>
          <w:color w:val="1F497D" w:themeColor="text2"/>
          <w:lang w:val="fr-FR" w:bidi="el-GR"/>
        </w:rPr>
        <w:t>31</w:t>
      </w:r>
      <w:r w:rsidR="004D1D11">
        <w:rPr>
          <w:rFonts w:ascii="Vinci Sans" w:eastAsia="Vinci Sans" w:hAnsi="Vinci Sans" w:cs="Vinci Sans"/>
          <w:i/>
          <w:color w:val="1F497D" w:themeColor="text2"/>
          <w:lang w:bidi="el-GR"/>
        </w:rPr>
        <w:t xml:space="preserve">% έναντι </w:t>
      </w:r>
      <w:r w:rsidR="000134E3">
        <w:rPr>
          <w:rFonts w:ascii="Vinci Sans" w:eastAsia="Vinci Sans" w:hAnsi="Vinci Sans" w:cs="Vinci Sans"/>
          <w:i/>
          <w:color w:val="1F497D" w:themeColor="text2"/>
          <w:lang w:val="fr-FR" w:bidi="el-GR"/>
        </w:rPr>
        <w:t>24</w:t>
      </w:r>
      <w:r w:rsidR="004D1D11">
        <w:rPr>
          <w:rFonts w:ascii="Vinci Sans" w:eastAsia="Vinci Sans" w:hAnsi="Vinci Sans" w:cs="Vinci Sans"/>
          <w:i/>
          <w:color w:val="1F497D" w:themeColor="text2"/>
          <w:lang w:bidi="el-GR"/>
        </w:rPr>
        <w:t>%</w:t>
      </w:r>
      <w:r>
        <w:rPr>
          <w:rFonts w:ascii="Vinci Sans" w:eastAsia="Vinci Sans" w:hAnsi="Vinci Sans" w:cs="Vinci Sans"/>
          <w:lang w:bidi="el-GR"/>
        </w:rPr>
        <w:t>).</w:t>
      </w:r>
    </w:p>
    <w:p w14:paraId="47155F95" w14:textId="245EDF45" w:rsidR="006168C0" w:rsidRDefault="006168C0" w:rsidP="00726994">
      <w:pPr>
        <w:pStyle w:val="ListParagraph"/>
        <w:numPr>
          <w:ilvl w:val="0"/>
          <w:numId w:val="10"/>
        </w:numPr>
        <w:spacing w:after="160" w:line="259" w:lineRule="auto"/>
        <w:ind w:left="1428"/>
        <w:contextualSpacing/>
        <w:jc w:val="both"/>
        <w:rPr>
          <w:rFonts w:ascii="Vinci Sans" w:hAnsi="Vinci Sans"/>
        </w:rPr>
      </w:pPr>
      <w:r w:rsidRPr="009A6510">
        <w:rPr>
          <w:rFonts w:ascii="Vinci Sans" w:eastAsia="Vinci Sans" w:hAnsi="Vinci Sans" w:cs="Vinci Sans"/>
          <w:lang w:bidi="el-GR"/>
        </w:rPr>
        <w:t>Το</w:t>
      </w:r>
      <w:r w:rsidRPr="009A6510">
        <w:rPr>
          <w:rFonts w:ascii="Vinci Sans" w:eastAsia="Vinci Sans" w:hAnsi="Vinci Sans" w:cs="Vinci Sans"/>
          <w:b/>
          <w:lang w:bidi="el-GR"/>
        </w:rPr>
        <w:t xml:space="preserve"> 21%</w:t>
      </w:r>
      <w:r w:rsidRPr="009A6510">
        <w:rPr>
          <w:rFonts w:ascii="Vinci Sans" w:eastAsia="Vinci Sans" w:hAnsi="Vinci Sans" w:cs="Vinci Sans"/>
          <w:lang w:bidi="el-GR"/>
        </w:rPr>
        <w:t xml:space="preserve"> παραδέχεται ότι είναι πιο νευρικό, παρορμητικό ή επιθετικό κατά την οδήγηση έναντι του</w:t>
      </w:r>
      <w:r w:rsidRPr="009A6510">
        <w:rPr>
          <w:rFonts w:ascii="Vinci Sans" w:eastAsia="Vinci Sans" w:hAnsi="Vinci Sans" w:cs="Vinci Sans"/>
          <w:i/>
          <w:lang w:bidi="el-GR"/>
        </w:rPr>
        <w:t> </w:t>
      </w:r>
      <w:r w:rsidRPr="009A6510">
        <w:rPr>
          <w:rFonts w:ascii="Vinci Sans" w:eastAsia="Vinci Sans" w:hAnsi="Vinci Sans" w:cs="Vinci Sans"/>
          <w:lang w:bidi="el-GR"/>
        </w:rPr>
        <w:t>14% των οδηγών γενικά (</w:t>
      </w:r>
      <w:r w:rsidR="000134E3">
        <w:rPr>
          <w:rFonts w:ascii="Vinci Sans" w:eastAsia="Vinci Sans" w:hAnsi="Vinci Sans" w:cs="Vinci Sans"/>
          <w:i/>
          <w:color w:val="1F497D" w:themeColor="text2"/>
          <w:lang w:val="fr-FR" w:bidi="el-GR"/>
        </w:rPr>
        <w:t>13</w:t>
      </w:r>
      <w:r w:rsidR="004D1D11">
        <w:rPr>
          <w:rFonts w:ascii="Vinci Sans" w:eastAsia="Vinci Sans" w:hAnsi="Vinci Sans" w:cs="Vinci Sans"/>
          <w:i/>
          <w:color w:val="1F497D" w:themeColor="text2"/>
          <w:lang w:bidi="el-GR"/>
        </w:rPr>
        <w:t xml:space="preserve">% έναντι </w:t>
      </w:r>
      <w:r w:rsidR="000134E3">
        <w:rPr>
          <w:rFonts w:ascii="Vinci Sans" w:eastAsia="Vinci Sans" w:hAnsi="Vinci Sans" w:cs="Vinci Sans"/>
          <w:i/>
          <w:color w:val="1F497D" w:themeColor="text2"/>
          <w:lang w:val="fr-FR" w:bidi="el-GR"/>
        </w:rPr>
        <w:t>12</w:t>
      </w:r>
      <w:r w:rsidR="004D1D11">
        <w:rPr>
          <w:rFonts w:ascii="Vinci Sans" w:eastAsia="Vinci Sans" w:hAnsi="Vinci Sans" w:cs="Vinci Sans"/>
          <w:i/>
          <w:color w:val="1F497D" w:themeColor="text2"/>
          <w:lang w:bidi="el-GR"/>
        </w:rPr>
        <w:t>%</w:t>
      </w:r>
      <w:r w:rsidRPr="009A6510">
        <w:rPr>
          <w:rFonts w:ascii="Vinci Sans" w:eastAsia="Vinci Sans" w:hAnsi="Vinci Sans" w:cs="Vinci Sans"/>
          <w:lang w:bidi="el-GR"/>
        </w:rPr>
        <w:t>).</w:t>
      </w:r>
    </w:p>
    <w:p w14:paraId="6D1E886A" w14:textId="5D8742C8" w:rsidR="00B33726" w:rsidRPr="00B33726" w:rsidRDefault="004D1D11" w:rsidP="00726994">
      <w:pPr>
        <w:pStyle w:val="ListParagraph"/>
        <w:numPr>
          <w:ilvl w:val="0"/>
          <w:numId w:val="10"/>
        </w:numPr>
        <w:spacing w:after="160" w:line="259" w:lineRule="auto"/>
        <w:ind w:left="1428"/>
        <w:contextualSpacing/>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77%</w:t>
      </w:r>
      <w:r>
        <w:rPr>
          <w:rFonts w:ascii="Vinci Sans" w:eastAsia="Vinci Sans" w:hAnsi="Vinci Sans" w:cs="Vinci Sans"/>
          <w:lang w:bidi="el-GR"/>
        </w:rPr>
        <w:t xml:space="preserve"> παραδέχεται ότι μερικές φορές δίνει λιγότερη προσοχή στην </w:t>
      </w:r>
      <w:r w:rsidR="00635606">
        <w:rPr>
          <w:rFonts w:ascii="Vinci Sans" w:eastAsia="Vinci Sans" w:hAnsi="Vinci Sans" w:cs="Vinci Sans"/>
          <w:lang w:bidi="el-GR"/>
        </w:rPr>
        <w:t>οδήγηση</w:t>
      </w:r>
      <w:r>
        <w:rPr>
          <w:rFonts w:ascii="Vinci Sans" w:eastAsia="Vinci Sans" w:hAnsi="Vinci Sans" w:cs="Vinci Sans"/>
          <w:lang w:bidi="el-GR"/>
        </w:rPr>
        <w:t xml:space="preserve"> και ότι </w:t>
      </w:r>
      <w:r w:rsidR="00635606">
        <w:rPr>
          <w:rFonts w:ascii="Vinci Sans" w:eastAsia="Vinci Sans" w:hAnsi="Vinci Sans" w:cs="Vinci Sans"/>
          <w:lang w:bidi="el-GR"/>
        </w:rPr>
        <w:t xml:space="preserve">διασπάται η προσοχή του </w:t>
      </w:r>
      <w:r>
        <w:rPr>
          <w:rFonts w:ascii="Vinci Sans" w:eastAsia="Vinci Sans" w:hAnsi="Vinci Sans" w:cs="Vinci Sans"/>
          <w:lang w:bidi="el-GR"/>
        </w:rPr>
        <w:t xml:space="preserve"> έναντι του</w:t>
      </w:r>
      <w:r>
        <w:rPr>
          <w:rFonts w:ascii="Vinci Sans" w:eastAsia="Vinci Sans" w:hAnsi="Vinci Sans" w:cs="Vinci Sans"/>
          <w:i/>
          <w:lang w:bidi="el-GR"/>
        </w:rPr>
        <w:t xml:space="preserve"> </w:t>
      </w:r>
      <w:r>
        <w:rPr>
          <w:rFonts w:ascii="Vinci Sans" w:eastAsia="Vinci Sans" w:hAnsi="Vinci Sans" w:cs="Vinci Sans"/>
          <w:lang w:bidi="el-GR"/>
        </w:rPr>
        <w:t>53% των οδηγών γενικά (</w:t>
      </w:r>
      <w:r w:rsidR="000134E3">
        <w:rPr>
          <w:rFonts w:ascii="Vinci Sans" w:eastAsia="Vinci Sans" w:hAnsi="Vinci Sans" w:cs="Vinci Sans"/>
          <w:i/>
          <w:color w:val="1F497D" w:themeColor="text2"/>
          <w:lang w:val="fr-FR" w:bidi="el-GR"/>
        </w:rPr>
        <w:t>77</w:t>
      </w:r>
      <w:r>
        <w:rPr>
          <w:rFonts w:ascii="Vinci Sans" w:eastAsia="Vinci Sans" w:hAnsi="Vinci Sans" w:cs="Vinci Sans"/>
          <w:i/>
          <w:color w:val="1F497D" w:themeColor="text2"/>
          <w:lang w:bidi="el-GR"/>
        </w:rPr>
        <w:t>%</w:t>
      </w:r>
      <w:r w:rsidR="000134E3">
        <w:rPr>
          <w:rFonts w:ascii="Vinci Sans" w:eastAsia="Vinci Sans" w:hAnsi="Vinci Sans" w:cs="Vinci Sans"/>
          <w:i/>
          <w:color w:val="1F497D" w:themeColor="text2"/>
          <w:lang w:val="fr-FR" w:bidi="el-GR"/>
        </w:rPr>
        <w:t> </w:t>
      </w:r>
      <w:r>
        <w:rPr>
          <w:rFonts w:ascii="Vinci Sans" w:eastAsia="Vinci Sans" w:hAnsi="Vinci Sans" w:cs="Vinci Sans"/>
          <w:i/>
          <w:color w:val="1F497D" w:themeColor="text2"/>
          <w:lang w:bidi="el-GR"/>
        </w:rPr>
        <w:t>έναντι</w:t>
      </w:r>
      <w:r w:rsidR="000134E3">
        <w:rPr>
          <w:rFonts w:ascii="Vinci Sans" w:eastAsia="Vinci Sans" w:hAnsi="Vinci Sans" w:cs="Vinci Sans"/>
          <w:i/>
          <w:color w:val="1F497D" w:themeColor="text2"/>
          <w:lang w:val="fr-FR" w:bidi="el-GR"/>
        </w:rPr>
        <w:t> 60</w:t>
      </w:r>
      <w:r>
        <w:rPr>
          <w:rFonts w:ascii="Vinci Sans" w:eastAsia="Vinci Sans" w:hAnsi="Vinci Sans" w:cs="Vinci Sans"/>
          <w:i/>
          <w:color w:val="1F497D" w:themeColor="text2"/>
          <w:lang w:bidi="el-GR"/>
        </w:rPr>
        <w:t>%</w:t>
      </w:r>
      <w:r>
        <w:rPr>
          <w:rFonts w:ascii="Vinci Sans" w:eastAsia="Vinci Sans" w:hAnsi="Vinci Sans" w:cs="Vinci Sans"/>
          <w:lang w:bidi="el-GR"/>
        </w:rPr>
        <w:t>).</w:t>
      </w:r>
    </w:p>
    <w:p w14:paraId="36649917" w14:textId="77777777" w:rsidR="00F60356" w:rsidRDefault="00F60356" w:rsidP="006168C0">
      <w:pPr>
        <w:suppressAutoHyphens/>
        <w:autoSpaceDE w:val="0"/>
        <w:autoSpaceDN w:val="0"/>
        <w:spacing w:after="120"/>
        <w:jc w:val="both"/>
        <w:rPr>
          <w:rFonts w:cs="VinciSans-Bold"/>
          <w:b/>
          <w:color w:val="1F497D" w:themeColor="text2"/>
          <w:sz w:val="24"/>
          <w:szCs w:val="24"/>
          <w:lang w:bidi="el-GR"/>
        </w:rPr>
      </w:pPr>
    </w:p>
    <w:p w14:paraId="79A3EA94" w14:textId="77777777" w:rsidR="00F60356" w:rsidRDefault="00F60356" w:rsidP="006168C0">
      <w:pPr>
        <w:suppressAutoHyphens/>
        <w:autoSpaceDE w:val="0"/>
        <w:autoSpaceDN w:val="0"/>
        <w:spacing w:after="120"/>
        <w:jc w:val="both"/>
        <w:rPr>
          <w:rFonts w:cs="VinciSans-Bold"/>
          <w:b/>
          <w:color w:val="1F497D" w:themeColor="text2"/>
          <w:sz w:val="24"/>
          <w:szCs w:val="24"/>
          <w:lang w:bidi="el-GR"/>
        </w:rPr>
      </w:pPr>
    </w:p>
    <w:p w14:paraId="495BA304" w14:textId="77777777" w:rsidR="00F60356" w:rsidRDefault="00F60356" w:rsidP="006168C0">
      <w:pPr>
        <w:suppressAutoHyphens/>
        <w:autoSpaceDE w:val="0"/>
        <w:autoSpaceDN w:val="0"/>
        <w:spacing w:after="120"/>
        <w:jc w:val="both"/>
        <w:rPr>
          <w:rFonts w:cs="VinciSans-Bold"/>
          <w:b/>
          <w:color w:val="1F497D" w:themeColor="text2"/>
          <w:sz w:val="24"/>
          <w:szCs w:val="24"/>
          <w:lang w:bidi="el-GR"/>
        </w:rPr>
      </w:pPr>
    </w:p>
    <w:p w14:paraId="4AEC75B4" w14:textId="77777777" w:rsidR="00F60356" w:rsidRDefault="00F60356" w:rsidP="006168C0">
      <w:pPr>
        <w:suppressAutoHyphens/>
        <w:autoSpaceDE w:val="0"/>
        <w:autoSpaceDN w:val="0"/>
        <w:spacing w:after="120"/>
        <w:jc w:val="both"/>
        <w:rPr>
          <w:rFonts w:cs="VinciSans-Bold"/>
          <w:b/>
          <w:color w:val="1F497D" w:themeColor="text2"/>
          <w:sz w:val="24"/>
          <w:szCs w:val="24"/>
          <w:lang w:bidi="el-GR"/>
        </w:rPr>
      </w:pPr>
    </w:p>
    <w:p w14:paraId="76EAE491" w14:textId="5B89A785" w:rsidR="006168C0" w:rsidRPr="00ED7B09" w:rsidRDefault="006168C0" w:rsidP="006168C0">
      <w:pPr>
        <w:suppressAutoHyphens/>
        <w:autoSpaceDE w:val="0"/>
        <w:autoSpaceDN w:val="0"/>
        <w:spacing w:after="120"/>
        <w:jc w:val="both"/>
        <w:rPr>
          <w:rFonts w:cs="VinciSans-Bold"/>
          <w:b/>
          <w:bCs/>
          <w:color w:val="1F497D" w:themeColor="text2"/>
          <w:sz w:val="24"/>
          <w:szCs w:val="24"/>
        </w:rPr>
      </w:pPr>
      <w:r w:rsidRPr="00ED7B09">
        <w:rPr>
          <w:rFonts w:cs="VinciSans-Bold"/>
          <w:b/>
          <w:color w:val="1F497D" w:themeColor="text2"/>
          <w:sz w:val="24"/>
          <w:szCs w:val="24"/>
          <w:lang w:bidi="el-GR"/>
        </w:rPr>
        <w:t>Αλκοόλ, ναρκωτικά, φαρμακευτική αγωγή: επίμονες πρακτικές παρά την επίγνωση των κινδύνων</w:t>
      </w:r>
    </w:p>
    <w:p w14:paraId="615483B6" w14:textId="3A5E6823" w:rsidR="00873842" w:rsidRPr="00873842" w:rsidRDefault="004D1D11" w:rsidP="00873842">
      <w:pPr>
        <w:pStyle w:val="ListParagraph"/>
        <w:numPr>
          <w:ilvl w:val="0"/>
          <w:numId w:val="9"/>
        </w:numPr>
        <w:ind w:left="720" w:hanging="357"/>
        <w:contextualSpacing/>
        <w:jc w:val="both"/>
        <w:rPr>
          <w:rFonts w:ascii="Vinci Sans" w:hAnsi="Vinci Sans"/>
        </w:rPr>
      </w:pPr>
      <w:bookmarkStart w:id="2" w:name="_Hlk164694510"/>
      <w:r>
        <w:rPr>
          <w:rFonts w:ascii="Vinci Sans" w:eastAsia="Vinci Sans" w:hAnsi="Vinci Sans" w:cs="Vinci Sans"/>
          <w:lang w:bidi="el-GR"/>
        </w:rPr>
        <w:t xml:space="preserve">Το </w:t>
      </w:r>
      <w:r>
        <w:rPr>
          <w:rFonts w:ascii="Vinci Sans" w:eastAsia="Vinci Sans" w:hAnsi="Vinci Sans" w:cs="Vinci Sans"/>
          <w:b/>
          <w:lang w:bidi="el-GR"/>
        </w:rPr>
        <w:t xml:space="preserve">5% των οδηγών </w:t>
      </w:r>
      <w:r>
        <w:rPr>
          <w:rFonts w:ascii="Vinci Sans" w:eastAsia="Vinci Sans" w:hAnsi="Vinci Sans" w:cs="Vinci Sans"/>
          <w:lang w:bidi="el-GR"/>
        </w:rPr>
        <w:t xml:space="preserve">(-2, </w:t>
      </w:r>
      <w:r w:rsidR="000134E3">
        <w:rPr>
          <w:rFonts w:ascii="Vinci Sans" w:eastAsia="Vinci Sans" w:hAnsi="Vinci Sans" w:cs="Vinci Sans"/>
          <w:i/>
          <w:color w:val="1F497D" w:themeColor="text2"/>
          <w:lang w:val="fr-FR" w:bidi="el-GR"/>
        </w:rPr>
        <w:t>9</w:t>
      </w:r>
      <w:r>
        <w:rPr>
          <w:rFonts w:ascii="Vinci Sans" w:eastAsia="Vinci Sans" w:hAnsi="Vinci Sans" w:cs="Vinci Sans"/>
          <w:i/>
          <w:color w:val="1F497D" w:themeColor="text2"/>
          <w:lang w:bidi="el-GR"/>
        </w:rPr>
        <w:t>% των Ελλήνων οδηγών</w:t>
      </w:r>
      <w:r>
        <w:rPr>
          <w:rFonts w:ascii="Vinci Sans" w:eastAsia="Vinci Sans" w:hAnsi="Vinci Sans" w:cs="Vinci Sans"/>
          <w:lang w:bidi="el-GR"/>
        </w:rPr>
        <w:t xml:space="preserve">) </w:t>
      </w:r>
      <w:r>
        <w:rPr>
          <w:rFonts w:ascii="Vinci Sans" w:eastAsia="Vinci Sans" w:hAnsi="Vinci Sans" w:cs="Vinci Sans"/>
          <w:b/>
          <w:lang w:bidi="el-GR"/>
        </w:rPr>
        <w:t>έχει ήδη οδηγήσει σε κατάσταση μέθης</w:t>
      </w:r>
      <w:r>
        <w:rPr>
          <w:rFonts w:ascii="Vinci Sans" w:eastAsia="Vinci Sans" w:hAnsi="Vinci Sans" w:cs="Vinci Sans"/>
          <w:lang w:bidi="el-GR"/>
        </w:rPr>
        <w:t xml:space="preserve">, δηλαδή ενώ έχει καταναλώσει αλκοόλ πάνω από το επιτρεπόμενο όριο και αισθάνεται τις επιπτώσεις του αλκοόλ στη φυσική </w:t>
      </w:r>
      <w:r w:rsidR="00635606">
        <w:rPr>
          <w:rFonts w:ascii="Vinci Sans" w:eastAsia="Vinci Sans" w:hAnsi="Vinci Sans" w:cs="Vinci Sans"/>
          <w:lang w:bidi="el-GR"/>
        </w:rPr>
        <w:t xml:space="preserve">και νοητική του </w:t>
      </w:r>
      <w:r>
        <w:rPr>
          <w:rFonts w:ascii="Vinci Sans" w:eastAsia="Vinci Sans" w:hAnsi="Vinci Sans" w:cs="Vinci Sans"/>
          <w:lang w:bidi="el-GR"/>
        </w:rPr>
        <w:t>κατάσταση</w:t>
      </w:r>
      <w:r w:rsidR="00635606">
        <w:rPr>
          <w:rFonts w:ascii="Vinci Sans" w:eastAsia="Vinci Sans" w:hAnsi="Vinci Sans" w:cs="Vinci Sans"/>
          <w:lang w:bidi="el-GR"/>
        </w:rPr>
        <w:t>.</w:t>
      </w:r>
    </w:p>
    <w:p w14:paraId="5A1C1B00" w14:textId="791B872B" w:rsidR="00873842" w:rsidRPr="00925D8C" w:rsidRDefault="00873842" w:rsidP="00925D8C">
      <w:pPr>
        <w:spacing w:line="240" w:lineRule="auto"/>
        <w:ind w:left="709"/>
        <w:contextualSpacing/>
        <w:jc w:val="both"/>
      </w:pPr>
      <w:r w:rsidRPr="00873842">
        <w:rPr>
          <w:b/>
          <w:lang w:bidi="el-GR"/>
        </w:rPr>
        <w:t>Μεταξύ αυτών, το 85% των οδηγών θεωρεί επικίνδυνο να οδηγεί υπό την επήρεια αλκοόλ</w:t>
      </w:r>
      <w:r w:rsidRPr="00873842">
        <w:rPr>
          <w:lang w:bidi="el-GR"/>
        </w:rPr>
        <w:t xml:space="preserve"> (</w:t>
      </w:r>
      <w:r w:rsidR="000134E3">
        <w:rPr>
          <w:i/>
          <w:color w:val="1F497D" w:themeColor="text2"/>
          <w:lang w:val="fr-FR" w:bidi="el-GR"/>
        </w:rPr>
        <w:t>85</w:t>
      </w:r>
      <w:r w:rsidR="004D1D11">
        <w:rPr>
          <w:i/>
          <w:color w:val="1F497D" w:themeColor="text2"/>
          <w:lang w:bidi="el-GR"/>
        </w:rPr>
        <w:t>%</w:t>
      </w:r>
      <w:r w:rsidRPr="00873842">
        <w:rPr>
          <w:lang w:bidi="el-GR"/>
        </w:rPr>
        <w:t>).</w:t>
      </w:r>
    </w:p>
    <w:p w14:paraId="12FC0412" w14:textId="2944F1C5" w:rsidR="0062163F" w:rsidRPr="00055F26" w:rsidRDefault="004D1D11" w:rsidP="00925D8C">
      <w:pPr>
        <w:pStyle w:val="ListParagraph"/>
        <w:numPr>
          <w:ilvl w:val="0"/>
          <w:numId w:val="9"/>
        </w:numPr>
        <w:spacing w:before="120" w:after="160" w:line="259" w:lineRule="auto"/>
        <w:ind w:left="720" w:hanging="357"/>
        <w:contextualSpacing/>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2%</w:t>
      </w:r>
      <w:r>
        <w:rPr>
          <w:rFonts w:ascii="Vinci Sans" w:eastAsia="Vinci Sans" w:hAnsi="Vinci Sans" w:cs="Vinci Sans"/>
          <w:lang w:bidi="el-GR"/>
        </w:rPr>
        <w:t xml:space="preserve"> έχει ήδη οδηγήσει </w:t>
      </w:r>
      <w:r w:rsidR="00F60356">
        <w:rPr>
          <w:rFonts w:ascii="Vinci Sans" w:eastAsia="Vinci Sans" w:hAnsi="Vinci Sans" w:cs="Vinci Sans"/>
          <w:lang w:bidi="el-GR"/>
        </w:rPr>
        <w:t>έπειτα από χρήση κάνναβης</w:t>
      </w:r>
      <w:r>
        <w:rPr>
          <w:rFonts w:ascii="Vinci Sans" w:eastAsia="Vinci Sans" w:hAnsi="Vinci Sans" w:cs="Vinci Sans"/>
          <w:lang w:bidi="el-GR"/>
        </w:rPr>
        <w:t xml:space="preserve"> (-2, </w:t>
      </w:r>
      <w:r w:rsidR="000134E3">
        <w:rPr>
          <w:rFonts w:ascii="Vinci Sans" w:eastAsia="Vinci Sans" w:hAnsi="Vinci Sans" w:cs="Vinci Sans"/>
          <w:i/>
          <w:color w:val="1F497D" w:themeColor="text2"/>
          <w:lang w:val="fr-FR" w:bidi="el-GR"/>
        </w:rPr>
        <w:t>4</w:t>
      </w:r>
      <w:r>
        <w:rPr>
          <w:rFonts w:ascii="Vinci Sans" w:eastAsia="Vinci Sans" w:hAnsi="Vinci Sans" w:cs="Vinci Sans"/>
          <w:i/>
          <w:color w:val="1F497D" w:themeColor="text2"/>
          <w:lang w:bidi="el-GR"/>
        </w:rPr>
        <w:t>%</w:t>
      </w:r>
      <w:r>
        <w:rPr>
          <w:rFonts w:ascii="Vinci Sans" w:eastAsia="Vinci Sans" w:hAnsi="Vinci Sans" w:cs="Vinci Sans"/>
          <w:lang w:bidi="el-GR"/>
        </w:rPr>
        <w:t>).</w:t>
      </w:r>
    </w:p>
    <w:p w14:paraId="18A12B9D" w14:textId="7B5B6D92" w:rsidR="00172691" w:rsidRPr="00570AB3" w:rsidRDefault="00ED3052" w:rsidP="00570AB3">
      <w:pPr>
        <w:pStyle w:val="ListParagraph"/>
        <w:numPr>
          <w:ilvl w:val="0"/>
          <w:numId w:val="11"/>
        </w:numPr>
        <w:spacing w:after="160" w:line="259" w:lineRule="auto"/>
        <w:ind w:left="714" w:hanging="357"/>
        <w:contextualSpacing/>
        <w:jc w:val="both"/>
        <w:rPr>
          <w:rFonts w:ascii="Vinci Sans" w:hAnsi="Vinci Sans"/>
          <w:b/>
          <w:bCs/>
        </w:rPr>
      </w:pPr>
      <w:r w:rsidRPr="00570AB3">
        <w:rPr>
          <w:lang w:bidi="el-GR"/>
        </w:rPr>
        <w:t xml:space="preserve">Το </w:t>
      </w:r>
      <w:r w:rsidR="004D1D11">
        <w:rPr>
          <w:rFonts w:ascii="Vinci Sans" w:eastAsia="Vinci Sans" w:hAnsi="Vinci Sans" w:cs="Vinci Sans"/>
          <w:b/>
          <w:lang w:bidi="el-GR"/>
        </w:rPr>
        <w:t>8%</w:t>
      </w:r>
      <w:r w:rsidR="00A86D0D">
        <w:rPr>
          <w:rFonts w:ascii="Vinci Sans" w:eastAsia="Vinci Sans" w:hAnsi="Vinci Sans" w:cs="Vinci Sans"/>
          <w:lang w:bidi="el-GR"/>
        </w:rPr>
        <w:t xml:space="preserve"> έχει ήδη οδηγήσει μετά από λήψη φαρμάκων που θα μπορούσαν να επηρεάσουν την εγρήγορσή τους (-3, </w:t>
      </w:r>
      <w:r w:rsidR="000134E3">
        <w:rPr>
          <w:rFonts w:ascii="Vinci Sans" w:eastAsia="Vinci Sans" w:hAnsi="Vinci Sans" w:cs="Vinci Sans"/>
          <w:i/>
          <w:color w:val="1F497D" w:themeColor="text2"/>
          <w:lang w:val="fr-FR" w:bidi="el-GR"/>
        </w:rPr>
        <w:t>8</w:t>
      </w:r>
      <w:r w:rsidR="004D1D11">
        <w:rPr>
          <w:rFonts w:ascii="Vinci Sans" w:eastAsia="Vinci Sans" w:hAnsi="Vinci Sans" w:cs="Vinci Sans"/>
          <w:i/>
          <w:color w:val="1F497D" w:themeColor="text2"/>
          <w:lang w:bidi="el-GR"/>
        </w:rPr>
        <w:t>%</w:t>
      </w:r>
      <w:r w:rsidR="006168C0" w:rsidRPr="00055F26">
        <w:rPr>
          <w:rFonts w:ascii="Vinci Sans" w:eastAsia="Vinci Sans" w:hAnsi="Vinci Sans" w:cs="Vinci Sans"/>
          <w:lang w:bidi="el-GR"/>
        </w:rPr>
        <w:t>)</w:t>
      </w:r>
      <w:r w:rsidRPr="00570AB3">
        <w:rPr>
          <w:lang w:bidi="el-GR"/>
        </w:rPr>
        <w:t>.</w:t>
      </w:r>
    </w:p>
    <w:bookmarkEnd w:id="2"/>
    <w:p w14:paraId="65AAAEE4" w14:textId="1D0875FE" w:rsidR="006168C0" w:rsidRPr="0006325F" w:rsidRDefault="00570AB3" w:rsidP="006168C0">
      <w:pPr>
        <w:autoSpaceDE w:val="0"/>
        <w:spacing w:after="120"/>
        <w:jc w:val="both"/>
        <w:rPr>
          <w:rFonts w:cs="VinciSans-Bold"/>
          <w:b/>
          <w:bCs/>
          <w:color w:val="1F497D" w:themeColor="text2"/>
          <w:sz w:val="24"/>
          <w:szCs w:val="24"/>
        </w:rPr>
      </w:pPr>
      <w:r w:rsidRPr="0006325F">
        <w:rPr>
          <w:rFonts w:cs="VinciSans-Bold"/>
          <w:b/>
          <w:color w:val="1F497D" w:themeColor="text2"/>
          <w:sz w:val="24"/>
          <w:szCs w:val="24"/>
          <w:lang w:bidi="el-GR"/>
        </w:rPr>
        <w:t xml:space="preserve">Ασφάλεια των εργαζομένων: ανησυχητική έλλειψη επαγρύπνησης </w:t>
      </w:r>
    </w:p>
    <w:p w14:paraId="459513B4" w14:textId="235C132C" w:rsidR="00352CED" w:rsidRPr="0006325F" w:rsidRDefault="0006325F" w:rsidP="00B64645">
      <w:pPr>
        <w:pStyle w:val="ListParagraph"/>
        <w:numPr>
          <w:ilvl w:val="0"/>
          <w:numId w:val="5"/>
        </w:numPr>
        <w:ind w:left="714" w:hanging="357"/>
        <w:contextualSpacing/>
        <w:jc w:val="both"/>
        <w:rPr>
          <w:rFonts w:ascii="Vinci Sans" w:hAnsi="Vinci Sans"/>
        </w:rPr>
      </w:pPr>
      <w:r w:rsidRPr="0006325F">
        <w:rPr>
          <w:rFonts w:ascii="Vinci Sans" w:eastAsia="Vinci Sans" w:hAnsi="Vinci Sans" w:cs="Vinci Sans"/>
          <w:lang w:bidi="el-GR"/>
        </w:rPr>
        <w:t>Το</w:t>
      </w:r>
      <w:r w:rsidRPr="0006325F">
        <w:rPr>
          <w:rFonts w:ascii="Vinci Sans" w:eastAsia="Vinci Sans" w:hAnsi="Vinci Sans" w:cs="Vinci Sans"/>
          <w:b/>
          <w:lang w:bidi="el-GR"/>
        </w:rPr>
        <w:t xml:space="preserve"> 73%</w:t>
      </w:r>
      <w:r w:rsidRPr="0006325F">
        <w:rPr>
          <w:rFonts w:ascii="Vinci Sans" w:eastAsia="Vinci Sans" w:hAnsi="Vinci Sans" w:cs="Vinci Sans"/>
          <w:lang w:bidi="el-GR"/>
        </w:rPr>
        <w:t xml:space="preserve"> των οδηγών δεν εφαρμόζει συστηματικά τα προληπτικά μέτρα που είναι απαραίτητα για την ασφάλεια των αστυνομικών όταν πλησιάζει σε μια ζώνη επέμβασης (επιβράδυνση και μετακίνηση όσο το δυνατόν πιο μακριά, </w:t>
      </w:r>
      <w:r w:rsidR="000134E3">
        <w:rPr>
          <w:rFonts w:ascii="Vinci Sans" w:eastAsia="Vinci Sans" w:hAnsi="Vinci Sans" w:cs="Vinci Sans"/>
          <w:i/>
          <w:color w:val="1F497D" w:themeColor="text2"/>
          <w:lang w:val="fr-FR" w:bidi="el-GR"/>
        </w:rPr>
        <w:t>85</w:t>
      </w:r>
      <w:r>
        <w:rPr>
          <w:rFonts w:ascii="Vinci Sans" w:eastAsia="Vinci Sans" w:hAnsi="Vinci Sans" w:cs="Vinci Sans"/>
          <w:i/>
          <w:color w:val="1F497D" w:themeColor="text2"/>
          <w:lang w:bidi="el-GR"/>
        </w:rPr>
        <w:t>%</w:t>
      </w:r>
      <w:r w:rsidRPr="0006325F">
        <w:rPr>
          <w:rFonts w:ascii="Vinci Sans" w:eastAsia="Vinci Sans" w:hAnsi="Vinci Sans" w:cs="Vinci Sans"/>
          <w:lang w:bidi="el-GR"/>
        </w:rPr>
        <w:t xml:space="preserve">). </w:t>
      </w:r>
    </w:p>
    <w:p w14:paraId="55F0FF95" w14:textId="2C354154" w:rsidR="00352CED" w:rsidRPr="0006325F" w:rsidRDefault="00E013C1" w:rsidP="00925D8C">
      <w:pPr>
        <w:pStyle w:val="ListParagraph"/>
        <w:numPr>
          <w:ilvl w:val="0"/>
          <w:numId w:val="5"/>
        </w:numPr>
        <w:spacing w:before="120" w:after="160"/>
        <w:ind w:left="714" w:hanging="357"/>
        <w:jc w:val="both"/>
        <w:rPr>
          <w:rFonts w:ascii="Vinci Sans" w:hAnsi="Vinci Sans"/>
        </w:rPr>
      </w:pPr>
      <w:r w:rsidRPr="0006325F">
        <w:rPr>
          <w:rFonts w:ascii="Vinci Sans" w:eastAsia="Vinci Sans" w:hAnsi="Vinci Sans" w:cs="Vinci Sans"/>
          <w:lang w:bidi="el-GR"/>
        </w:rPr>
        <w:t>Το</w:t>
      </w:r>
      <w:r w:rsidRPr="0006325F">
        <w:rPr>
          <w:rFonts w:ascii="Vinci Sans" w:eastAsia="Vinci Sans" w:hAnsi="Vinci Sans" w:cs="Vinci Sans"/>
          <w:b/>
          <w:lang w:bidi="el-GR"/>
        </w:rPr>
        <w:t xml:space="preserve"> 50%</w:t>
      </w:r>
      <w:r w:rsidRPr="0006325F">
        <w:rPr>
          <w:rFonts w:ascii="Vinci Sans" w:eastAsia="Vinci Sans" w:hAnsi="Vinci Sans" w:cs="Vinci Sans"/>
          <w:lang w:bidi="el-GR"/>
        </w:rPr>
        <w:t xml:space="preserve"> ξεχνά να επιβραδύνει κοντά σε μια ζώνη εργασίας (-1, </w:t>
      </w:r>
      <w:r w:rsidR="000134E3">
        <w:rPr>
          <w:rFonts w:ascii="Vinci Sans" w:eastAsia="Vinci Sans" w:hAnsi="Vinci Sans" w:cs="Vinci Sans"/>
          <w:i/>
          <w:color w:val="1F497D" w:themeColor="text2"/>
          <w:lang w:val="fr-FR" w:bidi="el-GR"/>
        </w:rPr>
        <w:t>46</w:t>
      </w:r>
      <w:r w:rsidR="0006325F" w:rsidRPr="0006325F">
        <w:rPr>
          <w:rFonts w:ascii="Vinci Sans" w:eastAsia="Vinci Sans" w:hAnsi="Vinci Sans" w:cs="Vinci Sans"/>
          <w:i/>
          <w:color w:val="1F497D" w:themeColor="text2"/>
          <w:lang w:bidi="el-GR"/>
        </w:rPr>
        <w:t>%</w:t>
      </w:r>
      <w:r w:rsidRPr="0006325F">
        <w:rPr>
          <w:rFonts w:ascii="Vinci Sans" w:eastAsia="Vinci Sans" w:hAnsi="Vinci Sans" w:cs="Vinci Sans"/>
          <w:lang w:bidi="el-GR"/>
        </w:rPr>
        <w:t>).</w:t>
      </w:r>
    </w:p>
    <w:p w14:paraId="5B4587A8" w14:textId="06BBD5F2" w:rsidR="006168C0" w:rsidRDefault="006168C0" w:rsidP="006168C0">
      <w:pPr>
        <w:jc w:val="both"/>
        <w:rPr>
          <w:rFonts w:cs="Calibri"/>
          <w:szCs w:val="22"/>
        </w:rPr>
      </w:pPr>
    </w:p>
    <w:p w14:paraId="1572176B" w14:textId="554BAFEF" w:rsidR="006168C0" w:rsidRDefault="000A4C9E" w:rsidP="00066659">
      <w:pPr>
        <w:jc w:val="center"/>
        <w:rPr>
          <w:bCs/>
          <w:i/>
          <w:iCs/>
          <w:color w:val="1F497D" w:themeColor="text2"/>
          <w:szCs w:val="22"/>
        </w:rPr>
      </w:pPr>
      <w:bookmarkStart w:id="3" w:name="_Hlk134708451"/>
      <w:r>
        <w:rPr>
          <w:i/>
          <w:color w:val="1F497D" w:themeColor="text2"/>
          <w:szCs w:val="22"/>
          <w:lang w:bidi="el-GR"/>
        </w:rPr>
        <w:t>«</w:t>
      </w:r>
      <w:r w:rsidR="00912CC1">
        <w:rPr>
          <w:i/>
          <w:color w:val="1F497D" w:themeColor="text2"/>
          <w:szCs w:val="22"/>
          <w:lang w:bidi="el-GR"/>
        </w:rPr>
        <w:t>Για πρώτη φορά</w:t>
      </w:r>
      <w:r w:rsidR="00091873">
        <w:rPr>
          <w:rFonts w:cs="Calibri"/>
          <w:noProof/>
          <w:color w:val="004088"/>
          <w:sz w:val="28"/>
          <w:szCs w:val="28"/>
          <w:lang w:bidi="el-GR"/>
        </w:rPr>
        <w:t xml:space="preserve"> </w:t>
      </w:r>
      <w:r w:rsidR="00912CC1">
        <w:rPr>
          <w:i/>
          <w:color w:val="1F497D" w:themeColor="text2"/>
          <w:szCs w:val="22"/>
          <w:lang w:bidi="el-GR"/>
        </w:rPr>
        <w:t>από τη δημιουργία του παρόντος Ευρωπαϊκού Βαρόμετρου για την Υπεύθυνη Οδήγηση, η μεγάλη πλειοψηφία των συμπεριφορών που μελετήθηκαν κινείται προς τη σωστή κατεύθυνση. Μπορούμε να είμαστε χαρούμενοι γι' αυτό. Ωστόσο, εξακολουθεί να υπάρχει μεγάλη ανάληψη</w:t>
      </w:r>
      <w:r w:rsidR="00F60356">
        <w:rPr>
          <w:i/>
          <w:color w:val="1F497D" w:themeColor="text2"/>
          <w:szCs w:val="22"/>
          <w:lang w:bidi="el-GR"/>
        </w:rPr>
        <w:t xml:space="preserve"> ρίσκου </w:t>
      </w:r>
      <w:r w:rsidR="00912CC1">
        <w:rPr>
          <w:i/>
          <w:color w:val="1F497D" w:themeColor="text2"/>
          <w:szCs w:val="22"/>
          <w:lang w:bidi="el-GR"/>
        </w:rPr>
        <w:t>και</w:t>
      </w:r>
      <w:r w:rsidR="00F60356">
        <w:rPr>
          <w:i/>
          <w:color w:val="1F497D" w:themeColor="text2"/>
          <w:szCs w:val="22"/>
          <w:lang w:bidi="el-GR"/>
        </w:rPr>
        <w:t xml:space="preserve"> αγενής συμπεριφορά. </w:t>
      </w:r>
      <w:r w:rsidR="00912CC1">
        <w:rPr>
          <w:i/>
          <w:color w:val="1F497D" w:themeColor="text2"/>
          <w:szCs w:val="22"/>
          <w:lang w:bidi="el-GR"/>
        </w:rPr>
        <w:t xml:space="preserve">Αυτή η αλλαγή μάς ενθαρρύνει να εντείνουμε τις ενημερωτικές εκστρατείες μας σχετικά με την επικινδυνότητα ορισμένων πρακτικών στο τιμόνι και τα οφέλη μιας ήρεμης οδήγησης για τον εαυτό μας και τους </w:t>
      </w:r>
      <w:r>
        <w:rPr>
          <w:i/>
          <w:color w:val="1F497D" w:themeColor="text2"/>
          <w:szCs w:val="22"/>
          <w:lang w:bidi="el-GR"/>
        </w:rPr>
        <w:t>άλλους»</w:t>
      </w:r>
      <w:r w:rsidR="00912CC1">
        <w:rPr>
          <w:i/>
          <w:color w:val="1F497D" w:themeColor="text2"/>
          <w:szCs w:val="22"/>
          <w:lang w:bidi="el-GR"/>
        </w:rPr>
        <w:t xml:space="preserve">. </w:t>
      </w:r>
    </w:p>
    <w:p w14:paraId="7451D3DF" w14:textId="5F9C9FBA" w:rsidR="006168C0" w:rsidRPr="00B77003" w:rsidRDefault="006168C0" w:rsidP="006168C0">
      <w:pPr>
        <w:autoSpaceDE w:val="0"/>
        <w:autoSpaceDN w:val="0"/>
        <w:adjustRightInd w:val="0"/>
        <w:spacing w:line="240" w:lineRule="auto"/>
        <w:ind w:right="-91"/>
        <w:jc w:val="center"/>
        <w:rPr>
          <w:b/>
          <w:color w:val="1F497D" w:themeColor="text2"/>
          <w:szCs w:val="22"/>
        </w:rPr>
      </w:pPr>
      <w:proofErr w:type="spellStart"/>
      <w:r w:rsidRPr="00B77003">
        <w:rPr>
          <w:b/>
          <w:color w:val="1F497D" w:themeColor="text2"/>
          <w:szCs w:val="22"/>
          <w:lang w:bidi="el-GR"/>
        </w:rPr>
        <w:t>Bernadette</w:t>
      </w:r>
      <w:proofErr w:type="spellEnd"/>
      <w:r w:rsidRPr="00B77003">
        <w:rPr>
          <w:b/>
          <w:color w:val="1F497D" w:themeColor="text2"/>
          <w:szCs w:val="22"/>
          <w:lang w:bidi="el-GR"/>
        </w:rPr>
        <w:t xml:space="preserve"> </w:t>
      </w:r>
      <w:proofErr w:type="spellStart"/>
      <w:r w:rsidRPr="00B77003">
        <w:rPr>
          <w:b/>
          <w:color w:val="1F497D" w:themeColor="text2"/>
          <w:szCs w:val="22"/>
          <w:lang w:bidi="el-GR"/>
        </w:rPr>
        <w:t>Moreau</w:t>
      </w:r>
      <w:proofErr w:type="spellEnd"/>
      <w:r w:rsidRPr="00B77003">
        <w:rPr>
          <w:b/>
          <w:color w:val="1F497D" w:themeColor="text2"/>
          <w:szCs w:val="22"/>
          <w:lang w:bidi="el-GR"/>
        </w:rPr>
        <w:t xml:space="preserve">, </w:t>
      </w:r>
    </w:p>
    <w:p w14:paraId="0239FBF7" w14:textId="4E1A0237" w:rsidR="006168C0" w:rsidRDefault="006168C0" w:rsidP="006168C0">
      <w:pPr>
        <w:autoSpaceDE w:val="0"/>
        <w:autoSpaceDN w:val="0"/>
        <w:adjustRightInd w:val="0"/>
        <w:spacing w:line="240" w:lineRule="auto"/>
        <w:ind w:right="-91"/>
        <w:jc w:val="center"/>
        <w:rPr>
          <w:bCs/>
          <w:color w:val="1F497D" w:themeColor="text2"/>
          <w:szCs w:val="22"/>
        </w:rPr>
      </w:pPr>
      <w:r w:rsidRPr="00B77003">
        <w:rPr>
          <w:color w:val="1F497D" w:themeColor="text2"/>
          <w:szCs w:val="22"/>
          <w:lang w:bidi="el-GR"/>
        </w:rPr>
        <w:t>Διευθύνουσα σύμβουλος του Ιδρύματος VINCI Autoroutes</w:t>
      </w:r>
    </w:p>
    <w:p w14:paraId="00E8A3FB" w14:textId="1544E42B" w:rsidR="00D27B52" w:rsidRDefault="00D27B52" w:rsidP="00D27B52">
      <w:pPr>
        <w:jc w:val="both"/>
        <w:rPr>
          <w:rFonts w:cs="Calibri"/>
          <w:szCs w:val="22"/>
        </w:rPr>
      </w:pPr>
    </w:p>
    <w:p w14:paraId="2F7B30D7" w14:textId="77777777" w:rsidR="000A4C9E" w:rsidRPr="000A4C9E" w:rsidRDefault="000A4C9E" w:rsidP="000A4C9E">
      <w:pPr>
        <w:jc w:val="both"/>
        <w:rPr>
          <w:i/>
          <w:color w:val="1F497D" w:themeColor="text2"/>
          <w:szCs w:val="22"/>
          <w:lang w:bidi="el-GR"/>
        </w:rPr>
      </w:pPr>
      <w:r w:rsidRPr="000A4C9E">
        <w:rPr>
          <w:i/>
          <w:color w:val="1F497D" w:themeColor="text2"/>
          <w:szCs w:val="22"/>
          <w:lang w:bidi="el-GR"/>
        </w:rPr>
        <w:t xml:space="preserve">«Τα φετινά ευρήματα του </w:t>
      </w:r>
      <w:proofErr w:type="spellStart"/>
      <w:r w:rsidRPr="000A4C9E">
        <w:rPr>
          <w:i/>
          <w:color w:val="1F497D" w:themeColor="text2"/>
          <w:szCs w:val="22"/>
          <w:lang w:bidi="el-GR"/>
        </w:rPr>
        <w:t>Ευρωβαρόμετρου</w:t>
      </w:r>
      <w:proofErr w:type="spellEnd"/>
      <w:r w:rsidRPr="000A4C9E">
        <w:rPr>
          <w:i/>
          <w:color w:val="1F497D" w:themeColor="text2"/>
          <w:szCs w:val="22"/>
          <w:lang w:bidi="el-GR"/>
        </w:rPr>
        <w:t xml:space="preserve"> για την Υπεύθυνη Οδήγηση δίνουν έναν συγκρατημένα αισιόδοξο τόνο. Παρατηρείται μικρή πρόοδος στη συμμόρφωση με τους κανόνες του Κώδικα Οδικής Κυκλοφορίας, περιορισμός της διάσπασης προσοχής, καθώς και λιγότερο αγενείς και επιθετικές συμπεριφορές. Τα ποσοστά όμως, παραμένουν υψηλά και μας υπενθυμίζουν ότι η πρόοδος δεν είναι δεδομένη και η προσπάθεια όλων μας πρέπει να ενταθεί. </w:t>
      </w:r>
    </w:p>
    <w:p w14:paraId="240D6CF7" w14:textId="77777777" w:rsidR="000A4C9E" w:rsidRDefault="000A4C9E" w:rsidP="000A4C9E">
      <w:pPr>
        <w:jc w:val="both"/>
        <w:rPr>
          <w:i/>
          <w:color w:val="1F497D" w:themeColor="text2"/>
          <w:szCs w:val="22"/>
          <w:lang w:bidi="el-GR"/>
        </w:rPr>
      </w:pPr>
      <w:r w:rsidRPr="000A4C9E">
        <w:rPr>
          <w:i/>
          <w:color w:val="1F497D" w:themeColor="text2"/>
          <w:szCs w:val="22"/>
          <w:lang w:bidi="el-GR"/>
        </w:rPr>
        <w:t>Η υπεύθυνη οδήγηση ξεκινά από την προσωπική μας στάση. Ας δώσουμε προτεραιότητα στην υπευθυνότητα και τον σεβασμό με στόχο δρόμους πιο ασφαλείς και ανθρώπους πιο ευσυνείδητους στη συμπεριφορά τους πίσω από το τιμόνι. Αυτός είναι ο μόνος δρόμος για να προστατεύσουμε τον εαυτό μας και τους συνανθρώπους μας».</w:t>
      </w:r>
    </w:p>
    <w:p w14:paraId="33FDC9A9" w14:textId="77777777" w:rsidR="000A4C9E" w:rsidRPr="00653935" w:rsidRDefault="000A4C9E" w:rsidP="000A4C9E">
      <w:pPr>
        <w:autoSpaceDE w:val="0"/>
        <w:autoSpaceDN w:val="0"/>
        <w:adjustRightInd w:val="0"/>
        <w:spacing w:line="240" w:lineRule="auto"/>
        <w:ind w:right="-91"/>
        <w:jc w:val="center"/>
        <w:rPr>
          <w:b/>
          <w:color w:val="1F497D" w:themeColor="text2"/>
          <w:szCs w:val="22"/>
          <w:lang w:bidi="el-GR"/>
        </w:rPr>
      </w:pPr>
      <w:r w:rsidRPr="00510802">
        <w:rPr>
          <w:b/>
          <w:color w:val="1F497D" w:themeColor="text2"/>
          <w:szCs w:val="22"/>
          <w:lang w:bidi="el-GR"/>
        </w:rPr>
        <w:t xml:space="preserve">Παναγιώτης </w:t>
      </w:r>
      <w:proofErr w:type="spellStart"/>
      <w:r w:rsidRPr="00510802">
        <w:rPr>
          <w:b/>
          <w:color w:val="1F497D" w:themeColor="text2"/>
          <w:szCs w:val="22"/>
          <w:lang w:bidi="el-GR"/>
        </w:rPr>
        <w:t>Παπανικόλας</w:t>
      </w:r>
      <w:proofErr w:type="spellEnd"/>
      <w:r w:rsidRPr="00653935">
        <w:rPr>
          <w:b/>
          <w:color w:val="1F497D" w:themeColor="text2"/>
          <w:szCs w:val="22"/>
          <w:lang w:bidi="el-GR"/>
        </w:rPr>
        <w:t>,</w:t>
      </w:r>
    </w:p>
    <w:p w14:paraId="2A2E323C" w14:textId="77777777" w:rsidR="000A4C9E" w:rsidRPr="00510802" w:rsidRDefault="000A4C9E" w:rsidP="000A4C9E">
      <w:pPr>
        <w:autoSpaceDE w:val="0"/>
        <w:autoSpaceDN w:val="0"/>
        <w:adjustRightInd w:val="0"/>
        <w:spacing w:line="240" w:lineRule="auto"/>
        <w:ind w:right="-91"/>
        <w:jc w:val="center"/>
        <w:rPr>
          <w:color w:val="1F497D" w:themeColor="text2"/>
          <w:szCs w:val="22"/>
          <w:lang w:bidi="el-GR"/>
        </w:rPr>
      </w:pPr>
      <w:r w:rsidRPr="00510802">
        <w:rPr>
          <w:color w:val="1F497D" w:themeColor="text2"/>
          <w:szCs w:val="22"/>
          <w:lang w:bidi="el-GR"/>
        </w:rPr>
        <w:t>Διευθυντής Ελλάδας VINCI Concessions</w:t>
      </w:r>
      <w:r>
        <w:rPr>
          <w:color w:val="1F497D" w:themeColor="text2"/>
          <w:szCs w:val="22"/>
          <w:lang w:bidi="el-GR"/>
        </w:rPr>
        <w:t xml:space="preserve">/ </w:t>
      </w:r>
      <w:r w:rsidRPr="00C56DC6">
        <w:rPr>
          <w:color w:val="1F497D" w:themeColor="text2"/>
          <w:szCs w:val="22"/>
          <w:lang w:bidi="el-GR"/>
        </w:rPr>
        <w:t>Μέλος Δ.Σ. Ιδρύματος VINCI AUTOROUTES</w:t>
      </w:r>
    </w:p>
    <w:p w14:paraId="0D592B4A" w14:textId="77777777" w:rsidR="00CA51AF" w:rsidRDefault="00CA51AF" w:rsidP="00D27B52">
      <w:pPr>
        <w:jc w:val="both"/>
        <w:rPr>
          <w:rFonts w:cs="Calibri"/>
          <w:szCs w:val="22"/>
        </w:rPr>
      </w:pPr>
    </w:p>
    <w:bookmarkEnd w:id="3"/>
    <w:p w14:paraId="48DA5DE4" w14:textId="5040A3D9" w:rsidR="00CA51AF" w:rsidRPr="00CA51AF" w:rsidRDefault="00CA51AF" w:rsidP="00CA51AF">
      <w:pPr>
        <w:rPr>
          <w:i/>
          <w:color w:val="1F497D" w:themeColor="text2"/>
          <w:szCs w:val="22"/>
          <w:lang w:bidi="el-GR"/>
        </w:rPr>
      </w:pPr>
      <w:r w:rsidRPr="00CA51AF">
        <w:rPr>
          <w:i/>
          <w:color w:val="1F497D" w:themeColor="text2"/>
          <w:szCs w:val="22"/>
          <w:lang w:bidi="el-GR"/>
        </w:rPr>
        <w:t xml:space="preserve">«Τα αποτελέσματα του </w:t>
      </w:r>
      <w:proofErr w:type="spellStart"/>
      <w:r w:rsidRPr="00CA51AF">
        <w:rPr>
          <w:i/>
          <w:color w:val="1F497D" w:themeColor="text2"/>
          <w:szCs w:val="22"/>
          <w:lang w:bidi="el-GR"/>
        </w:rPr>
        <w:t>Ευρωβαρόμετρου</w:t>
      </w:r>
      <w:proofErr w:type="spellEnd"/>
      <w:r w:rsidRPr="00CA51AF">
        <w:rPr>
          <w:i/>
          <w:color w:val="1F497D" w:themeColor="text2"/>
          <w:szCs w:val="22"/>
          <w:lang w:bidi="el-GR"/>
        </w:rPr>
        <w:t xml:space="preserve">, αν και ιδιαίτερα ανησυχητικά, δεν αποτελούν έκπληξη, καθώς επιβεβαιώνουν τα ευρήματα της πρόσφατης Έρευνας Οδικής Συμπεριφοράς που διεξήγαγε το Ινστιτούτο Οδικής Ασφάλειας «Πάνος Μυλωνάς», στο πλαίσιο του έργου “2024 FIA </w:t>
      </w:r>
      <w:proofErr w:type="spellStart"/>
      <w:r w:rsidRPr="00CA51AF">
        <w:rPr>
          <w:i/>
          <w:color w:val="1F497D" w:themeColor="text2"/>
          <w:szCs w:val="22"/>
          <w:lang w:bidi="el-GR"/>
        </w:rPr>
        <w:t>Mobility</w:t>
      </w:r>
      <w:proofErr w:type="spellEnd"/>
      <w:r w:rsidRPr="00CA51AF">
        <w:rPr>
          <w:i/>
          <w:color w:val="1F497D" w:themeColor="text2"/>
          <w:szCs w:val="22"/>
          <w:lang w:bidi="el-GR"/>
        </w:rPr>
        <w:t xml:space="preserve"> </w:t>
      </w:r>
      <w:proofErr w:type="spellStart"/>
      <w:r w:rsidRPr="00CA51AF">
        <w:rPr>
          <w:i/>
          <w:color w:val="1F497D" w:themeColor="text2"/>
          <w:szCs w:val="22"/>
          <w:lang w:bidi="el-GR"/>
        </w:rPr>
        <w:t>Grants</w:t>
      </w:r>
      <w:proofErr w:type="spellEnd"/>
      <w:r w:rsidRPr="00CA51AF">
        <w:rPr>
          <w:i/>
          <w:color w:val="1F497D" w:themeColor="text2"/>
          <w:szCs w:val="22"/>
          <w:lang w:bidi="el-GR"/>
        </w:rPr>
        <w:t xml:space="preserve"> - </w:t>
      </w:r>
      <w:proofErr w:type="spellStart"/>
      <w:r w:rsidRPr="00CA51AF">
        <w:rPr>
          <w:i/>
          <w:color w:val="1F497D" w:themeColor="text2"/>
          <w:szCs w:val="22"/>
          <w:lang w:bidi="el-GR"/>
        </w:rPr>
        <w:t>Driving</w:t>
      </w:r>
      <w:proofErr w:type="spellEnd"/>
      <w:r w:rsidRPr="00CA51AF">
        <w:rPr>
          <w:i/>
          <w:color w:val="1F497D" w:themeColor="text2"/>
          <w:szCs w:val="22"/>
          <w:lang w:bidi="el-GR"/>
        </w:rPr>
        <w:t xml:space="preserve"> </w:t>
      </w:r>
      <w:proofErr w:type="spellStart"/>
      <w:r w:rsidRPr="00CA51AF">
        <w:rPr>
          <w:i/>
          <w:color w:val="1F497D" w:themeColor="text2"/>
          <w:szCs w:val="22"/>
          <w:lang w:bidi="el-GR"/>
        </w:rPr>
        <w:t>Change</w:t>
      </w:r>
      <w:proofErr w:type="spellEnd"/>
      <w:r w:rsidRPr="00CA51AF">
        <w:rPr>
          <w:i/>
          <w:color w:val="1F497D" w:themeColor="text2"/>
          <w:szCs w:val="22"/>
          <w:lang w:bidi="el-GR"/>
        </w:rPr>
        <w:t xml:space="preserve">”. Είναι πολύ σημαντική η ενημέρωση και η εκπαίδευση των Ελλήνων οδηγών για να αντιληφθούν πως η υπεύθυνη οδήγηση δεν είναι επιλογή, αλλά υποχρέωση απέναντι στη ζωή τη δική τους και των άλλων. Είναι ευθύνη όλων μας αυτά τα στατιστικά να μηδενιστούν.»  </w:t>
      </w:r>
    </w:p>
    <w:p w14:paraId="5FCA7CBA" w14:textId="77777777" w:rsidR="001C6F8E" w:rsidRDefault="001C6F8E">
      <w:pPr>
        <w:spacing w:line="240" w:lineRule="auto"/>
        <w:rPr>
          <w:rFonts w:cs="Calibri"/>
          <w:szCs w:val="22"/>
          <w:lang w:val="fr-FR" w:bidi="el-GR"/>
        </w:rPr>
      </w:pPr>
    </w:p>
    <w:p w14:paraId="73A07A39" w14:textId="77777777" w:rsidR="00CA51AF" w:rsidRPr="00CA51AF" w:rsidRDefault="00CA51AF" w:rsidP="00CA51AF">
      <w:pPr>
        <w:jc w:val="center"/>
        <w:rPr>
          <w:b/>
          <w:color w:val="1F497D" w:themeColor="text2"/>
          <w:szCs w:val="22"/>
          <w:lang w:bidi="el-GR"/>
        </w:rPr>
      </w:pPr>
      <w:r w:rsidRPr="00CA51AF">
        <w:rPr>
          <w:b/>
          <w:color w:val="1F497D" w:themeColor="text2"/>
          <w:szCs w:val="22"/>
          <w:lang w:bidi="el-GR"/>
        </w:rPr>
        <w:t xml:space="preserve">Βασιλική </w:t>
      </w:r>
      <w:proofErr w:type="spellStart"/>
      <w:r w:rsidRPr="00CA51AF">
        <w:rPr>
          <w:b/>
          <w:color w:val="1F497D" w:themeColor="text2"/>
          <w:szCs w:val="22"/>
          <w:lang w:bidi="el-GR"/>
        </w:rPr>
        <w:t>Δανέλλη</w:t>
      </w:r>
      <w:proofErr w:type="spellEnd"/>
      <w:r w:rsidRPr="00CA51AF">
        <w:rPr>
          <w:b/>
          <w:color w:val="1F497D" w:themeColor="text2"/>
          <w:szCs w:val="22"/>
          <w:lang w:bidi="el-GR"/>
        </w:rPr>
        <w:t xml:space="preserve"> - Μυλωνά,</w:t>
      </w:r>
    </w:p>
    <w:p w14:paraId="0E2D86A8" w14:textId="21DCEFD5" w:rsidR="00D27B52" w:rsidRDefault="00CA51AF" w:rsidP="000A4C9E">
      <w:pPr>
        <w:autoSpaceDE w:val="0"/>
        <w:autoSpaceDN w:val="0"/>
        <w:adjustRightInd w:val="0"/>
        <w:spacing w:line="240" w:lineRule="auto"/>
        <w:ind w:right="-91"/>
        <w:jc w:val="center"/>
        <w:rPr>
          <w:rFonts w:cs="Calibri"/>
          <w:szCs w:val="22"/>
        </w:rPr>
      </w:pPr>
      <w:r w:rsidRPr="00CA51AF">
        <w:rPr>
          <w:color w:val="1F497D" w:themeColor="text2"/>
          <w:szCs w:val="22"/>
          <w:lang w:bidi="el-GR"/>
        </w:rPr>
        <w:t>Πρόεδρος Ι.Ο.Α.Σ. «Πάνος Μυλωνάς»</w:t>
      </w:r>
      <w:r w:rsidR="00C36772">
        <w:rPr>
          <w:rFonts w:cs="Calibri"/>
          <w:noProof/>
          <w:szCs w:val="22"/>
          <w:lang w:bidi="el-GR"/>
        </w:rPr>
        <mc:AlternateContent>
          <mc:Choice Requires="wps">
            <w:drawing>
              <wp:anchor distT="0" distB="0" distL="114300" distR="114300" simplePos="0" relativeHeight="251707392" behindDoc="0" locked="0" layoutInCell="1" allowOverlap="1" wp14:anchorId="5DB00DEA" wp14:editId="6D29D5A3">
                <wp:simplePos x="0" y="0"/>
                <wp:positionH relativeFrom="column">
                  <wp:posOffset>1941412</wp:posOffset>
                </wp:positionH>
                <wp:positionV relativeFrom="paragraph">
                  <wp:posOffset>4183981</wp:posOffset>
                </wp:positionV>
                <wp:extent cx="10571" cy="1347815"/>
                <wp:effectExtent l="0" t="0" r="27940" b="24130"/>
                <wp:wrapNone/>
                <wp:docPr id="1456257782" name="Ευθεία γραμμή σύνδεσης 22"/>
                <wp:cNvGraphicFramePr/>
                <a:graphic xmlns:a="http://schemas.openxmlformats.org/drawingml/2006/main">
                  <a:graphicData uri="http://schemas.microsoft.com/office/word/2010/wordprocessingShape">
                    <wps:wsp>
                      <wps:cNvCnPr/>
                      <wps:spPr>
                        <a:xfrm>
                          <a:off x="0" y="0"/>
                          <a:ext cx="10571" cy="134781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2B23A4B" id="Ευθεία γραμμή σύνδεσης 22" o:spid="_x0000_s1026" style="position:absolute;z-index:251707392;visibility:visible;mso-wrap-style:square;mso-wrap-distance-left:9pt;mso-wrap-distance-top:0;mso-wrap-distance-right:9pt;mso-wrap-distance-bottom:0;mso-position-horizontal:absolute;mso-position-horizontal-relative:text;mso-position-vertical:absolute;mso-position-vertical-relative:text" from="152.85pt,329.45pt" to="153.7pt,43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" strokecolor="#4579b8 [3044]"/>
            </w:pict>
          </mc:Fallback>
        </mc:AlternateContent>
      </w:r>
      <w:r w:rsidR="00C85624">
        <w:rPr>
          <w:rFonts w:cs="Calibri"/>
          <w:noProof/>
          <w:szCs w:val="22"/>
          <w:lang w:bidi="el-GR"/>
        </w:rPr>
        <mc:AlternateContent>
          <mc:Choice Requires="wps">
            <w:drawing>
              <wp:anchor distT="0" distB="0" distL="114300" distR="114300" simplePos="0" relativeHeight="251704320" behindDoc="0" locked="0" layoutInCell="1" allowOverlap="1" wp14:anchorId="78A66776" wp14:editId="2BDF2CBD">
                <wp:simplePos x="0" y="0"/>
                <wp:positionH relativeFrom="column">
                  <wp:posOffset>2681388</wp:posOffset>
                </wp:positionH>
                <wp:positionV relativeFrom="paragraph">
                  <wp:posOffset>4728394</wp:posOffset>
                </wp:positionV>
                <wp:extent cx="15857" cy="798117"/>
                <wp:effectExtent l="0" t="0" r="22860" b="21590"/>
                <wp:wrapNone/>
                <wp:docPr id="1199669079" name="Ευθεία γραμμή σύνδεσης 20"/>
                <wp:cNvGraphicFramePr/>
                <a:graphic xmlns:a="http://schemas.openxmlformats.org/drawingml/2006/main">
                  <a:graphicData uri="http://schemas.microsoft.com/office/word/2010/wordprocessingShape">
                    <wps:wsp>
                      <wps:cNvCnPr/>
                      <wps:spPr>
                        <a:xfrm flipH="1">
                          <a:off x="0" y="0"/>
                          <a:ext cx="15857" cy="79811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91FF7C4" id="Ευθεία γραμμή σύνδεσης 20" o:spid="_x0000_s1026" style="position:absolute;flip:x;z-index:251704320;visibility:visible;mso-wrap-style:square;mso-wrap-distance-left:9pt;mso-wrap-distance-top:0;mso-wrap-distance-right:9pt;mso-wrap-distance-bottom:0;mso-position-horizontal:absolute;mso-position-horizontal-relative:text;mso-position-vertical:absolute;mso-position-vertical-relative:text" from="211.15pt,372.3pt" to="212.4pt,43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" strokecolor="#4579b8 [3044]"/>
            </w:pict>
          </mc:Fallback>
        </mc:AlternateContent>
      </w:r>
      <w:r w:rsidR="001D4BFB">
        <w:rPr>
          <w:rFonts w:cs="VinciSans-Bold"/>
          <w:b/>
          <w:bCs/>
          <w:noProof/>
          <w:sz w:val="26"/>
          <w:szCs w:val="26"/>
        </w:rPr>
        <mc:AlternateContent>
          <mc:Choice Requires="wps">
            <w:drawing>
              <wp:anchor distT="0" distB="0" distL="114300" distR="114300" simplePos="0" relativeHeight="251701248" behindDoc="0" locked="0" layoutInCell="1" allowOverlap="1" wp14:anchorId="6D79AD80" wp14:editId="1FC862DF">
                <wp:simplePos x="0" y="0"/>
                <wp:positionH relativeFrom="column">
                  <wp:posOffset>4584700</wp:posOffset>
                </wp:positionH>
                <wp:positionV relativeFrom="paragraph">
                  <wp:posOffset>3547110</wp:posOffset>
                </wp:positionV>
                <wp:extent cx="1873250" cy="6350"/>
                <wp:effectExtent l="0" t="0" r="31750" b="31750"/>
                <wp:wrapNone/>
                <wp:docPr id="1641992099" name="Ευθεία γραμμή σύνδεσης 19"/>
                <wp:cNvGraphicFramePr/>
                <a:graphic xmlns:a="http://schemas.openxmlformats.org/drawingml/2006/main">
                  <a:graphicData uri="http://schemas.microsoft.com/office/word/2010/wordprocessingShape">
                    <wps:wsp>
                      <wps:cNvCnPr/>
                      <wps:spPr>
                        <a:xfrm flipV="1">
                          <a:off x="0" y="0"/>
                          <a:ext cx="1873250" cy="63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E5EE6F2" id="Ευθεία γραμμή σύνδεσης 19" o:spid="_x0000_s1026" style="position:absolute;flip:y;z-index:251701248;visibility:visible;mso-wrap-style:square;mso-wrap-distance-left:9pt;mso-wrap-distance-top:0;mso-wrap-distance-right:9pt;mso-wrap-distance-bottom:0;mso-position-horizontal:absolute;mso-position-horizontal-relative:text;mso-position-vertical:absolute;mso-position-vertical-relative:text" from="361pt,279.3pt" to="508.5pt,27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" strokecolor="#4579b8 [3044]"/>
            </w:pict>
          </mc:Fallback>
        </mc:AlternateContent>
      </w:r>
    </w:p>
    <w:p w14:paraId="00ECEEB2" w14:textId="77777777" w:rsidR="006F3F6C" w:rsidRDefault="006F3F6C" w:rsidP="008C17A7">
      <w:pPr>
        <w:autoSpaceDE w:val="0"/>
        <w:spacing w:line="240" w:lineRule="auto"/>
        <w:jc w:val="center"/>
        <w:rPr>
          <w:rFonts w:eastAsiaTheme="minorEastAsia"/>
          <w:b/>
          <w:color w:val="1F497D" w:themeColor="text2"/>
          <w:sz w:val="28"/>
          <w:szCs w:val="28"/>
        </w:rPr>
      </w:pPr>
    </w:p>
    <w:p w14:paraId="0890B26D" w14:textId="77777777" w:rsidR="006F3F6C" w:rsidRDefault="006F3F6C" w:rsidP="008C17A7">
      <w:pPr>
        <w:autoSpaceDE w:val="0"/>
        <w:spacing w:line="240" w:lineRule="auto"/>
        <w:jc w:val="center"/>
        <w:rPr>
          <w:rFonts w:eastAsiaTheme="minorEastAsia"/>
          <w:b/>
          <w:color w:val="1F497D" w:themeColor="text2"/>
          <w:sz w:val="28"/>
          <w:szCs w:val="28"/>
        </w:rPr>
      </w:pPr>
    </w:p>
    <w:p w14:paraId="486C1821" w14:textId="77777777" w:rsidR="006F3F6C" w:rsidRPr="00A23C69" w:rsidRDefault="006F3F6C" w:rsidP="00A23C69">
      <w:pPr>
        <w:spacing w:line="240" w:lineRule="auto"/>
        <w:ind w:right="169"/>
        <w:rPr>
          <w:rFonts w:cs="Calibri"/>
          <w:szCs w:val="22"/>
          <w:highlight w:val="yellow"/>
        </w:rPr>
      </w:pPr>
    </w:p>
    <w:p w14:paraId="37D58B40" w14:textId="77777777" w:rsidR="00A23C69" w:rsidRPr="00A23C69" w:rsidRDefault="00A23C69" w:rsidP="00A23C69">
      <w:pPr>
        <w:spacing w:line="240" w:lineRule="auto"/>
        <w:ind w:right="169"/>
        <w:rPr>
          <w:rFonts w:cs="Calibri"/>
          <w:szCs w:val="22"/>
          <w:highlight w:val="yellow"/>
        </w:rPr>
      </w:pPr>
    </w:p>
    <w:p w14:paraId="45E801C4" w14:textId="77777777" w:rsidR="002227F1" w:rsidRDefault="002227F1" w:rsidP="008C17A7">
      <w:pPr>
        <w:autoSpaceDE w:val="0"/>
        <w:spacing w:line="240" w:lineRule="auto"/>
        <w:jc w:val="center"/>
        <w:rPr>
          <w:rFonts w:cs="VinciSans-Bold"/>
          <w:b/>
          <w:sz w:val="26"/>
          <w:szCs w:val="26"/>
          <w:lang w:bidi="el-GR"/>
        </w:rPr>
      </w:pPr>
    </w:p>
    <w:p w14:paraId="0DBD23B3" w14:textId="0BBBFD10" w:rsidR="008C17A7" w:rsidRPr="00D27B52" w:rsidRDefault="003C3CDA" w:rsidP="008C17A7">
      <w:pPr>
        <w:autoSpaceDE w:val="0"/>
        <w:spacing w:line="240" w:lineRule="auto"/>
        <w:jc w:val="center"/>
        <w:rPr>
          <w:rFonts w:cs="VinciSans-Bold"/>
          <w:b/>
          <w:bCs/>
          <w:sz w:val="26"/>
          <w:szCs w:val="26"/>
        </w:rPr>
      </w:pPr>
      <w:r>
        <w:rPr>
          <w:rFonts w:cs="VinciSans-Bold"/>
          <w:b/>
          <w:sz w:val="26"/>
          <w:szCs w:val="26"/>
          <w:lang w:bidi="el-GR"/>
        </w:rPr>
        <w:t>ΑΝΑΛΥΤΙΚΑ ΑΠΟΤΕΛΕΣΜΑΤΑ</w:t>
      </w:r>
    </w:p>
    <w:p w14:paraId="517D92F8" w14:textId="77777777" w:rsidR="008C17A7" w:rsidRPr="00D27B52" w:rsidRDefault="008C17A7" w:rsidP="008C17A7">
      <w:pPr>
        <w:autoSpaceDE w:val="0"/>
        <w:spacing w:line="240" w:lineRule="auto"/>
        <w:jc w:val="center"/>
        <w:rPr>
          <w:rFonts w:cs="VinciSans-Bold"/>
          <w:b/>
          <w:bCs/>
          <w:sz w:val="26"/>
          <w:szCs w:val="26"/>
        </w:rPr>
      </w:pPr>
    </w:p>
    <w:p w14:paraId="52F03965" w14:textId="242297CF" w:rsidR="003F4650" w:rsidRDefault="008C17A7" w:rsidP="003F4650">
      <w:pPr>
        <w:autoSpaceDE w:val="0"/>
        <w:adjustRightInd w:val="0"/>
        <w:spacing w:line="240" w:lineRule="auto"/>
        <w:ind w:left="-340" w:right="-340"/>
        <w:jc w:val="center"/>
        <w:rPr>
          <w:rFonts w:cs="VinciSans-Bold"/>
          <w:bCs/>
          <w:iCs/>
          <w:caps/>
          <w:szCs w:val="22"/>
        </w:rPr>
      </w:pPr>
      <w:r w:rsidRPr="00D27B52">
        <w:rPr>
          <w:rFonts w:cs="VinciSans-Bold"/>
          <w:szCs w:val="22"/>
          <w:lang w:bidi="el-GR"/>
        </w:rPr>
        <w:t xml:space="preserve">[Ευρωπαϊκά αποτελέσματα με μαύρο χρώμα </w:t>
      </w:r>
      <w:r w:rsidRPr="00D27B52">
        <w:rPr>
          <w:rFonts w:cs="VinciSans-Bold"/>
          <w:i/>
          <w:color w:val="365F91" w:themeColor="accent1" w:themeShade="BF"/>
          <w:szCs w:val="22"/>
          <w:lang w:bidi="el-GR"/>
        </w:rPr>
        <w:t>/ Ελληνικά αποτελέσματα με μπλε χρώμα και πλάγια γράμματα</w:t>
      </w:r>
      <w:r w:rsidRPr="00D27B52">
        <w:rPr>
          <w:rFonts w:cs="VinciSans-Bold"/>
          <w:szCs w:val="22"/>
          <w:lang w:bidi="el-GR"/>
        </w:rPr>
        <w:t>]</w:t>
      </w:r>
    </w:p>
    <w:p w14:paraId="79E230E1" w14:textId="7C3525B2" w:rsidR="003F4650" w:rsidRPr="003F4650" w:rsidRDefault="0044072C" w:rsidP="003F4650">
      <w:pPr>
        <w:autoSpaceDE w:val="0"/>
        <w:adjustRightInd w:val="0"/>
        <w:spacing w:line="240" w:lineRule="auto"/>
        <w:ind w:left="-340" w:right="-340"/>
        <w:jc w:val="center"/>
        <w:rPr>
          <w:rFonts w:cs="VinciSans-Bold"/>
          <w:bCs/>
          <w:iCs/>
          <w:szCs w:val="22"/>
        </w:rPr>
      </w:pPr>
      <w:r w:rsidRPr="00D27B52">
        <w:rPr>
          <w:rFonts w:cs="VinciSans-Bold"/>
          <w:szCs w:val="22"/>
          <w:lang w:bidi="el-GR"/>
        </w:rPr>
        <w:t>[Πρόοδος σε σύγκριση με το 2024, εκτός εάν αναφέρεται διαφορετικά]</w:t>
      </w:r>
    </w:p>
    <w:p w14:paraId="3FEA9768" w14:textId="0E4D8FB5" w:rsidR="001534CE" w:rsidRDefault="001534CE" w:rsidP="005D596C">
      <w:pPr>
        <w:spacing w:line="240" w:lineRule="auto"/>
        <w:ind w:right="169"/>
        <w:rPr>
          <w:rFonts w:cs="Calibri"/>
          <w:szCs w:val="22"/>
          <w:highlight w:val="yellow"/>
        </w:rPr>
      </w:pPr>
    </w:p>
    <w:p w14:paraId="47DC5012" w14:textId="31CD448A" w:rsidR="00444AF7" w:rsidRPr="00ED7B09" w:rsidRDefault="00444AF7" w:rsidP="00444AF7">
      <w:pPr>
        <w:autoSpaceDE w:val="0"/>
        <w:spacing w:after="120"/>
        <w:jc w:val="both"/>
        <w:rPr>
          <w:rFonts w:cs="VinciSans-Bold"/>
          <w:b/>
          <w:bCs/>
          <w:color w:val="1F497D" w:themeColor="text2"/>
          <w:sz w:val="24"/>
          <w:szCs w:val="24"/>
        </w:rPr>
      </w:pPr>
      <w:r>
        <w:rPr>
          <w:rFonts w:cs="VinciSans-Bold"/>
          <w:b/>
          <w:color w:val="1F497D" w:themeColor="text2"/>
          <w:sz w:val="24"/>
          <w:szCs w:val="24"/>
          <w:lang w:bidi="el-GR"/>
        </w:rPr>
        <w:t>Αγένεια: μια ευπρόσδεκτη αλλαγή, αλλά το κλίμα παραμένει πολύ τεταμένο στον δρόμο</w:t>
      </w:r>
    </w:p>
    <w:p w14:paraId="015AE762" w14:textId="793CB51A" w:rsidR="000803D9" w:rsidRDefault="00936B49" w:rsidP="005765ED">
      <w:pPr>
        <w:spacing w:line="240" w:lineRule="auto"/>
        <w:jc w:val="both"/>
        <w:rPr>
          <w:rFonts w:cs="Calibri"/>
          <w:szCs w:val="22"/>
        </w:rPr>
      </w:pPr>
      <w:r w:rsidRPr="00936B49">
        <w:rPr>
          <w:rFonts w:cs="Calibri"/>
          <w:szCs w:val="22"/>
          <w:lang w:bidi="el-GR"/>
        </w:rPr>
        <w:t>Παρόλο που η αυταρέσκεια των Ευρωπαίων όσον αφορά τη συμπεριφορά τους και η αυστηρότητα τους απέναντι στη συμπεριφορά των άλλων παραμένουν σε υψηλά επίπεδα, οι αντικοινωνικές συμπεριφορές φαίνεται να έχουν σταθεροποιηθεί.</w:t>
      </w:r>
    </w:p>
    <w:p w14:paraId="5FAA5F66" w14:textId="77777777" w:rsidR="000803D9" w:rsidRDefault="000803D9" w:rsidP="005765ED">
      <w:pPr>
        <w:spacing w:line="240" w:lineRule="auto"/>
        <w:jc w:val="both"/>
        <w:rPr>
          <w:rFonts w:cs="Calibri"/>
          <w:szCs w:val="22"/>
        </w:rPr>
      </w:pPr>
    </w:p>
    <w:p w14:paraId="0D8A4D4E" w14:textId="2AE40876" w:rsidR="000803D9" w:rsidRPr="00C67DE3" w:rsidRDefault="000803D9" w:rsidP="000803D9">
      <w:pPr>
        <w:spacing w:line="240" w:lineRule="auto"/>
        <w:jc w:val="both"/>
      </w:pPr>
      <w:r>
        <w:rPr>
          <w:rFonts w:eastAsiaTheme="minorEastAsia" w:cstheme="minorBidi"/>
          <w:b/>
          <w:szCs w:val="22"/>
          <w:lang w:bidi="el-GR"/>
        </w:rPr>
        <w:t>Οι Ευρωπαίοι είναι αδιαμφισβήτητα πεπεισμένοι ότι έχουν υποδειγματική</w:t>
      </w:r>
      <w:r w:rsidR="00DC4CC3">
        <w:rPr>
          <w:rFonts w:eastAsiaTheme="minorEastAsia" w:cstheme="minorBidi"/>
          <w:b/>
          <w:szCs w:val="22"/>
          <w:lang w:bidi="el-GR"/>
        </w:rPr>
        <w:t xml:space="preserve"> συμπεριφορά</w:t>
      </w:r>
      <w:r>
        <w:rPr>
          <w:rFonts w:eastAsiaTheme="minorEastAsia" w:cstheme="minorBidi"/>
          <w:b/>
          <w:szCs w:val="22"/>
          <w:lang w:bidi="el-GR"/>
        </w:rPr>
        <w:t xml:space="preserve"> πίσω από το τιμόνι: </w:t>
      </w:r>
      <w:r w:rsidRPr="00C67DE3">
        <w:rPr>
          <w:b/>
          <w:lang w:bidi="el-GR"/>
        </w:rPr>
        <w:t>το 98% αναφέρει τουλάχιστον ένα θετικό επίθετο για να περιγράψει τη στάση του στον δρόμο</w:t>
      </w:r>
      <w:r w:rsidRPr="00C67DE3">
        <w:rPr>
          <w:lang w:bidi="el-GR"/>
        </w:rPr>
        <w:t xml:space="preserve"> (+1, </w:t>
      </w:r>
      <w:r w:rsidR="000134E3">
        <w:rPr>
          <w:rFonts w:eastAsia="Calibri" w:cs="Calibri"/>
          <w:i/>
          <w:color w:val="365F91" w:themeColor="accent1" w:themeShade="BF"/>
          <w:szCs w:val="22"/>
          <w:lang w:val="fr-FR" w:bidi="el-GR"/>
        </w:rPr>
        <w:t>97</w:t>
      </w:r>
      <w:r w:rsidR="009D6009">
        <w:rPr>
          <w:rFonts w:eastAsia="Calibri" w:cs="Calibri"/>
          <w:i/>
          <w:color w:val="365F91" w:themeColor="accent1" w:themeShade="BF"/>
          <w:szCs w:val="22"/>
          <w:lang w:bidi="el-GR"/>
        </w:rPr>
        <w:t>% των Ελλήνων οδηγών</w:t>
      </w:r>
      <w:r w:rsidRPr="00C67DE3">
        <w:rPr>
          <w:lang w:bidi="el-GR"/>
        </w:rPr>
        <w:t xml:space="preserve">). Η συντριπτική πλειοψηφία θεωρούν τον εαυτό τους προσεκτικό (75%, </w:t>
      </w:r>
      <w:r w:rsidR="000134E3">
        <w:rPr>
          <w:rFonts w:eastAsia="Calibri" w:cs="Calibri"/>
          <w:i/>
          <w:color w:val="365F91" w:themeColor="accent1" w:themeShade="BF"/>
          <w:szCs w:val="22"/>
          <w:lang w:val="fr-FR" w:bidi="el-GR"/>
        </w:rPr>
        <w:t>71</w:t>
      </w:r>
      <w:r w:rsidR="009D6009">
        <w:rPr>
          <w:rFonts w:eastAsia="Calibri" w:cs="Calibri"/>
          <w:i/>
          <w:color w:val="365F91" w:themeColor="accent1" w:themeShade="BF"/>
          <w:szCs w:val="22"/>
          <w:lang w:bidi="el-GR"/>
        </w:rPr>
        <w:t>%</w:t>
      </w:r>
      <w:r w:rsidRPr="00C67DE3">
        <w:rPr>
          <w:lang w:bidi="el-GR"/>
        </w:rPr>
        <w:t xml:space="preserve"> ), ήρεμο (59%, +1, </w:t>
      </w:r>
      <w:r w:rsidR="000134E3">
        <w:rPr>
          <w:rFonts w:eastAsia="Calibri" w:cs="Calibri"/>
          <w:i/>
          <w:color w:val="365F91" w:themeColor="accent1" w:themeShade="BF"/>
          <w:szCs w:val="22"/>
          <w:lang w:val="fr-FR" w:bidi="el-GR"/>
        </w:rPr>
        <w:t>56</w:t>
      </w:r>
      <w:r w:rsidR="009D6009">
        <w:rPr>
          <w:rFonts w:eastAsia="Calibri" w:cs="Calibri"/>
          <w:i/>
          <w:color w:val="365F91" w:themeColor="accent1" w:themeShade="BF"/>
          <w:szCs w:val="22"/>
          <w:lang w:bidi="el-GR"/>
        </w:rPr>
        <w:t>%</w:t>
      </w:r>
      <w:r w:rsidRPr="00C67DE3">
        <w:rPr>
          <w:lang w:bidi="el-GR"/>
        </w:rPr>
        <w:t xml:space="preserve"> ) ή ευγενικό (30%, +1, </w:t>
      </w:r>
      <w:r w:rsidR="000134E3">
        <w:rPr>
          <w:rFonts w:eastAsia="Calibri" w:cs="Calibri"/>
          <w:i/>
          <w:color w:val="365F91" w:themeColor="accent1" w:themeShade="BF"/>
          <w:szCs w:val="22"/>
          <w:lang w:val="fr-FR" w:bidi="el-GR"/>
        </w:rPr>
        <w:t>24</w:t>
      </w:r>
      <w:r w:rsidR="009D6009">
        <w:rPr>
          <w:rFonts w:eastAsia="Calibri" w:cs="Calibri"/>
          <w:i/>
          <w:color w:val="365F91" w:themeColor="accent1" w:themeShade="BF"/>
          <w:szCs w:val="22"/>
          <w:lang w:bidi="el-GR"/>
        </w:rPr>
        <w:t>%</w:t>
      </w:r>
      <w:r w:rsidRPr="00C67DE3">
        <w:rPr>
          <w:lang w:bidi="el-GR"/>
        </w:rPr>
        <w:t xml:space="preserve"> ). </w:t>
      </w:r>
      <w:r w:rsidRPr="00C67DE3">
        <w:rPr>
          <w:lang w:bidi="el-GR"/>
        </w:rPr>
        <w:br/>
        <w:t xml:space="preserve">Ενώ ορισμένοι παραδέχονται ότι είναι αγχωμένοι (11%, </w:t>
      </w:r>
      <w:r w:rsidR="000134E3">
        <w:rPr>
          <w:rFonts w:eastAsia="Calibri" w:cs="Calibri"/>
          <w:i/>
          <w:color w:val="365F91" w:themeColor="accent1" w:themeShade="BF"/>
          <w:szCs w:val="22"/>
          <w:lang w:val="fr-FR" w:bidi="el-GR"/>
        </w:rPr>
        <w:t>13</w:t>
      </w:r>
      <w:r w:rsidR="009D6009">
        <w:rPr>
          <w:rFonts w:eastAsia="Calibri" w:cs="Calibri"/>
          <w:i/>
          <w:color w:val="365F91" w:themeColor="accent1" w:themeShade="BF"/>
          <w:szCs w:val="22"/>
          <w:lang w:bidi="el-GR"/>
        </w:rPr>
        <w:t>%</w:t>
      </w:r>
      <w:r w:rsidRPr="00C67DE3">
        <w:rPr>
          <w:lang w:bidi="el-GR"/>
        </w:rPr>
        <w:t xml:space="preserve">), σχεδόν ποτέ δεν θεωρούν τους εαυτούς τους επιθετικούς (3%, </w:t>
      </w:r>
      <w:r w:rsidR="000134E3">
        <w:rPr>
          <w:rFonts w:eastAsia="Calibri" w:cs="Calibri"/>
          <w:i/>
          <w:color w:val="365F91" w:themeColor="accent1" w:themeShade="BF"/>
          <w:szCs w:val="22"/>
          <w:lang w:val="fr-FR" w:bidi="el-GR"/>
        </w:rPr>
        <w:t>5</w:t>
      </w:r>
      <w:r w:rsidR="009D6009">
        <w:rPr>
          <w:rFonts w:eastAsia="Calibri" w:cs="Calibri"/>
          <w:i/>
          <w:color w:val="365F91" w:themeColor="accent1" w:themeShade="BF"/>
          <w:szCs w:val="22"/>
          <w:lang w:bidi="el-GR"/>
        </w:rPr>
        <w:t>%</w:t>
      </w:r>
      <w:r w:rsidRPr="00C67DE3">
        <w:rPr>
          <w:lang w:bidi="el-GR"/>
        </w:rPr>
        <w:t xml:space="preserve">), ανεύθυνους (1%, </w:t>
      </w:r>
      <w:r w:rsidR="000134E3">
        <w:rPr>
          <w:rFonts w:eastAsia="Calibri" w:cs="Calibri"/>
          <w:i/>
          <w:color w:val="365F91" w:themeColor="accent1" w:themeShade="BF"/>
          <w:szCs w:val="22"/>
          <w:lang w:val="fr-FR" w:bidi="el-GR"/>
        </w:rPr>
        <w:t>1</w:t>
      </w:r>
      <w:r w:rsidR="009D6009">
        <w:rPr>
          <w:rFonts w:eastAsia="Calibri" w:cs="Calibri"/>
          <w:i/>
          <w:color w:val="365F91" w:themeColor="accent1" w:themeShade="BF"/>
          <w:szCs w:val="22"/>
          <w:lang w:bidi="el-GR"/>
        </w:rPr>
        <w:t>%</w:t>
      </w:r>
      <w:r w:rsidRPr="00C67DE3">
        <w:rPr>
          <w:lang w:bidi="el-GR"/>
        </w:rPr>
        <w:t xml:space="preserve">) ή επικίνδυνους (λιγότερο από 1%, </w:t>
      </w:r>
      <w:r w:rsidR="000134E3">
        <w:rPr>
          <w:rFonts w:eastAsia="Calibri" w:cs="Calibri"/>
          <w:i/>
          <w:color w:val="365F91" w:themeColor="accent1" w:themeShade="BF"/>
          <w:szCs w:val="22"/>
          <w:lang w:val="fr-FR" w:bidi="el-GR"/>
        </w:rPr>
        <w:t>0,5</w:t>
      </w:r>
      <w:r w:rsidR="009D6009">
        <w:rPr>
          <w:rFonts w:eastAsia="Calibri" w:cs="Calibri"/>
          <w:i/>
          <w:color w:val="365F91" w:themeColor="accent1" w:themeShade="BF"/>
          <w:szCs w:val="22"/>
          <w:lang w:bidi="el-GR"/>
        </w:rPr>
        <w:t>%</w:t>
      </w:r>
      <w:r w:rsidRPr="00C67DE3">
        <w:rPr>
          <w:lang w:bidi="el-GR"/>
        </w:rPr>
        <w:t xml:space="preserve">). </w:t>
      </w:r>
    </w:p>
    <w:p w14:paraId="0DC451BA" w14:textId="77777777" w:rsidR="000803D9" w:rsidRPr="00C67DE3" w:rsidRDefault="000803D9" w:rsidP="000803D9">
      <w:pPr>
        <w:spacing w:line="240" w:lineRule="auto"/>
        <w:jc w:val="both"/>
      </w:pPr>
    </w:p>
    <w:p w14:paraId="2C01C45F" w14:textId="32383D47" w:rsidR="000803D9" w:rsidRPr="006B1640" w:rsidRDefault="000803D9" w:rsidP="000803D9">
      <w:pPr>
        <w:spacing w:line="240" w:lineRule="auto"/>
        <w:jc w:val="both"/>
        <w:rPr>
          <w:b/>
          <w:bCs/>
        </w:rPr>
      </w:pPr>
      <w:r w:rsidRPr="006B1640">
        <w:rPr>
          <w:b/>
          <w:lang w:bidi="el-GR"/>
        </w:rPr>
        <w:t>Οι κακοί οδηγοί είναι, κατά την άποψή τους, πάντα οι άλλοι: σχεδόν 8 στους 10 οδηγούς</w:t>
      </w:r>
      <w:r w:rsidRPr="006B1640">
        <w:rPr>
          <w:lang w:bidi="el-GR"/>
        </w:rPr>
        <w:t xml:space="preserve"> (79%,</w:t>
      </w:r>
      <w:r w:rsidR="000134E3" w:rsidRPr="006B1640">
        <w:rPr>
          <w:lang w:val="fr-FR" w:bidi="el-GR"/>
        </w:rPr>
        <w:t xml:space="preserve"> </w:t>
      </w:r>
      <w:r w:rsidR="000134E3" w:rsidRPr="006B1640">
        <w:rPr>
          <w:lang w:val="fr-FR" w:bidi="el-GR"/>
        </w:rPr>
        <w:noBreakHyphen/>
      </w:r>
      <w:r w:rsidRPr="006B1640">
        <w:rPr>
          <w:lang w:bidi="el-GR"/>
        </w:rPr>
        <w:t>1,</w:t>
      </w:r>
      <w:r w:rsidR="000134E3" w:rsidRPr="006B1640">
        <w:rPr>
          <w:lang w:val="fr-FR" w:bidi="el-GR"/>
        </w:rPr>
        <w:t xml:space="preserve">  </w:t>
      </w:r>
      <w:r w:rsidR="000134E3" w:rsidRPr="006B1640">
        <w:rPr>
          <w:rFonts w:eastAsia="Calibri" w:cs="Calibri"/>
          <w:i/>
          <w:color w:val="365F91" w:themeColor="accent1" w:themeShade="BF"/>
          <w:szCs w:val="22"/>
          <w:lang w:val="fr-FR" w:bidi="el-GR"/>
        </w:rPr>
        <w:t>93</w:t>
      </w:r>
      <w:r w:rsidR="009D6009" w:rsidRPr="006B1640">
        <w:rPr>
          <w:rFonts w:eastAsia="Calibri" w:cs="Calibri"/>
          <w:i/>
          <w:color w:val="365F91" w:themeColor="accent1" w:themeShade="BF"/>
          <w:szCs w:val="22"/>
          <w:lang w:val="fr-FR" w:bidi="el-GR"/>
        </w:rPr>
        <w:t>%</w:t>
      </w:r>
      <w:r w:rsidRPr="006B1640">
        <w:rPr>
          <w:rFonts w:eastAsia="Calibri" w:cs="Calibri"/>
          <w:szCs w:val="22"/>
          <w:lang w:bidi="el-GR"/>
        </w:rPr>
        <w:t>)</w:t>
      </w:r>
      <w:r w:rsidRPr="006B1640">
        <w:rPr>
          <w:b/>
          <w:lang w:bidi="el-GR"/>
        </w:rPr>
        <w:t xml:space="preserve"> αναφέρουν τουλάχιστον ένα αρνητικό επίθετο για να περιγράψουν τη συμπεριφορά των άλλων</w:t>
      </w:r>
      <w:r w:rsidRPr="006B1640">
        <w:rPr>
          <w:lang w:bidi="el-GR"/>
        </w:rPr>
        <w:t xml:space="preserve">, τους οποίους θεωρούν επικίνδυνους (28%, </w:t>
      </w:r>
      <w:r w:rsidR="000134E3" w:rsidRPr="006B1640">
        <w:rPr>
          <w:rFonts w:eastAsia="Calibri" w:cs="Calibri"/>
          <w:i/>
          <w:color w:val="365F91" w:themeColor="accent1" w:themeShade="BF"/>
          <w:szCs w:val="22"/>
          <w:lang w:val="fr-FR" w:bidi="el-GR"/>
        </w:rPr>
        <w:t>42</w:t>
      </w:r>
      <w:r w:rsidRPr="006B1640">
        <w:rPr>
          <w:rFonts w:eastAsia="Calibri" w:cs="Calibri"/>
          <w:i/>
          <w:color w:val="365F91" w:themeColor="accent1" w:themeShade="BF"/>
          <w:szCs w:val="22"/>
          <w:lang w:val="fr-FR" w:bidi="el-GR"/>
        </w:rPr>
        <w:t>%</w:t>
      </w:r>
      <w:r w:rsidRPr="006B1640">
        <w:rPr>
          <w:lang w:bidi="el-GR"/>
        </w:rPr>
        <w:t>), ανεύθυνους (42%,</w:t>
      </w:r>
      <w:r w:rsidR="007215F3" w:rsidRPr="006B1640">
        <w:rPr>
          <w:lang w:val="fr-FR" w:bidi="el-GR"/>
        </w:rPr>
        <w:t xml:space="preserve"> </w:t>
      </w:r>
      <w:r w:rsidR="006B1640">
        <w:rPr>
          <w:lang w:val="fr-FR" w:bidi="el-GR"/>
        </w:rPr>
        <w:t>-</w:t>
      </w:r>
      <w:r w:rsidR="007215F3" w:rsidRPr="006B1640">
        <w:rPr>
          <w:lang w:val="fr-FR" w:bidi="el-GR"/>
        </w:rPr>
        <w:t>1 ,</w:t>
      </w:r>
      <w:r w:rsidRPr="006B1640">
        <w:rPr>
          <w:lang w:bidi="el-GR"/>
        </w:rPr>
        <w:t xml:space="preserve"> </w:t>
      </w:r>
      <w:r w:rsidR="007215F3" w:rsidRPr="006B1640">
        <w:rPr>
          <w:rFonts w:eastAsia="Calibri" w:cs="Calibri"/>
          <w:i/>
          <w:color w:val="365F91" w:themeColor="accent1" w:themeShade="BF"/>
          <w:szCs w:val="22"/>
          <w:lang w:val="fr-FR" w:bidi="el-GR"/>
        </w:rPr>
        <w:t>54</w:t>
      </w:r>
      <w:r w:rsidR="009D6009" w:rsidRPr="006B1640">
        <w:rPr>
          <w:rFonts w:eastAsia="Calibri" w:cs="Calibri"/>
          <w:i/>
          <w:color w:val="365F91" w:themeColor="accent1" w:themeShade="BF"/>
          <w:szCs w:val="22"/>
          <w:lang w:val="fr-FR" w:bidi="el-GR"/>
        </w:rPr>
        <w:t>%</w:t>
      </w:r>
      <w:r w:rsidRPr="006B1640">
        <w:rPr>
          <w:lang w:bidi="el-GR"/>
        </w:rPr>
        <w:t>), επιθετικούς (</w:t>
      </w:r>
      <w:r w:rsidR="006B1640" w:rsidRPr="006B1640">
        <w:rPr>
          <w:lang w:val="fr-FR" w:bidi="el-GR"/>
        </w:rPr>
        <w:t>30</w:t>
      </w:r>
      <w:r w:rsidRPr="006B1640">
        <w:rPr>
          <w:lang w:bidi="el-GR"/>
        </w:rPr>
        <w:t xml:space="preserve">%, </w:t>
      </w:r>
      <w:r w:rsidR="006B1640" w:rsidRPr="006B1640">
        <w:rPr>
          <w:rFonts w:eastAsia="Calibri" w:cs="Calibri"/>
          <w:i/>
          <w:color w:val="365F91" w:themeColor="accent1" w:themeShade="BF"/>
          <w:szCs w:val="22"/>
          <w:lang w:val="fr-FR" w:bidi="el-GR"/>
        </w:rPr>
        <w:t>38</w:t>
      </w:r>
      <w:r w:rsidR="009D6009" w:rsidRPr="006B1640">
        <w:rPr>
          <w:rFonts w:eastAsia="Calibri" w:cs="Calibri"/>
          <w:i/>
          <w:color w:val="365F91" w:themeColor="accent1" w:themeShade="BF"/>
          <w:szCs w:val="22"/>
          <w:lang w:val="fr-FR" w:bidi="el-GR"/>
        </w:rPr>
        <w:t>%</w:t>
      </w:r>
      <w:r w:rsidRPr="006B1640">
        <w:rPr>
          <w:lang w:bidi="el-GR"/>
        </w:rPr>
        <w:t>) ή ακόμη και αγχωμένους (3</w:t>
      </w:r>
      <w:r w:rsidR="006B1640" w:rsidRPr="006B1640">
        <w:rPr>
          <w:lang w:val="fr-FR" w:bidi="el-GR"/>
        </w:rPr>
        <w:t>5</w:t>
      </w:r>
      <w:r w:rsidRPr="006B1640">
        <w:rPr>
          <w:lang w:bidi="el-GR"/>
        </w:rPr>
        <w:t>%,</w:t>
      </w:r>
      <w:r w:rsidR="006B1640" w:rsidRPr="006B1640">
        <w:rPr>
          <w:lang w:val="fr-FR" w:bidi="el-GR"/>
        </w:rPr>
        <w:t xml:space="preserve"> +1 , </w:t>
      </w:r>
      <w:r w:rsidR="006B1640" w:rsidRPr="006B1640">
        <w:rPr>
          <w:rFonts w:eastAsia="Calibri" w:cs="Calibri"/>
          <w:i/>
          <w:color w:val="365F91" w:themeColor="accent1" w:themeShade="BF"/>
          <w:szCs w:val="22"/>
          <w:lang w:val="fr-FR" w:bidi="el-GR"/>
        </w:rPr>
        <w:t>31</w:t>
      </w:r>
      <w:r w:rsidR="009D6009" w:rsidRPr="006B1640">
        <w:rPr>
          <w:rFonts w:eastAsia="Calibri" w:cs="Calibri"/>
          <w:i/>
          <w:color w:val="365F91" w:themeColor="accent1" w:themeShade="BF"/>
          <w:szCs w:val="22"/>
          <w:lang w:val="fr-FR" w:bidi="el-GR"/>
        </w:rPr>
        <w:t>%</w:t>
      </w:r>
      <w:r w:rsidRPr="006B1640">
        <w:rPr>
          <w:lang w:bidi="el-GR"/>
        </w:rPr>
        <w:t xml:space="preserve">). </w:t>
      </w:r>
    </w:p>
    <w:p w14:paraId="5AD72DA7" w14:textId="77777777" w:rsidR="000803D9" w:rsidRDefault="000803D9" w:rsidP="000803D9">
      <w:pPr>
        <w:pStyle w:val="NormalIpsos"/>
        <w:overflowPunct w:val="0"/>
        <w:autoSpaceDE w:val="0"/>
        <w:spacing w:line="240" w:lineRule="auto"/>
        <w:rPr>
          <w:rFonts w:ascii="Vinci Sans" w:eastAsiaTheme="minorEastAsia" w:hAnsi="Vinci Sans" w:cstheme="minorBidi"/>
          <w:szCs w:val="22"/>
          <w:highlight w:val="yellow"/>
          <w:lang w:eastAsia="fr-FR"/>
        </w:rPr>
      </w:pPr>
    </w:p>
    <w:p w14:paraId="56C0653B" w14:textId="0D4005B0" w:rsidR="004B7C99" w:rsidRPr="00F43060" w:rsidRDefault="004B7C99" w:rsidP="004B7C99">
      <w:pPr>
        <w:spacing w:line="240" w:lineRule="auto"/>
        <w:jc w:val="both"/>
        <w:rPr>
          <w:rFonts w:cs="Calibri"/>
          <w:szCs w:val="22"/>
        </w:rPr>
      </w:pPr>
      <w:r w:rsidRPr="00F43060">
        <w:rPr>
          <w:rFonts w:eastAsiaTheme="minorEastAsia" w:cstheme="minorBidi"/>
          <w:b/>
          <w:szCs w:val="22"/>
          <w:lang w:bidi="el-GR"/>
        </w:rPr>
        <w:t>Ωστόσο, αυτή η αυτοπεποίθηση και η αίσθηση αθωότητας στο τιμόνι, που είναι ευρέως διαδεδομένες, δεν μεταφράζονται σε ένα ήρεμο κλίμα στους δρόμους.</w:t>
      </w:r>
      <w:r w:rsidRPr="00F43060">
        <w:rPr>
          <w:rFonts w:eastAsiaTheme="minorEastAsia" w:cstheme="minorBidi"/>
          <w:szCs w:val="22"/>
          <w:lang w:bidi="el-GR"/>
        </w:rPr>
        <w:t xml:space="preserve"> Αντιθέτως, το 83% των οδηγών, ή περισσότεροι από 8 στους 10, δηλώνει ότι εξακολουθεί να φοβάται την επιθετικότητα των άλλων κατά την οδήγηση (</w:t>
      </w:r>
      <w:r w:rsidR="000134E3">
        <w:rPr>
          <w:rFonts w:eastAsia="Calibri" w:cs="Calibri"/>
          <w:i/>
          <w:color w:val="365F91" w:themeColor="accent1" w:themeShade="BF"/>
          <w:szCs w:val="22"/>
          <w:lang w:val="fr-FR" w:bidi="el-GR"/>
        </w:rPr>
        <w:t>89</w:t>
      </w:r>
      <w:r w:rsidR="009D6009">
        <w:rPr>
          <w:rFonts w:eastAsia="Calibri" w:cs="Calibri"/>
          <w:i/>
          <w:color w:val="365F91" w:themeColor="accent1" w:themeShade="BF"/>
          <w:szCs w:val="22"/>
          <w:lang w:bidi="el-GR"/>
        </w:rPr>
        <w:t>%</w:t>
      </w:r>
      <w:r w:rsidRPr="00F43060">
        <w:rPr>
          <w:rFonts w:cs="Calibri"/>
          <w:szCs w:val="22"/>
          <w:lang w:bidi="el-GR"/>
        </w:rPr>
        <w:t>).</w:t>
      </w:r>
    </w:p>
    <w:p w14:paraId="1156DF08" w14:textId="2DF85B87" w:rsidR="004B7C99" w:rsidRDefault="004B7C99" w:rsidP="000803D9">
      <w:pPr>
        <w:pStyle w:val="NormalIpsos"/>
        <w:overflowPunct w:val="0"/>
        <w:autoSpaceDE w:val="0"/>
        <w:spacing w:line="240" w:lineRule="auto"/>
        <w:rPr>
          <w:rFonts w:ascii="Vinci Sans" w:eastAsiaTheme="minorEastAsia" w:hAnsi="Vinci Sans" w:cstheme="minorBidi"/>
          <w:szCs w:val="22"/>
          <w:highlight w:val="yellow"/>
          <w:lang w:eastAsia="fr-FR"/>
        </w:rPr>
      </w:pPr>
    </w:p>
    <w:p w14:paraId="58EDB47C" w14:textId="6D7C405D" w:rsidR="009D6009" w:rsidRDefault="00DC4CC3" w:rsidP="000803D9">
      <w:pPr>
        <w:pStyle w:val="NormalIpsos"/>
        <w:overflowPunct w:val="0"/>
        <w:autoSpaceDE w:val="0"/>
        <w:spacing w:line="240" w:lineRule="auto"/>
        <w:rPr>
          <w:rFonts w:ascii="Vinci Sans" w:hAnsi="Vinci Sans" w:cs="VinciSans-Bold"/>
        </w:rPr>
      </w:pPr>
      <w:r>
        <w:rPr>
          <w:rFonts w:ascii="Vinci Sans" w:eastAsiaTheme="minorEastAsia" w:hAnsi="Vinci Sans" w:cstheme="minorBidi"/>
          <w:b/>
          <w:szCs w:val="22"/>
          <w:lang w:bidi="el-GR"/>
        </w:rPr>
        <w:t>Ο</w:t>
      </w:r>
      <w:r w:rsidR="000803D9">
        <w:rPr>
          <w:rFonts w:ascii="Vinci Sans" w:eastAsiaTheme="minorEastAsia" w:hAnsi="Vinci Sans" w:cstheme="minorBidi"/>
          <w:b/>
          <w:szCs w:val="22"/>
          <w:lang w:bidi="el-GR"/>
        </w:rPr>
        <w:t>ρισμένοι οδηγοί παραδέχονται επίσης ότι ενεργούν διαφορετικά όταν βρίσκονται</w:t>
      </w:r>
      <w:r>
        <w:rPr>
          <w:rFonts w:ascii="Vinci Sans" w:eastAsiaTheme="minorEastAsia" w:hAnsi="Vinci Sans" w:cstheme="minorBidi"/>
          <w:b/>
          <w:szCs w:val="22"/>
          <w:lang w:bidi="el-GR"/>
        </w:rPr>
        <w:t xml:space="preserve"> μέσα στο </w:t>
      </w:r>
      <w:r w:rsidR="000803D9">
        <w:rPr>
          <w:rFonts w:ascii="Vinci Sans" w:eastAsiaTheme="minorEastAsia" w:hAnsi="Vinci Sans" w:cstheme="minorBidi"/>
          <w:b/>
          <w:szCs w:val="22"/>
          <w:lang w:bidi="el-GR"/>
        </w:rPr>
        <w:t>αυτοκίνητο. Νευρικότητα, παρορμητικότητα ή επιθετικότητα: σχεδόν 1 στους 6 οδηγούς παραδέχεται ότι δεν είναι το ίδιο άτομο όταν βρίσκεται πίσω από το τιμόνι</w:t>
      </w:r>
      <w:r w:rsidR="000803D9" w:rsidRPr="00C67DE3">
        <w:rPr>
          <w:rFonts w:ascii="Vinci Sans" w:eastAsia="Vinci Sans" w:hAnsi="Vinci Sans" w:cs="VinciSans-Bold"/>
          <w:lang w:bidi="el-GR"/>
        </w:rPr>
        <w:t xml:space="preserve"> (14%, </w:t>
      </w:r>
      <w:r w:rsidR="000134E3">
        <w:rPr>
          <w:rFonts w:ascii="Vinci Sans" w:eastAsia="Calibri" w:hAnsi="Vinci Sans" w:cs="Calibri"/>
          <w:i/>
          <w:color w:val="365F91" w:themeColor="accent1" w:themeShade="BF"/>
          <w:szCs w:val="22"/>
          <w:lang w:val="fr-FR" w:bidi="el-GR"/>
        </w:rPr>
        <w:t>12</w:t>
      </w:r>
      <w:r w:rsidR="009D6009">
        <w:rPr>
          <w:rFonts w:ascii="Vinci Sans" w:eastAsia="Calibri" w:hAnsi="Vinci Sans" w:cs="Calibri"/>
          <w:i/>
          <w:color w:val="365F91" w:themeColor="accent1" w:themeShade="BF"/>
          <w:szCs w:val="22"/>
          <w:lang w:bidi="el-GR"/>
        </w:rPr>
        <w:t>%</w:t>
      </w:r>
      <w:r w:rsidR="000803D9" w:rsidRPr="00C67DE3">
        <w:rPr>
          <w:rFonts w:ascii="Vinci Sans" w:eastAsia="Vinci Sans" w:hAnsi="Vinci Sans" w:cs="VinciSans-Bold"/>
          <w:lang w:bidi="el-GR"/>
        </w:rPr>
        <w:t>), το 18% των οδηγών αισθάνεται «</w:t>
      </w:r>
      <w:r w:rsidR="000803D9" w:rsidRPr="00C67DE3">
        <w:rPr>
          <w:rFonts w:ascii="Vinci Sans" w:eastAsia="Vinci Sans" w:hAnsi="Vinci Sans" w:cs="VinciSans-Bold"/>
          <w:i/>
          <w:lang w:bidi="el-GR"/>
        </w:rPr>
        <w:t>σαν να βρίσκεται σε μια φούσκα</w:t>
      </w:r>
      <w:r w:rsidR="000803D9" w:rsidRPr="00C67DE3">
        <w:rPr>
          <w:rFonts w:ascii="Vinci Sans" w:eastAsia="Vinci Sans" w:hAnsi="Vinci Sans" w:cs="VinciSans-Bold"/>
          <w:lang w:bidi="el-GR"/>
        </w:rPr>
        <w:t xml:space="preserve">» και δίνει λιγότερη προσοχή στους άλλους (-1, </w:t>
      </w:r>
      <w:r w:rsidR="000134E3">
        <w:rPr>
          <w:rFonts w:ascii="Vinci Sans" w:eastAsia="Calibri" w:hAnsi="Vinci Sans" w:cs="Calibri"/>
          <w:i/>
          <w:color w:val="365F91" w:themeColor="accent1" w:themeShade="BF"/>
          <w:szCs w:val="22"/>
          <w:lang w:val="fr-FR" w:bidi="el-GR"/>
        </w:rPr>
        <w:t>8</w:t>
      </w:r>
      <w:r w:rsidR="009D6009">
        <w:rPr>
          <w:rFonts w:ascii="Vinci Sans" w:eastAsia="Calibri" w:hAnsi="Vinci Sans" w:cs="Calibri"/>
          <w:i/>
          <w:color w:val="365F91" w:themeColor="accent1" w:themeShade="BF"/>
          <w:szCs w:val="22"/>
          <w:lang w:bidi="el-GR"/>
        </w:rPr>
        <w:t>%</w:t>
      </w:r>
      <w:r w:rsidR="000803D9" w:rsidRPr="00C67DE3">
        <w:rPr>
          <w:rFonts w:ascii="Vinci Sans" w:eastAsia="Vinci Sans" w:hAnsi="Vinci Sans" w:cs="VinciSans-Bold"/>
          <w:lang w:bidi="el-GR"/>
        </w:rPr>
        <w:t>) και το 13% φτάνει στο σημείο να θεωρεί ότι, στον δρόμο, «</w:t>
      </w:r>
      <w:r w:rsidR="000803D9" w:rsidRPr="00C67DE3">
        <w:rPr>
          <w:rFonts w:ascii="Vinci Sans" w:eastAsia="Vinci Sans" w:hAnsi="Vinci Sans" w:cs="VinciSans-Bold"/>
          <w:i/>
          <w:lang w:bidi="el-GR"/>
        </w:rPr>
        <w:t>ο καθένας κοιτάζει τον εαυτό του</w:t>
      </w:r>
      <w:r w:rsidR="000803D9" w:rsidRPr="00C67DE3">
        <w:rPr>
          <w:rFonts w:ascii="Vinci Sans" w:eastAsia="Vinci Sans" w:hAnsi="Vinci Sans" w:cs="VinciSans-Bold"/>
          <w:lang w:bidi="el-GR"/>
        </w:rPr>
        <w:t xml:space="preserve">». </w:t>
      </w:r>
    </w:p>
    <w:p w14:paraId="0BFF41E7" w14:textId="1CDE16FD" w:rsidR="000803D9" w:rsidRPr="00C67DE3" w:rsidRDefault="000803D9" w:rsidP="000803D9">
      <w:pPr>
        <w:pStyle w:val="NormalIpsos"/>
        <w:overflowPunct w:val="0"/>
        <w:autoSpaceDE w:val="0"/>
        <w:spacing w:line="240" w:lineRule="auto"/>
        <w:rPr>
          <w:rFonts w:ascii="Vinci Sans" w:hAnsi="Vinci Sans" w:cs="VinciSans-Bold"/>
        </w:rPr>
      </w:pPr>
      <w:r w:rsidRPr="00C67DE3">
        <w:rPr>
          <w:rFonts w:ascii="Vinci Sans" w:eastAsia="Vinci Sans" w:hAnsi="Vinci Sans" w:cs="VinciSans-Bold"/>
          <w:lang w:bidi="el-GR"/>
        </w:rPr>
        <w:t xml:space="preserve">(-1, </w:t>
      </w:r>
      <w:r w:rsidR="000134E3">
        <w:rPr>
          <w:rFonts w:ascii="Vinci Sans" w:eastAsia="Calibri" w:hAnsi="Vinci Sans" w:cs="Calibri"/>
          <w:i/>
          <w:color w:val="365F91" w:themeColor="accent1" w:themeShade="BF"/>
          <w:szCs w:val="22"/>
          <w:lang w:val="fr-FR" w:bidi="el-GR"/>
        </w:rPr>
        <w:t>12</w:t>
      </w:r>
      <w:r w:rsidR="009D6009">
        <w:rPr>
          <w:rFonts w:ascii="Vinci Sans" w:eastAsia="Calibri" w:hAnsi="Vinci Sans" w:cs="Calibri"/>
          <w:i/>
          <w:color w:val="365F91" w:themeColor="accent1" w:themeShade="BF"/>
          <w:szCs w:val="22"/>
          <w:lang w:bidi="el-GR"/>
        </w:rPr>
        <w:t>%</w:t>
      </w:r>
      <w:r w:rsidRPr="00C67DE3">
        <w:rPr>
          <w:rFonts w:ascii="Vinci Sans" w:eastAsia="Vinci Sans" w:hAnsi="Vinci Sans" w:cs="VinciSans-Bold"/>
          <w:lang w:bidi="el-GR"/>
        </w:rPr>
        <w:t xml:space="preserve">). </w:t>
      </w:r>
    </w:p>
    <w:p w14:paraId="5A8FF36A" w14:textId="77777777" w:rsidR="000803D9" w:rsidRDefault="000803D9" w:rsidP="000803D9">
      <w:pPr>
        <w:pStyle w:val="NormalIpsos"/>
        <w:overflowPunct w:val="0"/>
        <w:autoSpaceDE w:val="0"/>
        <w:spacing w:line="240" w:lineRule="auto"/>
        <w:rPr>
          <w:rFonts w:ascii="Vinci Sans" w:eastAsiaTheme="minorEastAsia" w:hAnsi="Vinci Sans" w:cstheme="minorBidi"/>
          <w:szCs w:val="22"/>
          <w:highlight w:val="yellow"/>
          <w:lang w:eastAsia="fr-FR"/>
        </w:rPr>
      </w:pPr>
    </w:p>
    <w:p w14:paraId="603C0B0F" w14:textId="4A5A2180" w:rsidR="00936B49" w:rsidRPr="00796D05" w:rsidRDefault="00F43060" w:rsidP="005765ED">
      <w:pPr>
        <w:spacing w:line="240" w:lineRule="auto"/>
        <w:jc w:val="both"/>
        <w:rPr>
          <w:rFonts w:cs="Calibri"/>
          <w:szCs w:val="22"/>
        </w:rPr>
      </w:pPr>
      <w:r>
        <w:rPr>
          <w:rFonts w:cs="Calibri"/>
          <w:szCs w:val="22"/>
          <w:lang w:bidi="el-GR"/>
        </w:rPr>
        <w:t xml:space="preserve">Και παρόλο που οι επιθετικές και αντικοινωνικές συμπεριφορές φαίνεται να έχουν μειωθεί φέτος, εξακολουθούν να είναι υπερβολικά συχνές: </w:t>
      </w:r>
    </w:p>
    <w:p w14:paraId="54874358" w14:textId="77777777" w:rsidR="00AF1A63" w:rsidRPr="00723D92" w:rsidRDefault="00AF1A63" w:rsidP="00AF1A63">
      <w:pPr>
        <w:spacing w:line="240" w:lineRule="auto"/>
        <w:jc w:val="both"/>
        <w:rPr>
          <w:b/>
        </w:rPr>
      </w:pPr>
    </w:p>
    <w:p w14:paraId="642F7AE2" w14:textId="6585CEE4" w:rsidR="00AF1A63" w:rsidRPr="00723D92" w:rsidRDefault="009D6009" w:rsidP="00AF1A63">
      <w:pPr>
        <w:pStyle w:val="ListParagraph"/>
        <w:numPr>
          <w:ilvl w:val="0"/>
          <w:numId w:val="15"/>
        </w:numPr>
        <w:jc w:val="both"/>
        <w:rPr>
          <w:rFonts w:ascii="Vinci Sans" w:hAnsi="Vinci Sans"/>
          <w:bCs/>
        </w:rPr>
      </w:pPr>
      <w:r>
        <w:rPr>
          <w:rFonts w:ascii="Vinci Sans" w:eastAsia="Vinci Sans" w:hAnsi="Vinci Sans" w:cs="Vinci Sans"/>
          <w:lang w:bidi="el-GR"/>
        </w:rPr>
        <w:t>Το</w:t>
      </w:r>
      <w:r>
        <w:rPr>
          <w:rFonts w:ascii="Vinci Sans" w:eastAsia="Vinci Sans" w:hAnsi="Vinci Sans" w:cs="Vinci Sans"/>
          <w:b/>
          <w:lang w:bidi="el-GR"/>
        </w:rPr>
        <w:t xml:space="preserve"> 50%</w:t>
      </w:r>
      <w:r>
        <w:rPr>
          <w:rFonts w:ascii="Vinci Sans" w:eastAsia="Vinci Sans" w:hAnsi="Vinci Sans" w:cs="Vinci Sans"/>
          <w:lang w:bidi="el-GR"/>
        </w:rPr>
        <w:t xml:space="preserve"> παραδέχεται ότι βρίζει τους άλλους οδηγούς (-2, </w:t>
      </w:r>
      <w:r w:rsidR="000134E3">
        <w:rPr>
          <w:rFonts w:ascii="Vinci Sans" w:eastAsia="Vinci Sans" w:hAnsi="Vinci Sans" w:cs="Vinci Sans"/>
          <w:i/>
          <w:color w:val="365F91" w:themeColor="accent1" w:themeShade="BF"/>
          <w:lang w:val="fr-FR" w:bidi="el-GR"/>
        </w:rPr>
        <w:t>57</w:t>
      </w:r>
      <w:r>
        <w:rPr>
          <w:rFonts w:ascii="Vinci Sans" w:eastAsia="Vinci Sans" w:hAnsi="Vinci Sans" w:cs="Vinci Sans"/>
          <w:i/>
          <w:color w:val="365F91" w:themeColor="accent1" w:themeShade="BF"/>
          <w:lang w:bidi="el-GR"/>
        </w:rPr>
        <w:t>%)</w:t>
      </w:r>
      <w:r>
        <w:rPr>
          <w:rFonts w:ascii="Vinci Sans" w:eastAsia="Vinci Sans" w:hAnsi="Vinci Sans" w:cs="Vinci Sans"/>
          <w:lang w:bidi="el-GR"/>
        </w:rPr>
        <w:t>.</w:t>
      </w:r>
    </w:p>
    <w:p w14:paraId="0C8A20DF" w14:textId="3DAA8368" w:rsidR="00AF1A63" w:rsidRPr="00723D92" w:rsidRDefault="009D6009" w:rsidP="00AF1A63">
      <w:pPr>
        <w:pStyle w:val="ListParagraph"/>
        <w:numPr>
          <w:ilvl w:val="0"/>
          <w:numId w:val="15"/>
        </w:numPr>
        <w:jc w:val="both"/>
        <w:rPr>
          <w:rFonts w:ascii="Vinci Sans" w:hAnsi="Vinci Sans"/>
          <w:bCs/>
        </w:rPr>
      </w:pPr>
      <w:r>
        <w:rPr>
          <w:rFonts w:ascii="Vinci Sans" w:eastAsia="Vinci Sans" w:hAnsi="Vinci Sans" w:cs="Vinci Sans"/>
          <w:lang w:bidi="el-GR"/>
        </w:rPr>
        <w:t xml:space="preserve">Το </w:t>
      </w:r>
      <w:r>
        <w:rPr>
          <w:rFonts w:ascii="Vinci Sans" w:eastAsia="Vinci Sans" w:hAnsi="Vinci Sans" w:cs="Vinci Sans"/>
          <w:b/>
          <w:lang w:bidi="el-GR"/>
        </w:rPr>
        <w:t>47%</w:t>
      </w:r>
      <w:r>
        <w:rPr>
          <w:rFonts w:ascii="Vinci Sans" w:eastAsia="Vinci Sans" w:hAnsi="Vinci Sans" w:cs="Vinci Sans"/>
          <w:lang w:bidi="el-GR"/>
        </w:rPr>
        <w:t xml:space="preserve"> κορνάρει άσκοπα στους οδηγούς που</w:t>
      </w:r>
      <w:r w:rsidR="00DC4CC3">
        <w:rPr>
          <w:rFonts w:ascii="Vinci Sans" w:eastAsia="Vinci Sans" w:hAnsi="Vinci Sans" w:cs="Vinci Sans"/>
          <w:lang w:bidi="el-GR"/>
        </w:rPr>
        <w:t xml:space="preserve"> τους </w:t>
      </w:r>
      <w:r>
        <w:rPr>
          <w:rFonts w:ascii="Vinci Sans" w:eastAsia="Vinci Sans" w:hAnsi="Vinci Sans" w:cs="Vinci Sans"/>
          <w:lang w:bidi="el-GR"/>
        </w:rPr>
        <w:t xml:space="preserve">ενοχλούν (-3, </w:t>
      </w:r>
      <w:r w:rsidR="000134E3">
        <w:rPr>
          <w:rFonts w:ascii="Vinci Sans" w:eastAsia="Vinci Sans" w:hAnsi="Vinci Sans" w:cs="Vinci Sans"/>
          <w:i/>
          <w:color w:val="365F91" w:themeColor="accent1" w:themeShade="BF"/>
          <w:lang w:val="fr-FR" w:bidi="el-GR"/>
        </w:rPr>
        <w:t>56</w:t>
      </w:r>
      <w:r>
        <w:rPr>
          <w:rFonts w:ascii="Vinci Sans" w:eastAsia="Vinci Sans" w:hAnsi="Vinci Sans" w:cs="Vinci Sans"/>
          <w:i/>
          <w:color w:val="365F91" w:themeColor="accent1" w:themeShade="BF"/>
          <w:lang w:bidi="el-GR"/>
        </w:rPr>
        <w:t> %</w:t>
      </w:r>
      <w:r>
        <w:rPr>
          <w:rFonts w:ascii="Vinci Sans" w:eastAsia="Vinci Sans" w:hAnsi="Vinci Sans" w:cs="Vinci Sans"/>
          <w:lang w:bidi="el-GR"/>
        </w:rPr>
        <w:t xml:space="preserve">). </w:t>
      </w:r>
    </w:p>
    <w:p w14:paraId="2A1BCCA7" w14:textId="11850CE2" w:rsidR="00AF1A63" w:rsidRPr="00723D92" w:rsidRDefault="00AF1A63" w:rsidP="00AF1A63">
      <w:pPr>
        <w:pStyle w:val="ListParagraph"/>
        <w:numPr>
          <w:ilvl w:val="0"/>
          <w:numId w:val="15"/>
        </w:numPr>
        <w:jc w:val="both"/>
        <w:rPr>
          <w:rFonts w:ascii="Vinci Sans" w:hAnsi="Vinci Sans"/>
          <w:bCs/>
        </w:rPr>
      </w:pPr>
      <w:r w:rsidRPr="00723D92">
        <w:rPr>
          <w:rFonts w:ascii="Vinci Sans" w:eastAsia="Vinci Sans" w:hAnsi="Vinci Sans" w:cs="Vinci Sans"/>
          <w:lang w:bidi="el-GR"/>
        </w:rPr>
        <w:t xml:space="preserve">Το </w:t>
      </w:r>
      <w:r w:rsidRPr="00723D92">
        <w:rPr>
          <w:rFonts w:ascii="Vinci Sans" w:eastAsia="Vinci Sans" w:hAnsi="Vinci Sans" w:cs="Vinci Sans"/>
          <w:b/>
          <w:lang w:bidi="el-GR"/>
        </w:rPr>
        <w:t>30%</w:t>
      </w:r>
      <w:r w:rsidRPr="00723D92">
        <w:rPr>
          <w:rFonts w:ascii="Vinci Sans" w:eastAsia="Vinci Sans" w:hAnsi="Vinci Sans" w:cs="Vinci Sans"/>
          <w:lang w:bidi="el-GR"/>
        </w:rPr>
        <w:t xml:space="preserve"> «κολλάει» σκόπιμα στο όχημα ενός οδηγού που το εκνευρίζει (-1, </w:t>
      </w:r>
      <w:r w:rsidR="000134E3">
        <w:rPr>
          <w:rFonts w:ascii="Vinci Sans" w:eastAsia="Vinci Sans" w:hAnsi="Vinci Sans" w:cs="Vinci Sans"/>
          <w:i/>
          <w:color w:val="365F91" w:themeColor="accent1" w:themeShade="BF"/>
          <w:lang w:val="fr-FR" w:bidi="el-GR"/>
        </w:rPr>
        <w:t>46</w:t>
      </w:r>
      <w:r w:rsidR="009D6009">
        <w:rPr>
          <w:rFonts w:ascii="Vinci Sans" w:eastAsia="Vinci Sans" w:hAnsi="Vinci Sans" w:cs="Vinci Sans"/>
          <w:i/>
          <w:color w:val="365F91" w:themeColor="accent1" w:themeShade="BF"/>
          <w:lang w:bidi="el-GR"/>
        </w:rPr>
        <w:t>%</w:t>
      </w:r>
      <w:r w:rsidRPr="00723D92">
        <w:rPr>
          <w:rFonts w:ascii="Vinci Sans" w:eastAsia="Vinci Sans" w:hAnsi="Vinci Sans" w:cs="Vinci Sans"/>
          <w:lang w:bidi="el-GR"/>
        </w:rPr>
        <w:t>).</w:t>
      </w:r>
    </w:p>
    <w:p w14:paraId="0786DAA5" w14:textId="081797C1" w:rsidR="00AF1A63" w:rsidRPr="00723D92" w:rsidRDefault="009D6009" w:rsidP="00AF1A63">
      <w:pPr>
        <w:pStyle w:val="ListParagraph"/>
        <w:numPr>
          <w:ilvl w:val="0"/>
          <w:numId w:val="15"/>
        </w:numPr>
        <w:jc w:val="both"/>
        <w:rPr>
          <w:rFonts w:ascii="Vinci Sans" w:hAnsi="Vinci Sans"/>
          <w:bCs/>
        </w:rPr>
      </w:pPr>
      <w:r>
        <w:rPr>
          <w:rFonts w:ascii="Vinci Sans" w:eastAsia="Vinci Sans" w:hAnsi="Vinci Sans" w:cs="Vinci Sans"/>
          <w:lang w:bidi="el-GR"/>
        </w:rPr>
        <w:t>Το</w:t>
      </w:r>
      <w:r>
        <w:rPr>
          <w:rFonts w:ascii="Vinci Sans" w:eastAsia="Vinci Sans" w:hAnsi="Vinci Sans" w:cs="Vinci Sans"/>
          <w:b/>
          <w:lang w:bidi="el-GR"/>
        </w:rPr>
        <w:t xml:space="preserve"> 34%</w:t>
      </w:r>
      <w:r>
        <w:rPr>
          <w:rFonts w:ascii="Vinci Sans" w:eastAsia="Vinci Sans" w:hAnsi="Vinci Sans" w:cs="Vinci Sans"/>
          <w:lang w:bidi="el-GR"/>
        </w:rPr>
        <w:t xml:space="preserve"> κάνει προσπέραση από δεξιά στον αυτοκινητόδρομο (-1, </w:t>
      </w:r>
      <w:r w:rsidR="000134E3">
        <w:rPr>
          <w:rFonts w:ascii="Vinci Sans" w:eastAsia="Vinci Sans" w:hAnsi="Vinci Sans" w:cs="Vinci Sans"/>
          <w:i/>
          <w:color w:val="365F91" w:themeColor="accent1" w:themeShade="BF"/>
          <w:lang w:val="fr-FR" w:bidi="el-GR"/>
        </w:rPr>
        <w:t>34</w:t>
      </w:r>
      <w:r>
        <w:rPr>
          <w:rFonts w:ascii="Vinci Sans" w:eastAsia="Vinci Sans" w:hAnsi="Vinci Sans" w:cs="Vinci Sans"/>
          <w:i/>
          <w:color w:val="365F91" w:themeColor="accent1" w:themeShade="BF"/>
          <w:lang w:bidi="el-GR"/>
        </w:rPr>
        <w:t>%</w:t>
      </w:r>
      <w:r>
        <w:rPr>
          <w:rFonts w:ascii="Vinci Sans" w:eastAsia="Vinci Sans" w:hAnsi="Vinci Sans" w:cs="Vinci Sans"/>
          <w:lang w:bidi="el-GR"/>
        </w:rPr>
        <w:t xml:space="preserve">). </w:t>
      </w:r>
    </w:p>
    <w:p w14:paraId="5E79D208" w14:textId="25EA5FBE" w:rsidR="00AF1A63" w:rsidRPr="00E97532" w:rsidRDefault="00AF1A63" w:rsidP="005765ED">
      <w:pPr>
        <w:pStyle w:val="ListParagraph"/>
        <w:numPr>
          <w:ilvl w:val="0"/>
          <w:numId w:val="15"/>
        </w:numPr>
        <w:spacing w:after="120"/>
        <w:jc w:val="both"/>
        <w:rPr>
          <w:rFonts w:ascii="Vinci Sans" w:hAnsi="Vinci Sans"/>
          <w:bCs/>
        </w:rPr>
      </w:pPr>
      <w:r w:rsidRPr="00723D92">
        <w:rPr>
          <w:rFonts w:ascii="Vinci Sans" w:eastAsia="Vinci Sans" w:hAnsi="Vinci Sans" w:cs="Vinci Sans"/>
          <w:lang w:bidi="el-GR"/>
        </w:rPr>
        <w:t>Το</w:t>
      </w:r>
      <w:r w:rsidRPr="00723D92">
        <w:rPr>
          <w:rFonts w:ascii="Vinci Sans" w:eastAsia="Vinci Sans" w:hAnsi="Vinci Sans" w:cs="Vinci Sans"/>
          <w:b/>
          <w:lang w:bidi="el-GR"/>
        </w:rPr>
        <w:t xml:space="preserve"> 18%</w:t>
      </w:r>
      <w:r w:rsidRPr="00723D92">
        <w:rPr>
          <w:rFonts w:ascii="Vinci Sans" w:eastAsia="Vinci Sans" w:hAnsi="Vinci Sans" w:cs="Vinci Sans"/>
          <w:lang w:bidi="el-GR"/>
        </w:rPr>
        <w:t xml:space="preserve"> κατεβαίνει από το όχημά του για να διαπληκτιστεί με έναν άλλον οδηγό (- 3, </w:t>
      </w:r>
      <w:r w:rsidR="000134E3">
        <w:rPr>
          <w:rFonts w:ascii="Vinci Sans" w:eastAsia="Vinci Sans" w:hAnsi="Vinci Sans" w:cs="Vinci Sans"/>
          <w:i/>
          <w:color w:val="365F91" w:themeColor="accent1" w:themeShade="BF"/>
          <w:lang w:val="fr-FR" w:bidi="el-GR"/>
        </w:rPr>
        <w:t>21</w:t>
      </w:r>
      <w:r w:rsidR="009D6009">
        <w:rPr>
          <w:rFonts w:ascii="Vinci Sans" w:eastAsia="Vinci Sans" w:hAnsi="Vinci Sans" w:cs="Vinci Sans"/>
          <w:i/>
          <w:color w:val="365F91" w:themeColor="accent1" w:themeShade="BF"/>
          <w:lang w:bidi="el-GR"/>
        </w:rPr>
        <w:t>%</w:t>
      </w:r>
      <w:r w:rsidRPr="00723D92">
        <w:rPr>
          <w:rFonts w:ascii="Vinci Sans" w:eastAsiaTheme="minorEastAsia" w:hAnsi="Vinci Sans" w:cstheme="minorBidi"/>
          <w:lang w:bidi="el-GR"/>
        </w:rPr>
        <w:t>).</w:t>
      </w:r>
    </w:p>
    <w:p w14:paraId="63C9B6B1" w14:textId="77777777" w:rsidR="00DB63E8" w:rsidRDefault="00DB63E8" w:rsidP="00130840">
      <w:pPr>
        <w:pStyle w:val="NormalIpsos"/>
        <w:overflowPunct w:val="0"/>
        <w:autoSpaceDE w:val="0"/>
        <w:spacing w:line="240" w:lineRule="auto"/>
        <w:rPr>
          <w:rFonts w:ascii="Vinci Sans" w:eastAsiaTheme="minorEastAsia" w:hAnsi="Vinci Sans" w:cstheme="minorBidi"/>
          <w:szCs w:val="22"/>
          <w:lang w:eastAsia="fr-FR"/>
        </w:rPr>
      </w:pPr>
    </w:p>
    <w:p w14:paraId="48BA3B47" w14:textId="77777777" w:rsidR="00296583" w:rsidRDefault="00296583" w:rsidP="00CE703B">
      <w:pPr>
        <w:autoSpaceDE w:val="0"/>
        <w:spacing w:after="120"/>
        <w:jc w:val="center"/>
        <w:rPr>
          <w:rFonts w:cs="VinciSans-Bold"/>
          <w:b/>
          <w:color w:val="1F497D" w:themeColor="text2"/>
          <w:sz w:val="24"/>
          <w:szCs w:val="24"/>
          <w:lang w:bidi="el-GR"/>
        </w:rPr>
      </w:pPr>
    </w:p>
    <w:p w14:paraId="0B6A7B62" w14:textId="77777777" w:rsidR="00296583" w:rsidRDefault="00296583" w:rsidP="00CE703B">
      <w:pPr>
        <w:autoSpaceDE w:val="0"/>
        <w:spacing w:after="120"/>
        <w:jc w:val="center"/>
        <w:rPr>
          <w:rFonts w:cs="VinciSans-Bold"/>
          <w:b/>
          <w:color w:val="1F497D" w:themeColor="text2"/>
          <w:sz w:val="24"/>
          <w:szCs w:val="24"/>
          <w:lang w:bidi="el-GR"/>
        </w:rPr>
      </w:pPr>
    </w:p>
    <w:p w14:paraId="5B49D004" w14:textId="77777777" w:rsidR="00296583" w:rsidRDefault="00296583" w:rsidP="00CE703B">
      <w:pPr>
        <w:autoSpaceDE w:val="0"/>
        <w:spacing w:after="120"/>
        <w:jc w:val="center"/>
        <w:rPr>
          <w:rFonts w:cs="VinciSans-Bold"/>
          <w:b/>
          <w:color w:val="1F497D" w:themeColor="text2"/>
          <w:sz w:val="24"/>
          <w:szCs w:val="24"/>
          <w:lang w:bidi="el-GR"/>
        </w:rPr>
      </w:pPr>
    </w:p>
    <w:p w14:paraId="4C6E24F0" w14:textId="77777777" w:rsidR="00296583" w:rsidRDefault="00296583" w:rsidP="00CE703B">
      <w:pPr>
        <w:autoSpaceDE w:val="0"/>
        <w:spacing w:after="120"/>
        <w:jc w:val="center"/>
        <w:rPr>
          <w:rFonts w:cs="VinciSans-Bold"/>
          <w:b/>
          <w:color w:val="1F497D" w:themeColor="text2"/>
          <w:sz w:val="24"/>
          <w:szCs w:val="24"/>
          <w:lang w:bidi="el-GR"/>
        </w:rPr>
      </w:pPr>
    </w:p>
    <w:p w14:paraId="6D4AC7C5" w14:textId="77777777" w:rsidR="00296583" w:rsidRDefault="00296583" w:rsidP="00CE703B">
      <w:pPr>
        <w:autoSpaceDE w:val="0"/>
        <w:spacing w:after="120"/>
        <w:jc w:val="center"/>
        <w:rPr>
          <w:rFonts w:cs="VinciSans-Bold"/>
          <w:b/>
          <w:color w:val="1F497D" w:themeColor="text2"/>
          <w:sz w:val="24"/>
          <w:szCs w:val="24"/>
          <w:lang w:bidi="el-GR"/>
        </w:rPr>
      </w:pPr>
    </w:p>
    <w:p w14:paraId="4286BABB" w14:textId="77777777" w:rsidR="00296583" w:rsidRDefault="00296583" w:rsidP="00CE703B">
      <w:pPr>
        <w:autoSpaceDE w:val="0"/>
        <w:spacing w:after="120"/>
        <w:jc w:val="center"/>
        <w:rPr>
          <w:rFonts w:cs="VinciSans-Bold"/>
          <w:b/>
          <w:color w:val="1F497D" w:themeColor="text2"/>
          <w:sz w:val="24"/>
          <w:szCs w:val="24"/>
          <w:lang w:bidi="el-GR"/>
        </w:rPr>
      </w:pPr>
    </w:p>
    <w:p w14:paraId="0334AABC" w14:textId="77777777" w:rsidR="00296583" w:rsidRDefault="00296583" w:rsidP="00CE703B">
      <w:pPr>
        <w:autoSpaceDE w:val="0"/>
        <w:spacing w:after="120"/>
        <w:jc w:val="center"/>
        <w:rPr>
          <w:rFonts w:cs="VinciSans-Bold"/>
          <w:b/>
          <w:color w:val="1F497D" w:themeColor="text2"/>
          <w:sz w:val="24"/>
          <w:szCs w:val="24"/>
          <w:lang w:bidi="el-GR"/>
        </w:rPr>
      </w:pPr>
    </w:p>
    <w:p w14:paraId="4685D444" w14:textId="77777777" w:rsidR="00296583" w:rsidRDefault="00296583" w:rsidP="00CE703B">
      <w:pPr>
        <w:autoSpaceDE w:val="0"/>
        <w:spacing w:after="120"/>
        <w:jc w:val="center"/>
        <w:rPr>
          <w:rFonts w:cs="VinciSans-Bold"/>
          <w:b/>
          <w:color w:val="1F497D" w:themeColor="text2"/>
          <w:sz w:val="24"/>
          <w:szCs w:val="24"/>
          <w:lang w:bidi="el-GR"/>
        </w:rPr>
      </w:pPr>
    </w:p>
    <w:p w14:paraId="3870E6B3" w14:textId="77777777" w:rsidR="00296583" w:rsidRDefault="00296583" w:rsidP="00CE703B">
      <w:pPr>
        <w:autoSpaceDE w:val="0"/>
        <w:spacing w:after="120"/>
        <w:jc w:val="center"/>
        <w:rPr>
          <w:rFonts w:cs="VinciSans-Bold"/>
          <w:b/>
          <w:color w:val="1F497D" w:themeColor="text2"/>
          <w:sz w:val="24"/>
          <w:szCs w:val="24"/>
          <w:lang w:bidi="el-GR"/>
        </w:rPr>
      </w:pPr>
    </w:p>
    <w:p w14:paraId="15C023FE" w14:textId="77777777" w:rsidR="00931A7D" w:rsidRDefault="00931A7D" w:rsidP="00CE703B">
      <w:pPr>
        <w:autoSpaceDE w:val="0"/>
        <w:spacing w:after="120"/>
        <w:jc w:val="center"/>
        <w:rPr>
          <w:rFonts w:cs="VinciSans-Bold"/>
          <w:b/>
          <w:color w:val="1F497D" w:themeColor="text2"/>
          <w:sz w:val="24"/>
          <w:szCs w:val="24"/>
          <w:lang w:bidi="el-GR"/>
        </w:rPr>
      </w:pPr>
    </w:p>
    <w:p w14:paraId="7F004759" w14:textId="172D1AFC" w:rsidR="00E32CB8" w:rsidRDefault="000874DD" w:rsidP="00931A7D">
      <w:pPr>
        <w:autoSpaceDE w:val="0"/>
        <w:spacing w:after="120"/>
        <w:rPr>
          <w:rFonts w:cs="VinciSans-Bold"/>
          <w:b/>
          <w:bCs/>
          <w:color w:val="1F497D" w:themeColor="text2"/>
          <w:sz w:val="24"/>
          <w:szCs w:val="24"/>
        </w:rPr>
      </w:pPr>
      <w:r>
        <w:rPr>
          <w:rFonts w:cs="VinciSans-Bold"/>
          <w:b/>
          <w:color w:val="1F497D" w:themeColor="text2"/>
          <w:sz w:val="24"/>
          <w:szCs w:val="24"/>
          <w:lang w:bidi="el-GR"/>
        </w:rPr>
        <w:t>Μικρή αύξηση στη συμμόρφωση με τους κανόνες του Κώδικα Οδικής Κυκλοφορίας</w:t>
      </w:r>
    </w:p>
    <w:p w14:paraId="38130125" w14:textId="07317ECD" w:rsidR="00B4271C" w:rsidRPr="00613C3A" w:rsidRDefault="00B4271C" w:rsidP="00E32CB8">
      <w:pPr>
        <w:autoSpaceDE w:val="0"/>
        <w:spacing w:after="120"/>
        <w:jc w:val="both"/>
        <w:rPr>
          <w:rFonts w:cs="Calibri"/>
          <w:szCs w:val="22"/>
        </w:rPr>
      </w:pPr>
      <w:r w:rsidRPr="00613C3A">
        <w:rPr>
          <w:rFonts w:cs="Calibri"/>
          <w:szCs w:val="22"/>
          <w:lang w:bidi="el-GR"/>
        </w:rPr>
        <w:t>Το 2025, οι Ευρωπαίοι οδηγοί που δηλώνουν ότι δεν τηρούν τους κανόνες του κώδικα οδικής κυκλοφορίας είναι ελαφρώς λιγότεροι, αλλά</w:t>
      </w:r>
      <w:r w:rsidRPr="00613C3A">
        <w:rPr>
          <w:rFonts w:cs="Calibri"/>
          <w:b/>
          <w:szCs w:val="22"/>
          <w:lang w:bidi="el-GR"/>
        </w:rPr>
        <w:t xml:space="preserve"> οι επικίνδυνες συμπεριφορές</w:t>
      </w:r>
      <w:r w:rsidRPr="00613C3A">
        <w:rPr>
          <w:rFonts w:cs="Calibri"/>
          <w:szCs w:val="22"/>
          <w:lang w:bidi="el-GR"/>
        </w:rPr>
        <w:t>, που συχνά υιοθετούνται</w:t>
      </w:r>
      <w:r w:rsidR="00CE703B">
        <w:rPr>
          <w:rFonts w:cs="Calibri"/>
          <w:szCs w:val="22"/>
          <w:lang w:bidi="el-GR"/>
        </w:rPr>
        <w:t xml:space="preserve"> με το πρόσχημα της ελευθερίας</w:t>
      </w:r>
      <w:r w:rsidRPr="00613C3A">
        <w:rPr>
          <w:rFonts w:cs="Calibri"/>
          <w:szCs w:val="22"/>
          <w:lang w:bidi="el-GR"/>
        </w:rPr>
        <w:t xml:space="preserve"> χωρίς να λαμβάνονται υπόψη οι πιθανές συνέπειες για την ασφάλειά τους και την ασφάλεια των άλλων, </w:t>
      </w:r>
      <w:r w:rsidRPr="00613C3A">
        <w:rPr>
          <w:rFonts w:cs="Calibri"/>
          <w:b/>
          <w:szCs w:val="22"/>
          <w:lang w:bidi="el-GR"/>
        </w:rPr>
        <w:t>παραμένουν σε μεγάλη πλειοψηφία.</w:t>
      </w:r>
    </w:p>
    <w:p w14:paraId="5D61E11D" w14:textId="595EDE6A" w:rsidR="00C410E9" w:rsidRPr="00F03F3C" w:rsidRDefault="009D6009" w:rsidP="00F03F3C">
      <w:pPr>
        <w:pStyle w:val="ListParagraph"/>
        <w:numPr>
          <w:ilvl w:val="0"/>
          <w:numId w:val="16"/>
        </w:numPr>
        <w:autoSpaceDE w:val="0"/>
        <w:spacing w:after="60"/>
        <w:jc w:val="both"/>
        <w:rPr>
          <w:rFonts w:ascii="Vinci Sans" w:hAnsi="Vinci Sans"/>
        </w:rPr>
      </w:pPr>
      <w:r>
        <w:rPr>
          <w:rFonts w:ascii="Vinci Sans" w:eastAsia="Vinci Sans" w:hAnsi="Vinci Sans" w:cs="Vinci Sans"/>
          <w:b/>
          <w:lang w:bidi="el-GR"/>
        </w:rPr>
        <w:t>Το 85% των οδηγών υπερβαίνει το όριο ταχύτητας κατά μερικά χιλιόμετρα/ώρα</w:t>
      </w:r>
      <w:r>
        <w:rPr>
          <w:rFonts w:ascii="Vinci Sans" w:eastAsia="Vinci Sans" w:hAnsi="Vinci Sans" w:cs="VinciSans-Bold"/>
          <w:lang w:bidi="el-GR"/>
        </w:rPr>
        <w:t xml:space="preserve"> (</w:t>
      </w:r>
      <w:r w:rsidR="000134E3">
        <w:rPr>
          <w:rFonts w:ascii="Vinci Sans" w:eastAsia="Vinci Sans" w:hAnsi="Vinci Sans" w:cs="VinciSans-Bold"/>
          <w:i/>
          <w:color w:val="2F5496"/>
          <w:lang w:val="fr-FR" w:bidi="el-GR"/>
        </w:rPr>
        <w:t>81</w:t>
      </w:r>
      <w:r>
        <w:rPr>
          <w:rFonts w:ascii="Vinci Sans" w:eastAsia="Vinci Sans" w:hAnsi="Vinci Sans" w:cs="VinciSans-Bold"/>
          <w:i/>
          <w:color w:val="2F5496"/>
          <w:lang w:bidi="el-GR"/>
        </w:rPr>
        <w:t>%</w:t>
      </w:r>
      <w:r>
        <w:rPr>
          <w:rFonts w:ascii="Vinci Sans" w:eastAsia="Vinci Sans" w:hAnsi="Vinci Sans" w:cs="VinciSans-Bold"/>
          <w:lang w:bidi="el-GR"/>
        </w:rPr>
        <w:t>).</w:t>
      </w:r>
    </w:p>
    <w:p w14:paraId="4454FEA4" w14:textId="45BD99B1" w:rsidR="00E32CB8" w:rsidRPr="00DA6EAA" w:rsidRDefault="00295819" w:rsidP="00726994">
      <w:pPr>
        <w:pStyle w:val="ListParagraph"/>
        <w:numPr>
          <w:ilvl w:val="0"/>
          <w:numId w:val="16"/>
        </w:numPr>
        <w:suppressAutoHyphens/>
        <w:autoSpaceDN w:val="0"/>
        <w:contextualSpacing/>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56% </w:t>
      </w:r>
      <w:r>
        <w:rPr>
          <w:rFonts w:ascii="Vinci Sans" w:eastAsia="Vinci Sans" w:hAnsi="Vinci Sans" w:cs="Vinci Sans"/>
          <w:lang w:bidi="el-GR"/>
        </w:rPr>
        <w:t xml:space="preserve">δεν σέβεται τις αποστάσεις ασφαλείας (-2, </w:t>
      </w:r>
      <w:r w:rsidR="000134E3">
        <w:rPr>
          <w:rFonts w:ascii="Vinci Sans" w:eastAsia="Vinci Sans" w:hAnsi="Vinci Sans" w:cs="Vinci Sans"/>
          <w:i/>
          <w:color w:val="365F91" w:themeColor="accent1" w:themeShade="BF"/>
          <w:lang w:val="fr-FR" w:bidi="el-GR"/>
        </w:rPr>
        <w:t>55</w:t>
      </w:r>
      <w:r>
        <w:rPr>
          <w:rFonts w:ascii="Vinci Sans" w:eastAsia="Vinci Sans" w:hAnsi="Vinci Sans" w:cs="Vinci Sans"/>
          <w:i/>
          <w:color w:val="365F91" w:themeColor="accent1" w:themeShade="BF"/>
          <w:lang w:bidi="el-GR"/>
        </w:rPr>
        <w:t>%</w:t>
      </w:r>
      <w:r>
        <w:rPr>
          <w:rFonts w:ascii="Vinci Sans" w:eastAsia="Vinci Sans" w:hAnsi="Vinci Sans" w:cs="Vinci Sans"/>
          <w:lang w:bidi="el-GR"/>
        </w:rPr>
        <w:t>).</w:t>
      </w:r>
    </w:p>
    <w:p w14:paraId="0BB9A110" w14:textId="4F27D7C2" w:rsidR="00E32CB8" w:rsidRPr="00DA6EAA" w:rsidRDefault="00E32CB8" w:rsidP="00726994">
      <w:pPr>
        <w:pStyle w:val="ListParagraph"/>
        <w:numPr>
          <w:ilvl w:val="0"/>
          <w:numId w:val="16"/>
        </w:numPr>
        <w:autoSpaceDE w:val="0"/>
        <w:autoSpaceDN w:val="0"/>
        <w:adjustRightInd w:val="0"/>
        <w:jc w:val="both"/>
        <w:rPr>
          <w:rFonts w:ascii="Vinci Sans" w:hAnsi="Vinci Sans" w:cs="VinciSans-Bold"/>
        </w:rPr>
      </w:pPr>
      <w:r w:rsidRPr="00DA6EAA">
        <w:rPr>
          <w:rFonts w:ascii="Vinci Sans" w:eastAsia="Vinci Sans" w:hAnsi="Vinci Sans" w:cs="VinciSans-Bold"/>
          <w:lang w:bidi="el-GR"/>
        </w:rPr>
        <w:t>Το</w:t>
      </w:r>
      <w:r w:rsidRPr="00DA6EAA">
        <w:rPr>
          <w:rFonts w:ascii="Vinci Sans" w:eastAsia="Vinci Sans" w:hAnsi="Vinci Sans" w:cs="VinciSans-Bold"/>
          <w:b/>
          <w:lang w:bidi="el-GR"/>
        </w:rPr>
        <w:t xml:space="preserve"> 51%</w:t>
      </w:r>
      <w:r w:rsidRPr="00DA6EAA">
        <w:rPr>
          <w:rFonts w:ascii="Vinci Sans" w:eastAsia="Vinci Sans" w:hAnsi="Vinci Sans" w:cs="VinciSans-Bold"/>
          <w:lang w:bidi="el-GR"/>
        </w:rPr>
        <w:t xml:space="preserve"> ξεχνάει να ανάψει το φλας όταν προσπερνά ή αλλάζει κατεύθυνση (-1, </w:t>
      </w:r>
      <w:r w:rsidR="000134E3">
        <w:rPr>
          <w:rFonts w:ascii="Vinci Sans" w:eastAsia="Vinci Sans" w:hAnsi="Vinci Sans" w:cs="Vinci Sans"/>
          <w:i/>
          <w:color w:val="365F91" w:themeColor="accent1" w:themeShade="BF"/>
          <w:lang w:val="fr-FR" w:bidi="el-GR"/>
        </w:rPr>
        <w:t>47</w:t>
      </w:r>
      <w:r w:rsidR="009D6009">
        <w:rPr>
          <w:rFonts w:ascii="Vinci Sans" w:eastAsia="Vinci Sans" w:hAnsi="Vinci Sans" w:cs="Vinci Sans"/>
          <w:i/>
          <w:color w:val="365F91" w:themeColor="accent1" w:themeShade="BF"/>
          <w:lang w:bidi="el-GR"/>
        </w:rPr>
        <w:t>%</w:t>
      </w:r>
      <w:r w:rsidRPr="00DA6EAA">
        <w:rPr>
          <w:rFonts w:ascii="Vinci Sans" w:eastAsia="Vinci Sans" w:hAnsi="Vinci Sans" w:cs="VinciSans-Bold"/>
          <w:lang w:bidi="el-GR"/>
        </w:rPr>
        <w:t>).</w:t>
      </w:r>
    </w:p>
    <w:p w14:paraId="6B64A13A" w14:textId="51CA9F78" w:rsidR="00E32CB8" w:rsidRPr="005D7116" w:rsidRDefault="00295819" w:rsidP="00726994">
      <w:pPr>
        <w:pStyle w:val="ListParagraph"/>
        <w:numPr>
          <w:ilvl w:val="0"/>
          <w:numId w:val="16"/>
        </w:numPr>
        <w:autoSpaceDE w:val="0"/>
        <w:autoSpaceDN w:val="0"/>
        <w:adjustRightInd w:val="0"/>
        <w:jc w:val="both"/>
        <w:rPr>
          <w:rFonts w:ascii="Vinci Sans" w:hAnsi="Vinci Sans" w:cs="VinciSans-Bold"/>
        </w:rPr>
      </w:pPr>
      <w:r>
        <w:rPr>
          <w:rFonts w:ascii="Vinci Sans" w:eastAsia="Vinci Sans" w:hAnsi="Vinci Sans" w:cs="VinciSans-Bold"/>
          <w:lang w:bidi="el-GR"/>
        </w:rPr>
        <w:t>Το</w:t>
      </w:r>
      <w:r>
        <w:rPr>
          <w:rFonts w:ascii="Vinci Sans" w:eastAsia="Vinci Sans" w:hAnsi="Vinci Sans" w:cs="VinciSans-Bold"/>
          <w:b/>
          <w:lang w:bidi="el-GR"/>
        </w:rPr>
        <w:t xml:space="preserve"> 51%</w:t>
      </w:r>
      <w:r>
        <w:rPr>
          <w:rFonts w:ascii="Vinci Sans" w:eastAsia="Vinci Sans" w:hAnsi="Vinci Sans" w:cs="VinciSans-Bold"/>
          <w:lang w:bidi="el-GR"/>
        </w:rPr>
        <w:t xml:space="preserve"> οδηγεί στη μεσαία λωρίδα του αυτοκινητόδρομου ενώ η δεξιά λωρίδα είναι ελεύθερη (-2, </w:t>
      </w:r>
      <w:r w:rsidR="000134E3">
        <w:rPr>
          <w:rFonts w:ascii="Vinci Sans" w:eastAsia="Vinci Sans" w:hAnsi="Vinci Sans" w:cs="Vinci Sans"/>
          <w:i/>
          <w:color w:val="365F91" w:themeColor="accent1" w:themeShade="BF"/>
          <w:lang w:val="fr-FR" w:bidi="el-GR"/>
        </w:rPr>
        <w:t>68</w:t>
      </w:r>
      <w:r>
        <w:rPr>
          <w:rFonts w:ascii="Vinci Sans" w:eastAsia="Vinci Sans" w:hAnsi="Vinci Sans" w:cs="Vinci Sans"/>
          <w:i/>
          <w:color w:val="365F91" w:themeColor="accent1" w:themeShade="BF"/>
          <w:lang w:bidi="el-GR"/>
        </w:rPr>
        <w:t>%</w:t>
      </w:r>
      <w:r w:rsidR="00E32CB8" w:rsidRPr="00DA6EAA">
        <w:rPr>
          <w:rFonts w:ascii="Vinci Sans" w:eastAsia="Vinci Sans" w:hAnsi="Vinci Sans" w:cs="Vinci Sans"/>
          <w:lang w:bidi="el-GR"/>
        </w:rPr>
        <w:t>).</w:t>
      </w:r>
    </w:p>
    <w:p w14:paraId="2EEBB4D9" w14:textId="2FC87CFB" w:rsidR="005D7116" w:rsidRPr="005D7116" w:rsidRDefault="00295819" w:rsidP="00726994">
      <w:pPr>
        <w:pStyle w:val="ListParagraph"/>
        <w:numPr>
          <w:ilvl w:val="0"/>
          <w:numId w:val="16"/>
        </w:numPr>
        <w:autoSpaceDE w:val="0"/>
        <w:autoSpaceDN w:val="0"/>
        <w:adjustRightInd w:val="0"/>
        <w:jc w:val="both"/>
        <w:rPr>
          <w:rFonts w:ascii="Vinci Sans" w:hAnsi="Vinci Sans" w:cs="VinciSans-Bold"/>
        </w:rPr>
      </w:pPr>
      <w:r>
        <w:rPr>
          <w:rFonts w:ascii="Vinci Sans" w:eastAsia="Vinci Sans" w:hAnsi="Vinci Sans" w:cs="VinciSans-Bold"/>
          <w:lang w:bidi="el-GR"/>
        </w:rPr>
        <w:t xml:space="preserve">Το </w:t>
      </w:r>
      <w:r>
        <w:rPr>
          <w:rFonts w:ascii="Vinci Sans" w:eastAsia="Vinci Sans" w:hAnsi="Vinci Sans" w:cs="VinciSans-Bold"/>
          <w:b/>
          <w:lang w:bidi="el-GR"/>
        </w:rPr>
        <w:t>34%</w:t>
      </w:r>
      <w:r>
        <w:rPr>
          <w:rFonts w:ascii="Vinci Sans" w:eastAsia="Vinci Sans" w:hAnsi="Vinci Sans" w:cs="VinciSans-Bold"/>
          <w:lang w:bidi="el-GR"/>
        </w:rPr>
        <w:t xml:space="preserve"> κάνει προσπέραση στα δεξιά στον αυτοκινητόδρομο (-1, </w:t>
      </w:r>
      <w:r w:rsidR="000134E3">
        <w:rPr>
          <w:rFonts w:ascii="Vinci Sans" w:eastAsia="Vinci Sans" w:hAnsi="Vinci Sans" w:cs="Vinci Sans"/>
          <w:i/>
          <w:color w:val="365F91" w:themeColor="accent1" w:themeShade="BF"/>
          <w:lang w:val="fr-FR" w:bidi="el-GR"/>
        </w:rPr>
        <w:t>34</w:t>
      </w:r>
      <w:r>
        <w:rPr>
          <w:rFonts w:ascii="Vinci Sans" w:eastAsia="Vinci Sans" w:hAnsi="Vinci Sans" w:cs="Vinci Sans"/>
          <w:i/>
          <w:color w:val="365F91" w:themeColor="accent1" w:themeShade="BF"/>
          <w:lang w:bidi="el-GR"/>
        </w:rPr>
        <w:t>%</w:t>
      </w:r>
      <w:r>
        <w:rPr>
          <w:rFonts w:ascii="Vinci Sans" w:eastAsia="Vinci Sans" w:hAnsi="Vinci Sans" w:cs="VinciSans-Bold"/>
          <w:lang w:bidi="el-GR"/>
        </w:rPr>
        <w:t>)</w:t>
      </w:r>
    </w:p>
    <w:p w14:paraId="29B02632" w14:textId="1EE1B8C7" w:rsidR="00F4413D" w:rsidRPr="00295819" w:rsidRDefault="00295819" w:rsidP="00F4413D">
      <w:pPr>
        <w:pStyle w:val="ListParagraph"/>
        <w:numPr>
          <w:ilvl w:val="0"/>
          <w:numId w:val="16"/>
        </w:numPr>
        <w:suppressAutoHyphens/>
        <w:autoSpaceDN w:val="0"/>
        <w:contextualSpacing/>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9%</w:t>
      </w:r>
      <w:r>
        <w:rPr>
          <w:rFonts w:ascii="Vinci Sans" w:eastAsia="Vinci Sans" w:hAnsi="Vinci Sans" w:cs="Vinci Sans"/>
          <w:lang w:bidi="el-GR"/>
        </w:rPr>
        <w:t xml:space="preserve"> των οδηγών, ή σχεδόν 1 στους 10, λέει ότι μερικές φορές </w:t>
      </w:r>
      <w:r>
        <w:rPr>
          <w:rFonts w:ascii="Vinci Sans" w:eastAsia="Vinci Sans" w:hAnsi="Vinci Sans" w:cs="Vinci Sans"/>
          <w:b/>
          <w:lang w:bidi="el-GR"/>
        </w:rPr>
        <w:t>δεν φορά τη ζώνη ασφαλείας</w:t>
      </w:r>
      <w:r>
        <w:rPr>
          <w:rFonts w:ascii="Vinci Sans" w:eastAsia="Vinci Sans" w:hAnsi="Vinci Sans" w:cs="Vinci Sans"/>
          <w:lang w:bidi="el-GR"/>
        </w:rPr>
        <w:t xml:space="preserve"> (-2, </w:t>
      </w:r>
      <w:r w:rsidR="000134E3">
        <w:rPr>
          <w:rFonts w:ascii="Vinci Sans" w:eastAsia="Vinci Sans" w:hAnsi="Vinci Sans" w:cs="Vinci Sans"/>
          <w:i/>
          <w:color w:val="365F91" w:themeColor="accent1" w:themeShade="BF"/>
          <w:lang w:val="fr-FR" w:bidi="el-GR"/>
        </w:rPr>
        <w:t>46</w:t>
      </w:r>
      <w:r>
        <w:rPr>
          <w:rFonts w:ascii="Vinci Sans" w:eastAsia="Vinci Sans" w:hAnsi="Vinci Sans" w:cs="Vinci Sans"/>
          <w:i/>
          <w:color w:val="365F91" w:themeColor="accent1" w:themeShade="BF"/>
          <w:lang w:bidi="el-GR"/>
        </w:rPr>
        <w:t>%</w:t>
      </w:r>
      <w:r>
        <w:rPr>
          <w:rFonts w:ascii="Vinci Sans" w:eastAsia="Vinci Sans" w:hAnsi="Vinci Sans" w:cs="Vinci Sans"/>
          <w:lang w:bidi="el-GR"/>
        </w:rPr>
        <w:t>) και το 29% των ανδρών κάτω των 35 ετών (</w:t>
      </w:r>
      <w:r w:rsidR="000134E3">
        <w:rPr>
          <w:rFonts w:ascii="Vinci Sans" w:eastAsia="Times New Roman" w:hAnsi="Vinci Sans" w:cs="VinciSans-Bold"/>
          <w:i/>
          <w:color w:val="2F5496"/>
          <w:szCs w:val="20"/>
          <w:lang w:val="fr-FR" w:bidi="el-GR"/>
        </w:rPr>
        <w:t>50</w:t>
      </w:r>
      <w:r>
        <w:rPr>
          <w:rFonts w:ascii="Vinci Sans" w:eastAsia="Times New Roman" w:hAnsi="Vinci Sans" w:cs="VinciSans-Bold"/>
          <w:i/>
          <w:color w:val="2F5496"/>
          <w:szCs w:val="20"/>
          <w:lang w:bidi="el-GR"/>
        </w:rPr>
        <w:t>%</w:t>
      </w:r>
      <w:r>
        <w:rPr>
          <w:rFonts w:ascii="Vinci Sans" w:eastAsia="Vinci Sans" w:hAnsi="Vinci Sans" w:cs="Vinci Sans"/>
          <w:lang w:bidi="el-GR"/>
        </w:rPr>
        <w:t>).</w:t>
      </w:r>
    </w:p>
    <w:p w14:paraId="0326DDF0" w14:textId="0CA03424" w:rsidR="00F4413D" w:rsidRPr="00CE703B" w:rsidRDefault="00F4413D" w:rsidP="00F4413D">
      <w:pPr>
        <w:suppressAutoHyphens/>
        <w:autoSpaceDN w:val="0"/>
        <w:contextualSpacing/>
        <w:jc w:val="both"/>
        <w:rPr>
          <w:sz w:val="16"/>
          <w:szCs w:val="16"/>
        </w:rPr>
      </w:pPr>
    </w:p>
    <w:p w14:paraId="37CB8239" w14:textId="138196CF" w:rsidR="00F6513F" w:rsidRPr="00F6513F" w:rsidRDefault="00E9330E" w:rsidP="00ED7B09">
      <w:pPr>
        <w:suppressAutoHyphens/>
        <w:autoSpaceDE w:val="0"/>
        <w:autoSpaceDN w:val="0"/>
        <w:spacing w:after="120"/>
        <w:jc w:val="both"/>
        <w:rPr>
          <w:rFonts w:cs="VinciSans-Bold"/>
          <w:b/>
          <w:bCs/>
          <w:color w:val="1F497D" w:themeColor="text2"/>
          <w:sz w:val="24"/>
          <w:szCs w:val="24"/>
        </w:rPr>
      </w:pPr>
      <w:r w:rsidRPr="009F2603">
        <w:rPr>
          <w:rFonts w:cs="VinciSans-Bold"/>
          <w:b/>
          <w:color w:val="1F497D" w:themeColor="text2"/>
          <w:sz w:val="24"/>
          <w:szCs w:val="24"/>
          <w:lang w:bidi="el-GR"/>
        </w:rPr>
        <w:t>Η χρήση περισπασμών είναι μειωμένη, αλλά εξακολουθεί να βρίσκεται σε πολύ υψηλό επίπεδο</w:t>
      </w:r>
    </w:p>
    <w:p w14:paraId="1805F3C9" w14:textId="26986DD2" w:rsidR="00B77003" w:rsidRPr="00F6513F" w:rsidRDefault="00295819" w:rsidP="00B77003">
      <w:pPr>
        <w:spacing w:after="120"/>
        <w:jc w:val="both"/>
        <w:rPr>
          <w:rFonts w:eastAsia="Vinci Sans" w:cs="Vinci Sans"/>
        </w:rPr>
      </w:pPr>
      <w:r>
        <w:rPr>
          <w:rFonts w:eastAsia="Vinci Sans" w:cs="Vinci Sans"/>
          <w:lang w:bidi="el-GR"/>
        </w:rPr>
        <w:t>Το 51% των Ευρωπαίων (</w:t>
      </w:r>
      <w:r w:rsidR="000134E3">
        <w:rPr>
          <w:rFonts w:cs="VinciSans-Bold"/>
          <w:i/>
          <w:color w:val="365F91" w:themeColor="accent1" w:themeShade="BF"/>
          <w:szCs w:val="22"/>
          <w:lang w:val="fr-FR" w:bidi="el-GR"/>
        </w:rPr>
        <w:t>44</w:t>
      </w:r>
      <w:r>
        <w:rPr>
          <w:rFonts w:cs="VinciSans-Bold"/>
          <w:i/>
          <w:color w:val="365F91" w:themeColor="accent1" w:themeShade="BF"/>
          <w:szCs w:val="22"/>
          <w:lang w:bidi="el-GR"/>
        </w:rPr>
        <w:t>%</w:t>
      </w:r>
      <w:r>
        <w:rPr>
          <w:rFonts w:eastAsia="Vinci Sans" w:cs="Vinci Sans"/>
          <w:lang w:bidi="el-GR"/>
        </w:rPr>
        <w:t>) θεωρεί την απροσεξία ως μία από τις κύριες αιτίες των θανατηφόρων τροχαίων ατυχημάτων γενικά, κατατάσσοντάς την στη 2η θέση μετά την οδήγηση υπό την επήρεια αλκοόλ ή ναρκωτικών ουσιών (</w:t>
      </w:r>
      <w:r w:rsidR="00201DA8">
        <w:rPr>
          <w:rFonts w:cs="VinciSans-Bold"/>
          <w:i/>
          <w:color w:val="365F91" w:themeColor="accent1" w:themeShade="BF"/>
          <w:szCs w:val="22"/>
          <w:lang w:bidi="el-GR"/>
        </w:rPr>
        <w:t>3η</w:t>
      </w:r>
      <w:r>
        <w:rPr>
          <w:rFonts w:eastAsia="Vinci Sans" w:cs="Vinci Sans"/>
          <w:lang w:bidi="el-GR"/>
        </w:rPr>
        <w:t xml:space="preserve"> </w:t>
      </w:r>
      <w:r w:rsidR="005E324D" w:rsidRPr="000755B4">
        <w:rPr>
          <w:rFonts w:cs="VinciSans-Bold"/>
          <w:i/>
          <w:color w:val="365F91" w:themeColor="accent1" w:themeShade="BF"/>
          <w:szCs w:val="22"/>
          <w:lang w:bidi="el-GR"/>
        </w:rPr>
        <w:t>θέση</w:t>
      </w:r>
      <w:r>
        <w:rPr>
          <w:rFonts w:eastAsia="Vinci Sans" w:cs="Vinci Sans"/>
          <w:lang w:bidi="el-GR"/>
        </w:rPr>
        <w:t>).</w:t>
      </w:r>
    </w:p>
    <w:p w14:paraId="693425D7" w14:textId="388186D7" w:rsidR="00A23C69" w:rsidRPr="00295819" w:rsidRDefault="00A923F6" w:rsidP="00295819">
      <w:pPr>
        <w:spacing w:after="120"/>
        <w:jc w:val="both"/>
        <w:rPr>
          <w:rFonts w:cs="VinciSans-Bold"/>
        </w:rPr>
      </w:pPr>
      <w:r w:rsidRPr="00652911">
        <w:rPr>
          <w:lang w:bidi="el-GR"/>
        </w:rPr>
        <w:t xml:space="preserve">Ωστόσο, </w:t>
      </w:r>
      <w:r w:rsidRPr="00652911">
        <w:rPr>
          <w:b/>
          <w:lang w:bidi="el-GR"/>
        </w:rPr>
        <w:t>το 81% των οδηγών παραδέχεται ότι ενίοτε οδηγεί χωρίς να κοιτάζει τον δρόμο για περισσότερα από 2 δευτερόλεπτα</w:t>
      </w:r>
      <w:r w:rsidRPr="00652911">
        <w:rPr>
          <w:lang w:bidi="el-GR"/>
        </w:rPr>
        <w:t xml:space="preserve"> (-3, </w:t>
      </w:r>
      <w:r w:rsidR="000134E3">
        <w:rPr>
          <w:rFonts w:cs="VinciSans-Bold"/>
          <w:i/>
          <w:color w:val="365F91" w:themeColor="accent1" w:themeShade="BF"/>
          <w:lang w:val="fr-FR" w:bidi="el-GR"/>
        </w:rPr>
        <w:t>79</w:t>
      </w:r>
      <w:r w:rsidR="00295819">
        <w:rPr>
          <w:rFonts w:cs="VinciSans-Bold"/>
          <w:i/>
          <w:color w:val="365F91" w:themeColor="accent1" w:themeShade="BF"/>
          <w:lang w:bidi="el-GR"/>
        </w:rPr>
        <w:t>%</w:t>
      </w:r>
      <w:r w:rsidR="00783998" w:rsidRPr="00652911">
        <w:rPr>
          <w:rFonts w:cs="VinciSans-Bold"/>
          <w:lang w:bidi="el-GR"/>
        </w:rPr>
        <w:t>) που σημαίνει ότι με ταχύτητα 130 χλμ/ώρα, οδηγεί για τουλάχιστον 130 μέτρα «στα τυφλά».</w:t>
      </w:r>
    </w:p>
    <w:p w14:paraId="16C24C61" w14:textId="60DD37B6" w:rsidR="00783998" w:rsidRPr="00652911" w:rsidRDefault="00616351" w:rsidP="006A4125">
      <w:pPr>
        <w:jc w:val="both"/>
        <w:rPr>
          <w:rFonts w:eastAsia="Vinci Sans" w:cs="Vinci Sans"/>
        </w:rPr>
      </w:pPr>
      <w:r>
        <w:rPr>
          <w:rFonts w:eastAsia="Vinci Sans" w:cs="Vinci Sans"/>
          <w:lang w:bidi="el-GR"/>
        </w:rPr>
        <w:t xml:space="preserve">Η χρήση ενός </w:t>
      </w:r>
      <w:proofErr w:type="spellStart"/>
      <w:r>
        <w:rPr>
          <w:rFonts w:eastAsia="Vinci Sans" w:cs="Vinci Sans"/>
          <w:lang w:bidi="el-GR"/>
        </w:rPr>
        <w:t>smartphone</w:t>
      </w:r>
      <w:proofErr w:type="spellEnd"/>
      <w:r>
        <w:rPr>
          <w:rFonts w:eastAsia="Vinci Sans" w:cs="Vinci Sans"/>
          <w:lang w:bidi="el-GR"/>
        </w:rPr>
        <w:t xml:space="preserve"> κατά την οδήγηση σε όλες τις λειτουργίες του –τηλεφωνικές συνομιλίες, μηνύματα, email, εφαρμογές, GPS κ.λπ.– μειώνεται, ενώ τα τελευταία χρόνια αυξανόταν συνεχώς: </w:t>
      </w:r>
    </w:p>
    <w:p w14:paraId="164526E0" w14:textId="27875D54" w:rsidR="00F0316B" w:rsidRPr="00A82E6F" w:rsidRDefault="00F0316B" w:rsidP="006A4125">
      <w:pPr>
        <w:jc w:val="both"/>
        <w:rPr>
          <w:rFonts w:eastAsia="Vinci Sans" w:cs="Vinci Sans"/>
          <w:highlight w:val="yellow"/>
        </w:rPr>
      </w:pPr>
    </w:p>
    <w:p w14:paraId="40772C60" w14:textId="4BB35F23" w:rsidR="00783998" w:rsidRPr="004708EA" w:rsidRDefault="00783998" w:rsidP="00726994">
      <w:pPr>
        <w:pStyle w:val="ListParagraph"/>
        <w:numPr>
          <w:ilvl w:val="0"/>
          <w:numId w:val="18"/>
        </w:numPr>
        <w:rPr>
          <w:rFonts w:ascii="Vinci Sans" w:hAnsi="Vinci Sans"/>
          <w:b/>
          <w:i/>
        </w:rPr>
      </w:pPr>
      <w:r w:rsidRPr="004708EA">
        <w:rPr>
          <w:rFonts w:ascii="Vinci Sans" w:eastAsia="Vinci Sans" w:hAnsi="Vinci Sans" w:cs="Vinci Sans"/>
          <w:b/>
          <w:lang w:bidi="el-GR"/>
        </w:rPr>
        <w:t>Το 77% των Ευρωπαίων χρησιμοποιεί το smartphone ή προγραμματίζει το GPS του ενώ οδηγεί</w:t>
      </w:r>
      <w:r w:rsidRPr="004708EA">
        <w:rPr>
          <w:rFonts w:ascii="Vinci Sans" w:eastAsia="Vinci Sans" w:hAnsi="Vinci Sans" w:cs="Vinci Sans"/>
          <w:lang w:bidi="el-GR"/>
        </w:rPr>
        <w:t xml:space="preserve"> (</w:t>
      </w:r>
      <w:r w:rsidR="000134E3">
        <w:rPr>
          <w:rFonts w:ascii="Vinci Sans" w:eastAsia="Vinci Sans" w:hAnsi="Vinci Sans" w:cs="Vinci Sans"/>
          <w:i/>
          <w:color w:val="365F91" w:themeColor="accent1" w:themeShade="BF"/>
          <w:lang w:val="fr-FR" w:bidi="el-GR"/>
        </w:rPr>
        <w:t>82</w:t>
      </w:r>
      <w:r w:rsidR="00FF6640">
        <w:rPr>
          <w:rFonts w:ascii="Vinci Sans" w:eastAsia="Vinci Sans" w:hAnsi="Vinci Sans" w:cs="Vinci Sans"/>
          <w:i/>
          <w:color w:val="365F91" w:themeColor="accent1" w:themeShade="BF"/>
          <w:lang w:bidi="el-GR"/>
        </w:rPr>
        <w:t>%</w:t>
      </w:r>
      <w:r w:rsidRPr="004708EA">
        <w:rPr>
          <w:rFonts w:ascii="Vinci Sans" w:eastAsia="Vinci Sans" w:hAnsi="Vinci Sans" w:cs="Vinci Sans"/>
          <w:lang w:bidi="el-GR"/>
        </w:rPr>
        <w:t>).</w:t>
      </w:r>
    </w:p>
    <w:p w14:paraId="089E9B6A" w14:textId="608D178B" w:rsidR="00352A6D" w:rsidRPr="004708EA" w:rsidRDefault="006A4125" w:rsidP="00726994">
      <w:pPr>
        <w:pStyle w:val="ListParagraph"/>
        <w:numPr>
          <w:ilvl w:val="0"/>
          <w:numId w:val="18"/>
        </w:numPr>
        <w:jc w:val="both"/>
        <w:rPr>
          <w:rFonts w:ascii="Vinci Sans" w:hAnsi="Vinci Sans"/>
        </w:rPr>
      </w:pPr>
      <w:r w:rsidRPr="004708EA">
        <w:rPr>
          <w:rFonts w:ascii="Vinci Sans" w:eastAsia="Vinci Sans" w:hAnsi="Vinci Sans" w:cs="Vinci Sans"/>
          <w:b/>
          <w:lang w:bidi="el-GR"/>
        </w:rPr>
        <w:t>Το 67% δηλώνει ότι μιλάει στο τηλέφωνο ενώ οδηγεί</w:t>
      </w:r>
      <w:r w:rsidRPr="004708EA">
        <w:rPr>
          <w:rFonts w:ascii="Vinci Sans" w:eastAsia="Vinci Sans" w:hAnsi="Vinci Sans" w:cs="Vinci Sans"/>
          <w:lang w:bidi="el-GR"/>
        </w:rPr>
        <w:t xml:space="preserve"> (</w:t>
      </w:r>
      <w:r w:rsidR="006E5C3F" w:rsidRPr="009A6510">
        <w:rPr>
          <w:rFonts w:ascii="Vinci Sans" w:eastAsia="Vinci Sans" w:hAnsi="Vinci Sans" w:cs="Vinci Sans"/>
          <w:lang w:bidi="el-GR"/>
        </w:rPr>
        <w:t xml:space="preserve">σταθερό αλλά +6 σε σύγκριση με το 2018, </w:t>
      </w:r>
      <w:r w:rsidR="006E5C3F">
        <w:rPr>
          <w:rFonts w:ascii="Vinci Sans" w:eastAsia="Vinci Sans" w:hAnsi="Vinci Sans" w:cs="VinciSans-Bold"/>
          <w:i/>
          <w:color w:val="365F91" w:themeColor="accent1" w:themeShade="BF"/>
          <w:lang w:val="fr-FR" w:bidi="el-GR"/>
        </w:rPr>
        <w:t>72</w:t>
      </w:r>
      <w:r w:rsidR="006E5C3F">
        <w:rPr>
          <w:rFonts w:ascii="Vinci Sans" w:eastAsia="Vinci Sans" w:hAnsi="Vinci Sans" w:cs="VinciSans-Bold"/>
          <w:i/>
          <w:color w:val="365F91" w:themeColor="accent1" w:themeShade="BF"/>
          <w:lang w:bidi="el-GR"/>
        </w:rPr>
        <w:t>%</w:t>
      </w:r>
      <w:r w:rsidRPr="004708EA">
        <w:rPr>
          <w:rFonts w:ascii="Vinci Sans" w:eastAsia="Vinci Sans" w:hAnsi="Vinci Sans" w:cs="Vinci Sans"/>
          <w:lang w:bidi="el-GR"/>
        </w:rPr>
        <w:t xml:space="preserve">), εκ των οποίων του 43% τακτικά (-1, </w:t>
      </w:r>
      <w:r w:rsidR="000134E3">
        <w:rPr>
          <w:rFonts w:ascii="Vinci Sans" w:eastAsia="Vinci Sans" w:hAnsi="Vinci Sans" w:cs="VinciSans-Bold"/>
          <w:i/>
          <w:color w:val="365F91" w:themeColor="accent1" w:themeShade="BF"/>
          <w:lang w:val="fr-FR" w:bidi="el-GR"/>
        </w:rPr>
        <w:t>39</w:t>
      </w:r>
      <w:r w:rsidR="00295819">
        <w:rPr>
          <w:rFonts w:ascii="Vinci Sans" w:eastAsia="Vinci Sans" w:hAnsi="Vinci Sans" w:cs="VinciSans-Bold"/>
          <w:i/>
          <w:color w:val="365F91" w:themeColor="accent1" w:themeShade="BF"/>
          <w:lang w:bidi="el-GR"/>
        </w:rPr>
        <w:t>%</w:t>
      </w:r>
      <w:r w:rsidRPr="004708EA">
        <w:rPr>
          <w:rFonts w:ascii="Vinci Sans" w:eastAsia="Vinci Sans" w:hAnsi="Vinci Sans" w:cs="VinciSans-Bold"/>
          <w:lang w:bidi="el-GR"/>
        </w:rPr>
        <w:t xml:space="preserve">).  </w:t>
      </w:r>
    </w:p>
    <w:p w14:paraId="61779B4E" w14:textId="4282470A" w:rsidR="006035A9" w:rsidRPr="006F7EC1" w:rsidRDefault="006035A9" w:rsidP="006035A9">
      <w:pPr>
        <w:pStyle w:val="ListParagraph"/>
        <w:numPr>
          <w:ilvl w:val="0"/>
          <w:numId w:val="18"/>
        </w:numPr>
        <w:autoSpaceDE w:val="0"/>
        <w:autoSpaceDN w:val="0"/>
        <w:adjustRightInd w:val="0"/>
        <w:jc w:val="both"/>
        <w:rPr>
          <w:rFonts w:ascii="Vinci Sans" w:hAnsi="Vinci Sans" w:cs="VinciSans-Bold"/>
        </w:rPr>
      </w:pPr>
      <w:r>
        <w:rPr>
          <w:rFonts w:ascii="Vinci Sans" w:eastAsia="Vinci Sans" w:hAnsi="Vinci Sans" w:cs="Vinci Sans"/>
          <w:b/>
          <w:lang w:bidi="el-GR"/>
        </w:rPr>
        <w:t xml:space="preserve">Το 49% ρυθμίζει το GPS </w:t>
      </w:r>
      <w:r>
        <w:rPr>
          <w:rFonts w:ascii="Vinci Sans" w:eastAsia="Vinci Sans" w:hAnsi="Vinci Sans" w:cs="Vinci Sans"/>
          <w:lang w:bidi="el-GR"/>
        </w:rPr>
        <w:t xml:space="preserve">ενώ οδηγεί (+1, </w:t>
      </w:r>
      <w:r w:rsidR="000134E3">
        <w:rPr>
          <w:rFonts w:ascii="Vinci Sans" w:eastAsia="Times New Roman" w:hAnsi="Vinci Sans" w:cs="VinciSans-Bold"/>
          <w:i/>
          <w:color w:val="365F91" w:themeColor="accent1" w:themeShade="BF"/>
          <w:lang w:val="fr-FR" w:bidi="el-GR"/>
        </w:rPr>
        <w:t>48</w:t>
      </w:r>
      <w:r w:rsidR="00802CFD">
        <w:rPr>
          <w:rFonts w:ascii="Vinci Sans" w:eastAsia="Times New Roman" w:hAnsi="Vinci Sans" w:cs="VinciSans-Bold"/>
          <w:i/>
          <w:color w:val="365F91" w:themeColor="accent1" w:themeShade="BF"/>
          <w:lang w:bidi="el-GR"/>
        </w:rPr>
        <w:t>%</w:t>
      </w:r>
      <w:r>
        <w:rPr>
          <w:rFonts w:ascii="Vinci Sans" w:eastAsia="Vinci Sans" w:hAnsi="Vinci Sans" w:cs="Vinci Sans"/>
          <w:lang w:bidi="el-GR"/>
        </w:rPr>
        <w:t>).</w:t>
      </w:r>
    </w:p>
    <w:p w14:paraId="448DE05E" w14:textId="2BEF4AD5" w:rsidR="006035A9" w:rsidRPr="00085EC5" w:rsidRDefault="006035A9" w:rsidP="006035A9">
      <w:pPr>
        <w:pStyle w:val="ListParagraph"/>
        <w:numPr>
          <w:ilvl w:val="0"/>
          <w:numId w:val="18"/>
        </w:numPr>
        <w:jc w:val="both"/>
        <w:rPr>
          <w:rFonts w:ascii="Vinci Sans" w:hAnsi="Vinci Sans"/>
        </w:rPr>
      </w:pPr>
      <w:r>
        <w:rPr>
          <w:rFonts w:ascii="Vinci Sans" w:eastAsia="Vinci Sans" w:hAnsi="Vinci Sans" w:cs="Vinci Sans"/>
          <w:b/>
          <w:lang w:bidi="el-GR"/>
        </w:rPr>
        <w:t>Το 25% στέλνει και/ή διαβάζει μηνύματα κειμένου ή email</w:t>
      </w:r>
      <w:r>
        <w:rPr>
          <w:rFonts w:ascii="Vinci Sans" w:eastAsia="Vinci Sans" w:hAnsi="Vinci Sans" w:cs="Vinci Sans"/>
          <w:lang w:bidi="el-GR"/>
        </w:rPr>
        <w:t xml:space="preserve"> (-1, </w:t>
      </w:r>
      <w:r w:rsidR="000134E3">
        <w:rPr>
          <w:rFonts w:ascii="Vinci Sans" w:eastAsia="Vinci Sans" w:hAnsi="Vinci Sans" w:cs="Vinci Sans"/>
          <w:i/>
          <w:color w:val="004389"/>
          <w:lang w:val="fr-FR" w:bidi="el-GR"/>
        </w:rPr>
        <w:t>26</w:t>
      </w:r>
      <w:r w:rsidR="00295819">
        <w:rPr>
          <w:rFonts w:ascii="Vinci Sans" w:eastAsia="Vinci Sans" w:hAnsi="Vinci Sans" w:cs="Vinci Sans"/>
          <w:i/>
          <w:color w:val="004389"/>
          <w:lang w:bidi="el-GR"/>
        </w:rPr>
        <w:t>%</w:t>
      </w:r>
      <w:r>
        <w:rPr>
          <w:rFonts w:ascii="Vinci Sans" w:eastAsia="Vinci Sans" w:hAnsi="Vinci Sans" w:cs="Vinci Sans"/>
          <w:lang w:bidi="el-GR"/>
        </w:rPr>
        <w:t>), αυτό ισχύει για το 32% των νέων οδηγών</w:t>
      </w:r>
      <w:r>
        <w:rPr>
          <w:rStyle w:val="FootnoteReference"/>
          <w:rFonts w:eastAsia="Vinci Sans" w:cs="Vinci Sans"/>
          <w:lang w:bidi="el-GR"/>
        </w:rPr>
        <w:footnoteReference w:id="2"/>
      </w:r>
      <w:r>
        <w:rPr>
          <w:rFonts w:ascii="Vinci Sans" w:eastAsia="Vinci Sans" w:hAnsi="Vinci Sans" w:cs="Vinci Sans"/>
          <w:lang w:bidi="el-GR"/>
        </w:rPr>
        <w:t xml:space="preserve"> (</w:t>
      </w:r>
      <w:r w:rsidR="000134E3">
        <w:rPr>
          <w:rFonts w:ascii="Vinci Sans" w:eastAsia="Vinci Sans" w:hAnsi="Vinci Sans" w:cs="Vinci Sans"/>
          <w:i/>
          <w:color w:val="004389"/>
          <w:lang w:val="fr-FR" w:bidi="el-GR"/>
        </w:rPr>
        <w:t>46</w:t>
      </w:r>
      <w:r w:rsidR="00295819">
        <w:rPr>
          <w:rFonts w:ascii="Vinci Sans" w:eastAsia="Vinci Sans" w:hAnsi="Vinci Sans" w:cs="Vinci Sans"/>
          <w:i/>
          <w:color w:val="004389"/>
          <w:lang w:bidi="el-GR"/>
        </w:rPr>
        <w:t>%</w:t>
      </w:r>
      <w:r>
        <w:rPr>
          <w:rFonts w:ascii="Vinci Sans" w:eastAsia="Vinci Sans" w:hAnsi="Vinci Sans" w:cs="Vinci Sans"/>
          <w:lang w:bidi="el-GR"/>
        </w:rPr>
        <w:t>),</w:t>
      </w:r>
    </w:p>
    <w:p w14:paraId="11E5589B" w14:textId="25C66128" w:rsidR="006035A9" w:rsidRDefault="00295819" w:rsidP="006035A9">
      <w:pPr>
        <w:pStyle w:val="ListParagraph"/>
        <w:numPr>
          <w:ilvl w:val="0"/>
          <w:numId w:val="18"/>
        </w:numPr>
        <w:jc w:val="both"/>
        <w:rPr>
          <w:rFonts w:ascii="Vinci Sans" w:hAnsi="Vinci Sans"/>
        </w:rPr>
      </w:pPr>
      <w:r>
        <w:rPr>
          <w:rFonts w:ascii="Vinci Sans" w:eastAsia="Vinci Sans" w:hAnsi="Vinci Sans" w:cs="Vinci Sans"/>
          <w:b/>
          <w:lang w:bidi="el-GR"/>
        </w:rPr>
        <w:t>Το 25% αναφέρει συμβάντα σε άλλους οδηγούς μέσω μιας εφαρμογής</w:t>
      </w:r>
      <w:r>
        <w:rPr>
          <w:rFonts w:ascii="Vinci Sans" w:eastAsia="Vinci Sans" w:hAnsi="Vinci Sans" w:cs="Vinci Sans"/>
          <w:lang w:bidi="el-GR"/>
        </w:rPr>
        <w:t xml:space="preserve"> (+2, </w:t>
      </w:r>
      <w:r w:rsidR="000134E3">
        <w:rPr>
          <w:rFonts w:ascii="Vinci Sans" w:eastAsia="Vinci Sans" w:hAnsi="Vinci Sans" w:cs="Vinci Sans"/>
          <w:i/>
          <w:color w:val="365F91" w:themeColor="accent1" w:themeShade="BF"/>
          <w:lang w:val="fr-FR" w:bidi="el-GR"/>
        </w:rPr>
        <w:t>29</w:t>
      </w:r>
      <w:r>
        <w:rPr>
          <w:rFonts w:ascii="Vinci Sans" w:eastAsia="Vinci Sans" w:hAnsi="Vinci Sans" w:cs="Vinci Sans"/>
          <w:i/>
          <w:color w:val="365F91" w:themeColor="accent1" w:themeShade="BF"/>
          <w:lang w:bidi="el-GR"/>
        </w:rPr>
        <w:t>%</w:t>
      </w:r>
      <w:r>
        <w:rPr>
          <w:rFonts w:ascii="Vinci Sans" w:eastAsia="Vinci Sans" w:hAnsi="Vinci Sans" w:cs="Vinci Sans"/>
          <w:lang w:bidi="el-GR"/>
        </w:rPr>
        <w:t>).</w:t>
      </w:r>
    </w:p>
    <w:p w14:paraId="5752B4F2" w14:textId="65A82A95" w:rsidR="006035A9" w:rsidRPr="00074250" w:rsidRDefault="00295819" w:rsidP="006035A9">
      <w:pPr>
        <w:pStyle w:val="ListParagraph"/>
        <w:numPr>
          <w:ilvl w:val="0"/>
          <w:numId w:val="18"/>
        </w:numPr>
        <w:jc w:val="both"/>
        <w:rPr>
          <w:rFonts w:ascii="Vinci Sans" w:hAnsi="Vinci Sans"/>
          <w:i/>
          <w:color w:val="244061" w:themeColor="accent1" w:themeShade="80"/>
        </w:rPr>
      </w:pPr>
      <w:r>
        <w:rPr>
          <w:rFonts w:ascii="Vinci Sans" w:eastAsia="Vinci Sans" w:hAnsi="Vinci Sans" w:cs="Vinci Sans"/>
          <w:b/>
          <w:lang w:bidi="el-GR"/>
        </w:rPr>
        <w:t>Το 7% παρακολουθεί ταινίες ή βίντεο</w:t>
      </w:r>
      <w:r>
        <w:rPr>
          <w:rFonts w:ascii="Vinci Sans" w:eastAsia="Vinci Sans" w:hAnsi="Vinci Sans" w:cs="Vinci Sans"/>
          <w:lang w:bidi="el-GR"/>
        </w:rPr>
        <w:t xml:space="preserve"> σε smartphone ή tablet (-1, </w:t>
      </w:r>
      <w:r w:rsidR="000134E3">
        <w:rPr>
          <w:rFonts w:ascii="Vinci Sans" w:eastAsia="Vinci Sans" w:hAnsi="Vinci Sans" w:cs="VinciSans-Bold"/>
          <w:i/>
          <w:color w:val="2F5496"/>
          <w:lang w:val="fr-FR" w:bidi="el-GR"/>
        </w:rPr>
        <w:t>7</w:t>
      </w:r>
      <w:r>
        <w:rPr>
          <w:rFonts w:ascii="Vinci Sans" w:eastAsia="Vinci Sans" w:hAnsi="Vinci Sans" w:cs="VinciSans-Bold"/>
          <w:i/>
          <w:color w:val="2F5496"/>
          <w:lang w:bidi="el-GR"/>
        </w:rPr>
        <w:t>%</w:t>
      </w:r>
      <w:r w:rsidR="006035A9" w:rsidRPr="00074250">
        <w:rPr>
          <w:rFonts w:ascii="Vinci Sans" w:eastAsia="Vinci Sans" w:hAnsi="Vinci Sans" w:cs="Vinci Sans"/>
          <w:i/>
          <w:color w:val="244061" w:themeColor="accent1" w:themeShade="80"/>
          <w:lang w:bidi="el-GR"/>
        </w:rPr>
        <w:t>)</w:t>
      </w:r>
      <w:r>
        <w:rPr>
          <w:rFonts w:ascii="Vinci Sans" w:eastAsia="Vinci Sans" w:hAnsi="Vinci Sans" w:cs="Vinci Sans"/>
          <w:lang w:bidi="el-GR"/>
        </w:rPr>
        <w:t>, κάτι που ισχύει για το 13% των νέων οδηγών (</w:t>
      </w:r>
      <w:r w:rsidR="000134E3">
        <w:rPr>
          <w:rFonts w:ascii="Vinci Sans" w:eastAsia="Vinci Sans" w:hAnsi="Vinci Sans" w:cs="VinciSans-Bold"/>
          <w:i/>
          <w:color w:val="2F5496"/>
          <w:lang w:val="fr-FR" w:bidi="el-GR"/>
        </w:rPr>
        <w:t>5</w:t>
      </w:r>
      <w:r>
        <w:rPr>
          <w:rFonts w:ascii="Vinci Sans" w:eastAsia="Vinci Sans" w:hAnsi="Vinci Sans" w:cs="VinciSans-Bold"/>
          <w:i/>
          <w:color w:val="2F5496"/>
          <w:lang w:bidi="el-GR"/>
        </w:rPr>
        <w:t>%</w:t>
      </w:r>
      <w:r>
        <w:rPr>
          <w:rFonts w:ascii="Vinci Sans" w:eastAsia="Vinci Sans" w:hAnsi="Vinci Sans" w:cs="Vinci Sans"/>
          <w:lang w:bidi="el-GR"/>
        </w:rPr>
        <w:t xml:space="preserve">). </w:t>
      </w:r>
    </w:p>
    <w:p w14:paraId="17B10626" w14:textId="77777777" w:rsidR="006035A9" w:rsidRPr="00CE703B" w:rsidRDefault="006035A9" w:rsidP="00A23C69">
      <w:pPr>
        <w:suppressAutoHyphens/>
        <w:autoSpaceDE w:val="0"/>
        <w:autoSpaceDN w:val="0"/>
        <w:spacing w:after="120"/>
        <w:contextualSpacing/>
        <w:jc w:val="both"/>
        <w:rPr>
          <w:b/>
          <w:bCs/>
          <w:sz w:val="16"/>
          <w:szCs w:val="16"/>
        </w:rPr>
      </w:pPr>
    </w:p>
    <w:p w14:paraId="643955B4" w14:textId="611DB928" w:rsidR="006035A9" w:rsidRDefault="006035A9" w:rsidP="006035A9">
      <w:pPr>
        <w:suppressAutoHyphens/>
        <w:autoSpaceDE w:val="0"/>
        <w:autoSpaceDN w:val="0"/>
        <w:spacing w:after="120"/>
        <w:contextualSpacing/>
        <w:jc w:val="both"/>
        <w:rPr>
          <w:rFonts w:cs="VinciSans-Bold"/>
          <w:lang w:bidi="el-GR"/>
        </w:rPr>
      </w:pPr>
      <w:r w:rsidRPr="006035A9">
        <w:rPr>
          <w:b/>
          <w:lang w:bidi="el-GR"/>
        </w:rPr>
        <w:t>Οι οδηγοί</w:t>
      </w:r>
      <w:r w:rsidR="00CE703B">
        <w:rPr>
          <w:b/>
          <w:lang w:bidi="el-GR"/>
        </w:rPr>
        <w:t xml:space="preserve"> μιλούν στο τηλέφωνο </w:t>
      </w:r>
      <w:r w:rsidRPr="006035A9">
        <w:rPr>
          <w:b/>
          <w:lang w:bidi="el-GR"/>
        </w:rPr>
        <w:t xml:space="preserve">κυρίως μέσω </w:t>
      </w:r>
      <w:proofErr w:type="spellStart"/>
      <w:r w:rsidRPr="006035A9">
        <w:rPr>
          <w:b/>
          <w:lang w:bidi="el-GR"/>
        </w:rPr>
        <w:t>Bluetooth</w:t>
      </w:r>
      <w:proofErr w:type="spellEnd"/>
      <w:r w:rsidRPr="006035A9">
        <w:rPr>
          <w:rFonts w:cs="VinciSans-Bold"/>
          <w:lang w:bidi="el-GR"/>
        </w:rPr>
        <w:t xml:space="preserve"> (58%, +1, </w:t>
      </w:r>
      <w:r w:rsidR="000134E3">
        <w:rPr>
          <w:rFonts w:cs="VinciSans-Bold"/>
          <w:i/>
          <w:color w:val="2F5496"/>
          <w:lang w:val="fr-FR" w:bidi="el-GR"/>
        </w:rPr>
        <w:t>56</w:t>
      </w:r>
      <w:r w:rsidR="00295819">
        <w:rPr>
          <w:rFonts w:cs="VinciSans-Bold"/>
          <w:i/>
          <w:color w:val="2F5496"/>
          <w:lang w:bidi="el-GR"/>
        </w:rPr>
        <w:t>%</w:t>
      </w:r>
      <w:r w:rsidRPr="006035A9">
        <w:rPr>
          <w:rFonts w:cs="VinciSans-Bold"/>
          <w:lang w:bidi="el-GR"/>
        </w:rPr>
        <w:t>) –μια πρακτική που αποσπά την προσοχή εξίσου με τους άλλους τρόπους επικοινωνίας</w:t>
      </w:r>
      <w:r w:rsidR="00971628">
        <w:rPr>
          <w:rStyle w:val="FootnoteReference"/>
          <w:rFonts w:cs="VinciSans-Bold"/>
          <w:lang w:bidi="el-GR"/>
        </w:rPr>
        <w:footnoteReference w:id="3"/>
      </w:r>
      <w:r w:rsidRPr="006035A9">
        <w:rPr>
          <w:rFonts w:cs="VinciSans-Bold"/>
          <w:lang w:bidi="el-GR"/>
        </w:rPr>
        <w:t xml:space="preserve"> που εξακολουθούν να είναι πολύ διαδεδομένοι: Το 23% των οδηγών εξακολουθεί να τηλεφωνεί κρατώντας το </w:t>
      </w:r>
      <w:proofErr w:type="spellStart"/>
      <w:r w:rsidRPr="006035A9">
        <w:rPr>
          <w:rFonts w:cs="VinciSans-Bold"/>
          <w:lang w:bidi="el-GR"/>
        </w:rPr>
        <w:t>smartphone</w:t>
      </w:r>
      <w:proofErr w:type="spellEnd"/>
      <w:r w:rsidRPr="006035A9">
        <w:rPr>
          <w:rFonts w:cs="VinciSans-Bold"/>
          <w:lang w:bidi="el-GR"/>
        </w:rPr>
        <w:t xml:space="preserve"> στο χέρι, δηλαδή χωρίς συσκευή </w:t>
      </w:r>
      <w:proofErr w:type="spellStart"/>
      <w:r w:rsidRPr="006035A9">
        <w:rPr>
          <w:rFonts w:cs="VinciSans-Bold"/>
          <w:lang w:bidi="el-GR"/>
        </w:rPr>
        <w:t>hands-free</w:t>
      </w:r>
      <w:proofErr w:type="spellEnd"/>
      <w:r w:rsidRPr="006035A9">
        <w:rPr>
          <w:rFonts w:cs="VinciSans-Bold"/>
          <w:lang w:bidi="el-GR"/>
        </w:rPr>
        <w:t xml:space="preserve"> (-1, </w:t>
      </w:r>
      <w:r w:rsidR="000134E3">
        <w:rPr>
          <w:rFonts w:cs="VinciSans-Bold"/>
          <w:i/>
          <w:color w:val="2F5496"/>
          <w:lang w:val="fr-FR" w:bidi="el-GR"/>
        </w:rPr>
        <w:t>37</w:t>
      </w:r>
      <w:r w:rsidR="00295819">
        <w:rPr>
          <w:rFonts w:cs="VinciSans-Bold"/>
          <w:i/>
          <w:color w:val="2F5496"/>
          <w:lang w:bidi="el-GR"/>
        </w:rPr>
        <w:t>%</w:t>
      </w:r>
      <w:r w:rsidRPr="006035A9">
        <w:rPr>
          <w:rFonts w:cs="VinciSans-Bold"/>
          <w:lang w:bidi="el-GR"/>
        </w:rPr>
        <w:t>) ή με ακουστικά</w:t>
      </w:r>
      <w:r w:rsidR="00CE703B">
        <w:rPr>
          <w:rFonts w:cs="VinciSans-Bold"/>
          <w:lang w:bidi="el-GR"/>
        </w:rPr>
        <w:t>-</w:t>
      </w:r>
      <w:r w:rsidRPr="006035A9">
        <w:rPr>
          <w:rFonts w:cs="VinciSans-Bold"/>
          <w:lang w:bidi="el-GR"/>
        </w:rPr>
        <w:t xml:space="preserve"> </w:t>
      </w:r>
      <w:proofErr w:type="spellStart"/>
      <w:r w:rsidRPr="006035A9">
        <w:rPr>
          <w:rFonts w:cs="VinciSans-Bold"/>
          <w:lang w:bidi="el-GR"/>
        </w:rPr>
        <w:t>headset</w:t>
      </w:r>
      <w:proofErr w:type="spellEnd"/>
      <w:r w:rsidRPr="006035A9">
        <w:rPr>
          <w:rFonts w:cs="VinciSans-Bold"/>
          <w:lang w:bidi="el-GR"/>
        </w:rPr>
        <w:t xml:space="preserve"> ή ακουστικά-ψείρες (30%, -1; </w:t>
      </w:r>
      <w:r w:rsidR="000134E3">
        <w:rPr>
          <w:rFonts w:cs="VinciSans-Bold"/>
          <w:i/>
          <w:color w:val="2F5496"/>
          <w:lang w:val="fr-FR" w:bidi="el-GR"/>
        </w:rPr>
        <w:t>45</w:t>
      </w:r>
      <w:r w:rsidR="00452F8F">
        <w:rPr>
          <w:rFonts w:cs="VinciSans-Bold"/>
          <w:i/>
          <w:color w:val="2F5496"/>
          <w:lang w:bidi="el-GR"/>
        </w:rPr>
        <w:t>%</w:t>
      </w:r>
      <w:r w:rsidRPr="006035A9">
        <w:rPr>
          <w:rFonts w:cs="VinciSans-Bold"/>
          <w:lang w:bidi="el-GR"/>
        </w:rPr>
        <w:t xml:space="preserve">). </w:t>
      </w:r>
    </w:p>
    <w:p w14:paraId="7866ED84" w14:textId="77777777" w:rsidR="00B24718" w:rsidRDefault="00B24718" w:rsidP="006035A9">
      <w:pPr>
        <w:suppressAutoHyphens/>
        <w:autoSpaceDE w:val="0"/>
        <w:autoSpaceDN w:val="0"/>
        <w:spacing w:after="120"/>
        <w:contextualSpacing/>
        <w:jc w:val="both"/>
        <w:rPr>
          <w:rFonts w:cs="VinciSans-Bold"/>
          <w:bCs/>
        </w:rPr>
      </w:pPr>
    </w:p>
    <w:p w14:paraId="59FF27D7" w14:textId="352B282B" w:rsidR="00CD6472" w:rsidRDefault="00452F8F" w:rsidP="00CD6472">
      <w:pPr>
        <w:suppressAutoHyphens/>
        <w:autoSpaceDE w:val="0"/>
        <w:autoSpaceDN w:val="0"/>
        <w:spacing w:line="240" w:lineRule="auto"/>
        <w:contextualSpacing/>
        <w:jc w:val="both"/>
        <w:rPr>
          <w:rFonts w:cs="VinciSans-Bold"/>
          <w:lang w:bidi="el-GR"/>
        </w:rPr>
      </w:pPr>
      <w:r>
        <w:rPr>
          <w:rFonts w:cs="VinciSans-Bold"/>
          <w:lang w:bidi="el-GR"/>
        </w:rPr>
        <w:t xml:space="preserve">Η χρήση του τηλεφώνου κατά την οδήγηση αφορά ιδιαίτερα τις εξής κατηγορίες: </w:t>
      </w:r>
    </w:p>
    <w:p w14:paraId="68E96540" w14:textId="77777777" w:rsidR="00931A7D" w:rsidRDefault="00931A7D" w:rsidP="00CD6472">
      <w:pPr>
        <w:suppressAutoHyphens/>
        <w:autoSpaceDE w:val="0"/>
        <w:autoSpaceDN w:val="0"/>
        <w:spacing w:line="240" w:lineRule="auto"/>
        <w:contextualSpacing/>
        <w:jc w:val="both"/>
        <w:rPr>
          <w:rFonts w:cs="VinciSans-Bold"/>
          <w:lang w:bidi="el-GR"/>
        </w:rPr>
      </w:pPr>
    </w:p>
    <w:p w14:paraId="56B0DA42" w14:textId="77777777" w:rsidR="00931A7D" w:rsidRDefault="00931A7D" w:rsidP="00CD6472">
      <w:pPr>
        <w:suppressAutoHyphens/>
        <w:autoSpaceDE w:val="0"/>
        <w:autoSpaceDN w:val="0"/>
        <w:spacing w:line="240" w:lineRule="auto"/>
        <w:contextualSpacing/>
        <w:jc w:val="both"/>
        <w:rPr>
          <w:rFonts w:cs="VinciSans-Bold"/>
          <w:lang w:bidi="el-GR"/>
        </w:rPr>
      </w:pPr>
    </w:p>
    <w:p w14:paraId="1E4F084D" w14:textId="77777777" w:rsidR="00931A7D" w:rsidRDefault="00931A7D" w:rsidP="00CD6472">
      <w:pPr>
        <w:suppressAutoHyphens/>
        <w:autoSpaceDE w:val="0"/>
        <w:autoSpaceDN w:val="0"/>
        <w:spacing w:line="240" w:lineRule="auto"/>
        <w:contextualSpacing/>
        <w:jc w:val="both"/>
        <w:rPr>
          <w:rFonts w:cs="VinciSans-Bold"/>
          <w:lang w:bidi="el-GR"/>
        </w:rPr>
      </w:pPr>
    </w:p>
    <w:p w14:paraId="2BFD5B46" w14:textId="77777777" w:rsidR="00931A7D" w:rsidRDefault="00931A7D" w:rsidP="00CD6472">
      <w:pPr>
        <w:suppressAutoHyphens/>
        <w:autoSpaceDE w:val="0"/>
        <w:autoSpaceDN w:val="0"/>
        <w:spacing w:line="240" w:lineRule="auto"/>
        <w:contextualSpacing/>
        <w:jc w:val="both"/>
        <w:rPr>
          <w:rFonts w:cs="VinciSans-Bold"/>
          <w:lang w:bidi="el-GR"/>
        </w:rPr>
      </w:pPr>
    </w:p>
    <w:p w14:paraId="634405FF" w14:textId="77777777" w:rsidR="00931A7D" w:rsidRPr="00CD6472" w:rsidRDefault="00931A7D" w:rsidP="00CD6472">
      <w:pPr>
        <w:suppressAutoHyphens/>
        <w:autoSpaceDE w:val="0"/>
        <w:autoSpaceDN w:val="0"/>
        <w:spacing w:line="240" w:lineRule="auto"/>
        <w:contextualSpacing/>
        <w:jc w:val="both"/>
        <w:rPr>
          <w:rFonts w:cs="VinciSans-Bold"/>
          <w:iCs/>
        </w:rPr>
      </w:pPr>
    </w:p>
    <w:p w14:paraId="3673644F" w14:textId="6E2888C7" w:rsidR="00CD6472" w:rsidRPr="00CD6472" w:rsidRDefault="00535ADD" w:rsidP="00CD6472">
      <w:pPr>
        <w:pStyle w:val="ListParagraph"/>
        <w:numPr>
          <w:ilvl w:val="0"/>
          <w:numId w:val="28"/>
        </w:numPr>
        <w:suppressAutoHyphens/>
        <w:autoSpaceDE w:val="0"/>
        <w:autoSpaceDN w:val="0"/>
        <w:spacing w:after="120"/>
        <w:contextualSpacing/>
        <w:jc w:val="both"/>
        <w:rPr>
          <w:rFonts w:ascii="Vinci Sans" w:hAnsi="Vinci Sans"/>
          <w:b/>
          <w:bCs/>
        </w:rPr>
      </w:pPr>
      <w:r w:rsidRPr="00CD6472">
        <w:rPr>
          <w:rFonts w:ascii="Vinci Sans" w:eastAsia="Vinci Sans" w:hAnsi="Vinci Sans" w:cs="VinciSans-Bold"/>
          <w:b/>
          <w:lang w:bidi="el-GR"/>
        </w:rPr>
        <w:t xml:space="preserve"> νέοι κάτω των 35 ετών</w:t>
      </w:r>
      <w:r w:rsidRPr="00CD6472">
        <w:rPr>
          <w:rFonts w:ascii="Vinci Sans" w:eastAsia="Vinci Sans" w:hAnsi="Vinci Sans" w:cs="VinciSans-Bold"/>
          <w:lang w:bidi="el-GR"/>
        </w:rPr>
        <w:t>: Το 78% χρησιμοποιεί τα τηλέφωνά του κατά την οδήγηση (</w:t>
      </w:r>
      <w:r w:rsidR="000134E3">
        <w:rPr>
          <w:rFonts w:ascii="Vinci Sans" w:eastAsia="Vinci Sans" w:hAnsi="Vinci Sans" w:cs="VinciSans-Bold"/>
          <w:i/>
          <w:color w:val="2F5496"/>
          <w:lang w:val="fr-FR" w:bidi="el-GR"/>
        </w:rPr>
        <w:t>80</w:t>
      </w:r>
      <w:r w:rsidR="00452F8F">
        <w:rPr>
          <w:rFonts w:ascii="Vinci Sans" w:eastAsia="Vinci Sans" w:hAnsi="Vinci Sans" w:cs="VinciSans-Bold"/>
          <w:i/>
          <w:color w:val="2F5496"/>
          <w:lang w:bidi="el-GR"/>
        </w:rPr>
        <w:t>%</w:t>
      </w:r>
      <w:r w:rsidRPr="00CD6472">
        <w:rPr>
          <w:rFonts w:ascii="Vinci Sans" w:eastAsia="Vinci Sans" w:hAnsi="Vinci Sans" w:cs="VinciSans-Bold"/>
          <w:lang w:bidi="el-GR"/>
        </w:rPr>
        <w:t xml:space="preserve">), </w:t>
      </w:r>
      <w:r w:rsidR="006B1640">
        <w:rPr>
          <w:rFonts w:ascii="Vinci Sans" w:eastAsia="Vinci Sans" w:hAnsi="Vinci Sans" w:cs="VinciSans-Bold"/>
          <w:lang w:val="fr-FR" w:bidi="el-GR"/>
        </w:rPr>
        <w:br/>
      </w:r>
      <w:r w:rsidRPr="00CD6472">
        <w:rPr>
          <w:rFonts w:ascii="Vinci Sans" w:eastAsia="Vinci Sans" w:hAnsi="Vinci Sans" w:cs="VinciSans-Bold"/>
          <w:lang w:bidi="el-GR"/>
        </w:rPr>
        <w:t>81% των ανδρών και 76% των γυναικών (</w:t>
      </w:r>
      <w:r w:rsidR="000134E3">
        <w:rPr>
          <w:rFonts w:ascii="Vinci Sans" w:eastAsia="Vinci Sans" w:hAnsi="Vinci Sans" w:cs="VinciSans-Bold"/>
          <w:i/>
          <w:color w:val="2F5496"/>
          <w:lang w:val="fr-FR" w:bidi="el-GR"/>
        </w:rPr>
        <w:t>84</w:t>
      </w:r>
      <w:r w:rsidR="00452F8F">
        <w:rPr>
          <w:rFonts w:ascii="Vinci Sans" w:eastAsia="Vinci Sans" w:hAnsi="Vinci Sans" w:cs="VinciSans-Bold"/>
          <w:i/>
          <w:color w:val="2F5496"/>
          <w:lang w:bidi="el-GR"/>
        </w:rPr>
        <w:t xml:space="preserve">% </w:t>
      </w:r>
      <w:r w:rsidR="00352A6D" w:rsidRPr="00CD6472">
        <w:rPr>
          <w:rFonts w:ascii="Vinci Sans" w:eastAsia="Vinci Sans" w:hAnsi="Vinci Sans" w:cs="VinciSans-Bold"/>
          <w:i/>
          <w:color w:val="365F91" w:themeColor="accent1" w:themeShade="BF"/>
          <w:lang w:bidi="el-GR"/>
        </w:rPr>
        <w:t xml:space="preserve">και </w:t>
      </w:r>
      <w:r w:rsidR="000134E3">
        <w:rPr>
          <w:rFonts w:ascii="Vinci Sans" w:eastAsia="Vinci Sans" w:hAnsi="Vinci Sans" w:cs="VinciSans-Bold"/>
          <w:i/>
          <w:color w:val="2F5496"/>
          <w:lang w:val="fr-FR" w:bidi="el-GR"/>
        </w:rPr>
        <w:t>77</w:t>
      </w:r>
      <w:r w:rsidR="00452F8F">
        <w:rPr>
          <w:rFonts w:ascii="Vinci Sans" w:eastAsia="Vinci Sans" w:hAnsi="Vinci Sans" w:cs="VinciSans-Bold"/>
          <w:i/>
          <w:color w:val="2F5496"/>
          <w:lang w:bidi="el-GR"/>
        </w:rPr>
        <w:t>%</w:t>
      </w:r>
      <w:r w:rsidRPr="00CD6472">
        <w:rPr>
          <w:rFonts w:ascii="Vinci Sans" w:eastAsia="Vinci Sans" w:hAnsi="Vinci Sans" w:cs="VinciSans-Bold"/>
          <w:lang w:bidi="el-GR"/>
        </w:rPr>
        <w:t>).</w:t>
      </w:r>
    </w:p>
    <w:p w14:paraId="0B19DE69" w14:textId="74249D22" w:rsidR="00ED361C" w:rsidRPr="00CD6472" w:rsidRDefault="00CD6472" w:rsidP="00CD6472">
      <w:pPr>
        <w:pStyle w:val="ListParagraph"/>
        <w:numPr>
          <w:ilvl w:val="0"/>
          <w:numId w:val="28"/>
        </w:numPr>
        <w:suppressAutoHyphens/>
        <w:autoSpaceDE w:val="0"/>
        <w:autoSpaceDN w:val="0"/>
        <w:spacing w:after="120"/>
        <w:contextualSpacing/>
        <w:jc w:val="both"/>
        <w:rPr>
          <w:rFonts w:ascii="Vinci Sans" w:hAnsi="Vinci Sans"/>
          <w:b/>
          <w:bCs/>
        </w:rPr>
      </w:pPr>
      <w:r>
        <w:rPr>
          <w:rFonts w:ascii="Vinci Sans" w:eastAsia="Vinci Sans" w:hAnsi="Vinci Sans" w:cs="VinciSans-Bold"/>
          <w:b/>
          <w:lang w:bidi="el-GR"/>
        </w:rPr>
        <w:t xml:space="preserve">άτομα που συμμετέχουν σε τηλεφωνικές συσκέψεις για εργασία: </w:t>
      </w:r>
      <w:r w:rsidR="00452F8F">
        <w:rPr>
          <w:rFonts w:ascii="Vinci Sans" w:eastAsia="Vinci Sans" w:hAnsi="Vinci Sans" w:cs="Vinci Sans"/>
          <w:lang w:bidi="el-GR"/>
        </w:rPr>
        <w:t>19% του ενεργού πληθυσμού γενικά (</w:t>
      </w:r>
      <w:r w:rsidR="000134E3">
        <w:rPr>
          <w:rFonts w:ascii="Vinci Sans" w:eastAsia="Vinci Sans" w:hAnsi="Vinci Sans" w:cs="VinciSans-Bold"/>
          <w:i/>
          <w:color w:val="2F5496"/>
          <w:lang w:val="fr-FR" w:bidi="el-GR"/>
        </w:rPr>
        <w:t>19</w:t>
      </w:r>
      <w:r w:rsidR="00452F8F">
        <w:rPr>
          <w:rFonts w:ascii="Vinci Sans" w:eastAsia="Vinci Sans" w:hAnsi="Vinci Sans" w:cs="VinciSans-Bold"/>
          <w:i/>
          <w:color w:val="2F5496"/>
          <w:lang w:bidi="el-GR"/>
        </w:rPr>
        <w:t>%</w:t>
      </w:r>
      <w:r w:rsidR="00452F8F">
        <w:rPr>
          <w:rFonts w:ascii="Vinci Sans" w:eastAsia="Vinci Sans" w:hAnsi="Vinci Sans" w:cs="Vinci Sans"/>
          <w:lang w:bidi="el-GR"/>
        </w:rPr>
        <w:t>) και 25% των στελεχών</w:t>
      </w:r>
      <w:r w:rsidR="00E804E4" w:rsidRPr="00CD6472">
        <w:rPr>
          <w:rStyle w:val="FootnoteReference"/>
          <w:rFonts w:ascii="Vinci Sans" w:eastAsia="Vinci Sans" w:hAnsi="Vinci Sans" w:cs="Vinci Sans"/>
          <w:lang w:bidi="el-GR"/>
        </w:rPr>
        <w:footnoteReference w:id="4"/>
      </w:r>
      <w:r w:rsidR="00452F8F">
        <w:rPr>
          <w:rFonts w:ascii="Vinci Sans" w:eastAsia="Vinci Sans" w:hAnsi="Vinci Sans" w:cs="Vinci Sans"/>
          <w:lang w:bidi="el-GR"/>
        </w:rPr>
        <w:t xml:space="preserve">  (</w:t>
      </w:r>
      <w:r w:rsidR="000134E3">
        <w:rPr>
          <w:rFonts w:ascii="Vinci Sans" w:eastAsia="Vinci Sans" w:hAnsi="Vinci Sans" w:cs="VinciSans-Bold"/>
          <w:i/>
          <w:color w:val="2F5496"/>
          <w:lang w:val="fr-FR" w:bidi="el-GR"/>
        </w:rPr>
        <w:t>17</w:t>
      </w:r>
      <w:r w:rsidR="00452F8F">
        <w:rPr>
          <w:rFonts w:ascii="Vinci Sans" w:eastAsia="Vinci Sans" w:hAnsi="Vinci Sans" w:cs="VinciSans-Bold"/>
          <w:i/>
          <w:color w:val="2F5496"/>
          <w:lang w:bidi="el-GR"/>
        </w:rPr>
        <w:t>%</w:t>
      </w:r>
      <w:r w:rsidR="00452F8F">
        <w:rPr>
          <w:rFonts w:ascii="Vinci Sans" w:eastAsia="Vinci Sans" w:hAnsi="Vinci Sans" w:cs="Vinci Sans"/>
          <w:lang w:bidi="el-GR"/>
        </w:rPr>
        <w:t>).</w:t>
      </w:r>
    </w:p>
    <w:p w14:paraId="7CF2784E" w14:textId="77777777" w:rsidR="00CE703B" w:rsidRDefault="00CE703B" w:rsidP="00625CF9">
      <w:pPr>
        <w:suppressAutoHyphens/>
        <w:autoSpaceDE w:val="0"/>
        <w:autoSpaceDN w:val="0"/>
        <w:spacing w:after="120"/>
        <w:jc w:val="both"/>
        <w:rPr>
          <w:rFonts w:cs="VinciSans-Bold"/>
          <w:b/>
          <w:color w:val="1F497D" w:themeColor="text2"/>
          <w:sz w:val="24"/>
          <w:szCs w:val="24"/>
          <w:lang w:bidi="el-GR"/>
        </w:rPr>
      </w:pPr>
    </w:p>
    <w:p w14:paraId="1AF3D2A4" w14:textId="7CFE4E9B" w:rsidR="00E9330E" w:rsidRPr="00625CF9" w:rsidRDefault="00E9330E" w:rsidP="00931A7D">
      <w:pPr>
        <w:suppressAutoHyphens/>
        <w:autoSpaceDE w:val="0"/>
        <w:autoSpaceDN w:val="0"/>
        <w:spacing w:after="120"/>
        <w:rPr>
          <w:rFonts w:cs="VinciSans-Bold"/>
          <w:b/>
          <w:bCs/>
          <w:color w:val="1F497D" w:themeColor="text2"/>
          <w:sz w:val="24"/>
          <w:szCs w:val="24"/>
        </w:rPr>
      </w:pPr>
      <w:r>
        <w:rPr>
          <w:rFonts w:cs="VinciSans-Bold"/>
          <w:b/>
          <w:color w:val="1F497D" w:themeColor="text2"/>
          <w:sz w:val="24"/>
          <w:szCs w:val="24"/>
          <w:lang w:bidi="el-GR"/>
        </w:rPr>
        <w:t xml:space="preserve">Νωθρότητα και κόπωση: μια επιβλαβής επίδραση στην </w:t>
      </w:r>
      <w:proofErr w:type="spellStart"/>
      <w:r>
        <w:rPr>
          <w:rFonts w:cs="VinciSans-Bold"/>
          <w:b/>
          <w:color w:val="1F497D" w:themeColor="text2"/>
          <w:sz w:val="24"/>
          <w:szCs w:val="24"/>
          <w:lang w:bidi="el-GR"/>
        </w:rPr>
        <w:t>οδηγική</w:t>
      </w:r>
      <w:proofErr w:type="spellEnd"/>
      <w:r>
        <w:rPr>
          <w:rFonts w:cs="VinciSans-Bold"/>
          <w:b/>
          <w:color w:val="1F497D" w:themeColor="text2"/>
          <w:sz w:val="24"/>
          <w:szCs w:val="24"/>
          <w:lang w:bidi="el-GR"/>
        </w:rPr>
        <w:t xml:space="preserve"> συμπεριφορά</w:t>
      </w:r>
    </w:p>
    <w:p w14:paraId="7B27552E" w14:textId="33DCADF5" w:rsidR="00ED4BA8" w:rsidRDefault="0033036B" w:rsidP="0033036B">
      <w:pPr>
        <w:spacing w:line="0" w:lineRule="atLeast"/>
        <w:jc w:val="both"/>
        <w:rPr>
          <w:rFonts w:cs="VinciSans-Bold"/>
          <w:bCs/>
        </w:rPr>
      </w:pPr>
      <w:r w:rsidRPr="00ED4BA8">
        <w:rPr>
          <w:rFonts w:cs="VinciSans-Bold"/>
          <w:lang w:bidi="el-GR"/>
        </w:rPr>
        <w:t xml:space="preserve">Στην Ευρώπη, η υπνηλία </w:t>
      </w:r>
      <w:r w:rsidRPr="00ED4BA8">
        <w:rPr>
          <w:rFonts w:cs="VinciSans-Bold"/>
          <w:b/>
          <w:lang w:bidi="el-GR"/>
        </w:rPr>
        <w:t>δεν αναγνωρίζεται συχνά ως αιτία θανατηφόρων ατυχημάτων σε δρόμους και αυτοκινητόδρομους</w:t>
      </w:r>
      <w:r w:rsidRPr="00ED4BA8">
        <w:rPr>
          <w:rFonts w:cs="VinciSans-Bold"/>
          <w:lang w:bidi="el-GR"/>
        </w:rPr>
        <w:t>, καταλαμβάνοντας την τέταρτη θέση μετά την οδήγηση υπό την επήρεια αλκοόλ ή ναρκωτικών, την απροσεξία και την υπερβολική ταχύτητα.</w:t>
      </w:r>
    </w:p>
    <w:p w14:paraId="468B1753" w14:textId="422AD0AC" w:rsidR="000755B4" w:rsidRPr="00ED4BA8" w:rsidRDefault="00ED4BA8" w:rsidP="0033036B">
      <w:pPr>
        <w:spacing w:line="0" w:lineRule="atLeast"/>
        <w:jc w:val="both"/>
        <w:rPr>
          <w:rFonts w:eastAsia="Vinci Sans" w:cs="Vinci Sans"/>
          <w:b/>
        </w:rPr>
      </w:pPr>
      <w:r>
        <w:rPr>
          <w:rFonts w:cs="VinciSans-Bold"/>
          <w:b/>
          <w:lang w:bidi="el-GR"/>
        </w:rPr>
        <w:br/>
        <w:t>Έτσι, το 32% των Ευρωπαίων οδηγών εξακολουθ</w:t>
      </w:r>
      <w:r w:rsidR="00CE703B">
        <w:rPr>
          <w:rFonts w:cs="VinciSans-Bold"/>
          <w:b/>
          <w:lang w:bidi="el-GR"/>
        </w:rPr>
        <w:t>εί</w:t>
      </w:r>
      <w:r>
        <w:rPr>
          <w:rFonts w:cs="VinciSans-Bold"/>
          <w:b/>
          <w:lang w:bidi="el-GR"/>
        </w:rPr>
        <w:t xml:space="preserve"> να λέε</w:t>
      </w:r>
      <w:r w:rsidR="00CE703B">
        <w:rPr>
          <w:rFonts w:cs="VinciSans-Bold"/>
          <w:b/>
          <w:lang w:bidi="el-GR"/>
        </w:rPr>
        <w:t>ι</w:t>
      </w:r>
      <w:r>
        <w:rPr>
          <w:rFonts w:cs="VinciSans-Bold"/>
          <w:b/>
          <w:lang w:bidi="el-GR"/>
        </w:rPr>
        <w:t xml:space="preserve"> ότι κάθεται πίσω από το τιμόνι ενώ αισθάνεται έντονη κούραση</w:t>
      </w:r>
      <w:r w:rsidR="0065378F" w:rsidRPr="00644757">
        <w:rPr>
          <w:rFonts w:eastAsia="Vinci Sans" w:cs="Vinci Sans"/>
          <w:lang w:bidi="el-GR"/>
        </w:rPr>
        <w:t xml:space="preserve"> (-6, </w:t>
      </w:r>
      <w:r w:rsidR="000134E3">
        <w:rPr>
          <w:rFonts w:cs="VinciSans-Bold"/>
          <w:i/>
          <w:color w:val="365F91" w:themeColor="accent1" w:themeShade="BF"/>
          <w:szCs w:val="22"/>
          <w:lang w:val="fr-FR" w:bidi="el-GR"/>
        </w:rPr>
        <w:t>40</w:t>
      </w:r>
      <w:r w:rsidR="00597F3C">
        <w:rPr>
          <w:rFonts w:cs="VinciSans-Bold"/>
          <w:i/>
          <w:color w:val="365F91" w:themeColor="accent1" w:themeShade="BF"/>
          <w:szCs w:val="22"/>
          <w:lang w:bidi="el-GR"/>
        </w:rPr>
        <w:t>%</w:t>
      </w:r>
      <w:r w:rsidR="0065378F" w:rsidRPr="00644757">
        <w:rPr>
          <w:rFonts w:eastAsia="Vinci Sans" w:cs="Vinci Sans"/>
          <w:lang w:bidi="el-GR"/>
        </w:rPr>
        <w:t xml:space="preserve">), παρόλο που ο αντίκτυπος αυτής της κόπωσης είναι αναμφισβήτητος. </w:t>
      </w:r>
      <w:r w:rsidR="0065378F" w:rsidRPr="00644757">
        <w:rPr>
          <w:rFonts w:eastAsia="Vinci Sans" w:cs="Vinci Sans"/>
          <w:b/>
          <w:lang w:bidi="el-GR"/>
        </w:rPr>
        <w:t xml:space="preserve">Μεταξύ αυτών: </w:t>
      </w:r>
    </w:p>
    <w:p w14:paraId="4B6B2D1D" w14:textId="76CFBD59" w:rsidR="00880679" w:rsidRPr="00644757" w:rsidRDefault="00597F3C" w:rsidP="00880679">
      <w:pPr>
        <w:pStyle w:val="ListParagraph"/>
        <w:numPr>
          <w:ilvl w:val="0"/>
          <w:numId w:val="28"/>
        </w:numPr>
        <w:spacing w:after="160" w:line="259" w:lineRule="auto"/>
        <w:contextualSpacing/>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34% </w:t>
      </w:r>
      <w:r>
        <w:rPr>
          <w:rFonts w:ascii="Vinci Sans" w:eastAsia="Vinci Sans" w:hAnsi="Vinci Sans" w:cs="Vinci Sans"/>
          <w:lang w:bidi="el-GR"/>
        </w:rPr>
        <w:t>έχει ήδη την εντύπωση ότι έχει αποκοιμηθεί ελάχιστα στο τιμόνι έναντι του 25% των οδηγών γενικά (</w:t>
      </w:r>
      <w:r w:rsidR="000134E3">
        <w:rPr>
          <w:rFonts w:ascii="Vinci Sans" w:eastAsia="Vinci Sans" w:hAnsi="Vinci Sans" w:cs="Vinci Sans"/>
          <w:i/>
          <w:color w:val="1F497D" w:themeColor="text2"/>
          <w:lang w:val="fr-FR" w:bidi="el-GR"/>
        </w:rPr>
        <w:t>31</w:t>
      </w:r>
      <w:r>
        <w:rPr>
          <w:rFonts w:ascii="Vinci Sans" w:eastAsia="Vinci Sans" w:hAnsi="Vinci Sans" w:cs="Vinci Sans"/>
          <w:i/>
          <w:color w:val="1F497D" w:themeColor="text2"/>
          <w:lang w:bidi="el-GR"/>
        </w:rPr>
        <w:t xml:space="preserve">% έναντι </w:t>
      </w:r>
      <w:r w:rsidR="000134E3">
        <w:rPr>
          <w:rFonts w:ascii="Vinci Sans" w:eastAsia="Vinci Sans" w:hAnsi="Vinci Sans" w:cs="Vinci Sans"/>
          <w:i/>
          <w:color w:val="1F497D" w:themeColor="text2"/>
          <w:lang w:val="fr-FR" w:bidi="el-GR"/>
        </w:rPr>
        <w:t>24</w:t>
      </w:r>
      <w:r>
        <w:rPr>
          <w:rFonts w:ascii="Vinci Sans" w:eastAsia="Vinci Sans" w:hAnsi="Vinci Sans" w:cs="Vinci Sans"/>
          <w:i/>
          <w:color w:val="1F497D" w:themeColor="text2"/>
          <w:lang w:bidi="el-GR"/>
        </w:rPr>
        <w:t>%</w:t>
      </w:r>
      <w:r>
        <w:rPr>
          <w:rFonts w:ascii="Vinci Sans" w:eastAsia="Vinci Sans" w:hAnsi="Vinci Sans" w:cs="Vinci Sans"/>
          <w:lang w:bidi="el-GR"/>
        </w:rPr>
        <w:t>).</w:t>
      </w:r>
    </w:p>
    <w:p w14:paraId="4A22426F" w14:textId="46F0ABF7" w:rsidR="00880679" w:rsidRPr="00644757" w:rsidRDefault="005E75B4" w:rsidP="00880679">
      <w:pPr>
        <w:pStyle w:val="ListParagraph"/>
        <w:numPr>
          <w:ilvl w:val="0"/>
          <w:numId w:val="28"/>
        </w:numPr>
        <w:spacing w:after="160" w:line="259" w:lineRule="auto"/>
        <w:contextualSpacing/>
        <w:jc w:val="both"/>
        <w:rPr>
          <w:rFonts w:ascii="Vinci Sans" w:hAnsi="Vinci Sans"/>
        </w:rPr>
      </w:pPr>
      <w:r w:rsidRPr="00644757">
        <w:rPr>
          <w:rFonts w:ascii="Vinci Sans" w:eastAsia="Vinci Sans" w:hAnsi="Vinci Sans" w:cs="Vinci Sans"/>
          <w:lang w:bidi="el-GR"/>
        </w:rPr>
        <w:t>Το</w:t>
      </w:r>
      <w:r w:rsidRPr="00644757">
        <w:rPr>
          <w:rFonts w:ascii="Vinci Sans" w:eastAsia="Vinci Sans" w:hAnsi="Vinci Sans" w:cs="Vinci Sans"/>
          <w:b/>
          <w:lang w:bidi="el-GR"/>
        </w:rPr>
        <w:t xml:space="preserve"> 21%</w:t>
      </w:r>
      <w:r w:rsidRPr="00644757">
        <w:rPr>
          <w:rFonts w:ascii="Vinci Sans" w:eastAsia="Vinci Sans" w:hAnsi="Vinci Sans" w:cs="Vinci Sans"/>
          <w:lang w:bidi="el-GR"/>
        </w:rPr>
        <w:t xml:space="preserve"> παραδέχεται ότι είναι πιο νευρικό, παρορμητικό ή επιθετικό κατά την οδήγηση έναντι του 14% των οδηγών γενικά (</w:t>
      </w:r>
      <w:r w:rsidR="000134E3">
        <w:rPr>
          <w:rFonts w:ascii="Vinci Sans" w:eastAsia="Vinci Sans" w:hAnsi="Vinci Sans" w:cs="Vinci Sans"/>
          <w:i/>
          <w:color w:val="1F497D" w:themeColor="text2"/>
          <w:lang w:val="fr-FR" w:bidi="el-GR"/>
        </w:rPr>
        <w:t>13</w:t>
      </w:r>
      <w:r w:rsidR="00597F3C">
        <w:rPr>
          <w:rFonts w:ascii="Vinci Sans" w:eastAsia="Vinci Sans" w:hAnsi="Vinci Sans" w:cs="Vinci Sans"/>
          <w:i/>
          <w:color w:val="1F497D" w:themeColor="text2"/>
          <w:lang w:bidi="el-GR"/>
        </w:rPr>
        <w:t xml:space="preserve">% έναντι </w:t>
      </w:r>
      <w:r w:rsidR="000134E3">
        <w:rPr>
          <w:rFonts w:ascii="Vinci Sans" w:eastAsia="Vinci Sans" w:hAnsi="Vinci Sans" w:cs="Vinci Sans"/>
          <w:i/>
          <w:color w:val="1F497D" w:themeColor="text2"/>
          <w:lang w:val="fr-FR" w:bidi="el-GR"/>
        </w:rPr>
        <w:t>12</w:t>
      </w:r>
      <w:r w:rsidR="00597F3C">
        <w:rPr>
          <w:rFonts w:ascii="Vinci Sans" w:eastAsia="Vinci Sans" w:hAnsi="Vinci Sans" w:cs="Vinci Sans"/>
          <w:i/>
          <w:color w:val="1F497D" w:themeColor="text2"/>
          <w:lang w:bidi="el-GR"/>
        </w:rPr>
        <w:t>%</w:t>
      </w:r>
      <w:r w:rsidRPr="00644757">
        <w:rPr>
          <w:rFonts w:ascii="Vinci Sans" w:eastAsia="Vinci Sans" w:hAnsi="Vinci Sans" w:cs="Vinci Sans"/>
          <w:lang w:bidi="el-GR"/>
        </w:rPr>
        <w:t>).</w:t>
      </w:r>
    </w:p>
    <w:p w14:paraId="05D483A3" w14:textId="621D7575" w:rsidR="00880679" w:rsidRPr="00644757" w:rsidRDefault="00597F3C" w:rsidP="00880679">
      <w:pPr>
        <w:pStyle w:val="ListParagraph"/>
        <w:numPr>
          <w:ilvl w:val="0"/>
          <w:numId w:val="28"/>
        </w:numPr>
        <w:spacing w:after="160" w:line="259" w:lineRule="auto"/>
        <w:contextualSpacing/>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77%</w:t>
      </w:r>
      <w:r>
        <w:rPr>
          <w:rFonts w:ascii="Vinci Sans" w:eastAsia="Vinci Sans" w:hAnsi="Vinci Sans" w:cs="Vinci Sans"/>
          <w:lang w:bidi="el-GR"/>
        </w:rPr>
        <w:t xml:space="preserve"> παραδέχεται ότι μερικές φορές δίνει λιγότερη προσοχή στην οδήγησ</w:t>
      </w:r>
      <w:r w:rsidR="00CE703B">
        <w:rPr>
          <w:rFonts w:ascii="Vinci Sans" w:eastAsia="Vinci Sans" w:hAnsi="Vinci Sans" w:cs="Vinci Sans"/>
          <w:lang w:bidi="el-GR"/>
        </w:rPr>
        <w:t>η</w:t>
      </w:r>
      <w:r>
        <w:rPr>
          <w:rFonts w:ascii="Vinci Sans" w:eastAsia="Vinci Sans" w:hAnsi="Vinci Sans" w:cs="Vinci Sans"/>
          <w:lang w:bidi="el-GR"/>
        </w:rPr>
        <w:t xml:space="preserve"> και ότι </w:t>
      </w:r>
      <w:r w:rsidR="00CE703B">
        <w:rPr>
          <w:rFonts w:ascii="Vinci Sans" w:eastAsia="Vinci Sans" w:hAnsi="Vinci Sans" w:cs="Vinci Sans"/>
          <w:lang w:bidi="el-GR"/>
        </w:rPr>
        <w:t>διασπάται η προσοχή του έ</w:t>
      </w:r>
      <w:r>
        <w:rPr>
          <w:rFonts w:ascii="Vinci Sans" w:eastAsia="Vinci Sans" w:hAnsi="Vinci Sans" w:cs="Vinci Sans"/>
          <w:lang w:bidi="el-GR"/>
        </w:rPr>
        <w:t>ναντι του</w:t>
      </w:r>
      <w:r>
        <w:rPr>
          <w:rFonts w:ascii="Vinci Sans" w:eastAsia="Vinci Sans" w:hAnsi="Vinci Sans" w:cs="Vinci Sans"/>
          <w:i/>
          <w:lang w:bidi="el-GR"/>
        </w:rPr>
        <w:t xml:space="preserve"> </w:t>
      </w:r>
      <w:r>
        <w:rPr>
          <w:rFonts w:ascii="Vinci Sans" w:eastAsia="Vinci Sans" w:hAnsi="Vinci Sans" w:cs="Vinci Sans"/>
          <w:lang w:bidi="el-GR"/>
        </w:rPr>
        <w:t>53% των οδηγών γενικά (</w:t>
      </w:r>
      <w:r w:rsidR="007215F3">
        <w:rPr>
          <w:rFonts w:ascii="Vinci Sans" w:eastAsia="Vinci Sans" w:hAnsi="Vinci Sans" w:cs="Vinci Sans"/>
          <w:i/>
          <w:color w:val="1F497D" w:themeColor="text2"/>
          <w:lang w:val="fr-FR" w:bidi="el-GR"/>
        </w:rPr>
        <w:t>77</w:t>
      </w:r>
      <w:r>
        <w:rPr>
          <w:rFonts w:ascii="Vinci Sans" w:eastAsia="Vinci Sans" w:hAnsi="Vinci Sans" w:cs="Vinci Sans"/>
          <w:i/>
          <w:color w:val="1F497D" w:themeColor="text2"/>
          <w:lang w:bidi="el-GR"/>
        </w:rPr>
        <w:t xml:space="preserve">% έναντι </w:t>
      </w:r>
      <w:r w:rsidR="007215F3">
        <w:rPr>
          <w:rFonts w:ascii="Vinci Sans" w:eastAsia="Vinci Sans" w:hAnsi="Vinci Sans" w:cs="Vinci Sans"/>
          <w:i/>
          <w:color w:val="1F497D" w:themeColor="text2"/>
          <w:lang w:val="fr-FR" w:bidi="el-GR"/>
        </w:rPr>
        <w:t>60</w:t>
      </w:r>
      <w:r>
        <w:rPr>
          <w:rFonts w:ascii="Vinci Sans" w:eastAsia="Vinci Sans" w:hAnsi="Vinci Sans" w:cs="Vinci Sans"/>
          <w:i/>
          <w:color w:val="1F497D" w:themeColor="text2"/>
          <w:lang w:bidi="el-GR"/>
        </w:rPr>
        <w:t>%</w:t>
      </w:r>
      <w:r>
        <w:rPr>
          <w:rFonts w:ascii="Vinci Sans" w:eastAsia="Vinci Sans" w:hAnsi="Vinci Sans" w:cs="Vinci Sans"/>
          <w:lang w:bidi="el-GR"/>
        </w:rPr>
        <w:t>).</w:t>
      </w:r>
    </w:p>
    <w:p w14:paraId="6A9D3859" w14:textId="179E00EA" w:rsidR="00880679" w:rsidRPr="00644757" w:rsidRDefault="00930E38" w:rsidP="00880679">
      <w:pPr>
        <w:pStyle w:val="ListParagraph"/>
        <w:numPr>
          <w:ilvl w:val="0"/>
          <w:numId w:val="28"/>
        </w:numPr>
        <w:spacing w:after="160" w:line="259" w:lineRule="auto"/>
        <w:contextualSpacing/>
        <w:jc w:val="both"/>
        <w:rPr>
          <w:rFonts w:ascii="Vinci Sans" w:hAnsi="Vinci Sans"/>
        </w:rPr>
      </w:pPr>
      <w:r w:rsidRPr="00644757">
        <w:rPr>
          <w:rFonts w:ascii="Vinci Sans" w:eastAsia="Vinci Sans" w:hAnsi="Vinci Sans" w:cs="Vinci Sans"/>
          <w:lang w:bidi="el-GR"/>
        </w:rPr>
        <w:t xml:space="preserve">Το </w:t>
      </w:r>
      <w:r w:rsidRPr="00644757">
        <w:rPr>
          <w:rFonts w:ascii="Vinci Sans" w:eastAsia="Vinci Sans" w:hAnsi="Vinci Sans" w:cs="Vinci Sans"/>
          <w:b/>
          <w:lang w:bidi="el-GR"/>
        </w:rPr>
        <w:t>37%</w:t>
      </w:r>
      <w:r w:rsidRPr="00644757">
        <w:rPr>
          <w:rFonts w:ascii="Vinci Sans" w:eastAsia="Vinci Sans" w:hAnsi="Vinci Sans" w:cs="Vinci Sans"/>
          <w:lang w:bidi="el-GR"/>
        </w:rPr>
        <w:t xml:space="preserve"> δεν σταματά ποτέ να κοιμηθεί έναντι του 38% των οδηγών γενικά (</w:t>
      </w:r>
      <w:r w:rsidR="007215F3">
        <w:rPr>
          <w:rFonts w:ascii="Vinci Sans" w:eastAsia="Vinci Sans" w:hAnsi="Vinci Sans" w:cs="Vinci Sans"/>
          <w:i/>
          <w:color w:val="1F497D" w:themeColor="text2"/>
          <w:lang w:val="fr-FR" w:bidi="el-GR"/>
        </w:rPr>
        <w:t>50</w:t>
      </w:r>
      <w:r w:rsidR="00597F3C">
        <w:rPr>
          <w:rFonts w:ascii="Vinci Sans" w:eastAsia="Vinci Sans" w:hAnsi="Vinci Sans" w:cs="Vinci Sans"/>
          <w:i/>
          <w:color w:val="1F497D" w:themeColor="text2"/>
          <w:lang w:bidi="el-GR"/>
        </w:rPr>
        <w:t xml:space="preserve">% έναντι </w:t>
      </w:r>
      <w:r w:rsidR="007215F3">
        <w:rPr>
          <w:rFonts w:ascii="Vinci Sans" w:eastAsia="Vinci Sans" w:hAnsi="Vinci Sans" w:cs="Vinci Sans"/>
          <w:i/>
          <w:color w:val="1F497D" w:themeColor="text2"/>
          <w:lang w:val="fr-FR" w:bidi="el-GR"/>
        </w:rPr>
        <w:t>47</w:t>
      </w:r>
      <w:r w:rsidR="00597F3C">
        <w:rPr>
          <w:rFonts w:ascii="Vinci Sans" w:eastAsia="Vinci Sans" w:hAnsi="Vinci Sans" w:cs="Vinci Sans"/>
          <w:i/>
          <w:color w:val="1F497D" w:themeColor="text2"/>
          <w:lang w:bidi="el-GR"/>
        </w:rPr>
        <w:t>%</w:t>
      </w:r>
      <w:r w:rsidRPr="00644757">
        <w:rPr>
          <w:rFonts w:ascii="Vinci Sans" w:eastAsia="Vinci Sans" w:hAnsi="Vinci Sans" w:cs="Vinci Sans"/>
          <w:lang w:bidi="el-GR"/>
        </w:rPr>
        <w:t>).</w:t>
      </w:r>
    </w:p>
    <w:p w14:paraId="14E85433" w14:textId="5E71A70C" w:rsidR="00A23C69" w:rsidRPr="00597F3C" w:rsidRDefault="00930E38" w:rsidP="00597F3C">
      <w:pPr>
        <w:pStyle w:val="ListParagraph"/>
        <w:numPr>
          <w:ilvl w:val="0"/>
          <w:numId w:val="28"/>
        </w:numPr>
        <w:spacing w:after="160" w:line="259" w:lineRule="auto"/>
        <w:contextualSpacing/>
        <w:jc w:val="both"/>
        <w:rPr>
          <w:rFonts w:ascii="Vinci Sans" w:hAnsi="Vinci Sans"/>
        </w:rPr>
      </w:pPr>
      <w:r w:rsidRPr="00644757">
        <w:rPr>
          <w:rFonts w:ascii="Vinci Sans" w:eastAsia="Vinci Sans" w:hAnsi="Vinci Sans" w:cs="Vinci Sans"/>
          <w:lang w:bidi="el-GR"/>
        </w:rPr>
        <w:t xml:space="preserve">Το </w:t>
      </w:r>
      <w:r w:rsidR="00597F3C">
        <w:rPr>
          <w:rFonts w:ascii="Vinci Sans" w:eastAsia="Vinci Sans" w:hAnsi="Vinci Sans" w:cs="Vinci Sans"/>
          <w:b/>
          <w:lang w:bidi="el-GR"/>
        </w:rPr>
        <w:t>27%</w:t>
      </w:r>
      <w:r w:rsidRPr="00644757">
        <w:rPr>
          <w:rFonts w:ascii="Vinci Sans" w:eastAsia="Vinci Sans" w:hAnsi="Vinci Sans" w:cs="Vinci Sans"/>
          <w:lang w:bidi="el-GR"/>
        </w:rPr>
        <w:t xml:space="preserve"> έχει ήδη παραβιάσει τη λωρίδα έκτακτης ανάγκης ή την άκρη της εθνικής οδού λόγω μιας στιγμής απροσεξίας ή ύπνου </w:t>
      </w:r>
      <w:proofErr w:type="spellStart"/>
      <w:r w:rsidR="00AC53E6">
        <w:rPr>
          <w:rFonts w:ascii="Vinci Sans" w:eastAsia="Vinci Sans" w:hAnsi="Vinci Sans" w:cs="Vinci Sans"/>
          <w:lang w:bidi="el-GR"/>
        </w:rPr>
        <w:t>υ</w:t>
      </w:r>
      <w:r w:rsidRPr="00644757">
        <w:rPr>
          <w:rFonts w:ascii="Vinci Sans" w:eastAsia="Vinci Sans" w:hAnsi="Vinci Sans" w:cs="Vinci Sans"/>
          <w:lang w:bidi="el-GR"/>
        </w:rPr>
        <w:t>έναντι</w:t>
      </w:r>
      <w:proofErr w:type="spellEnd"/>
      <w:r w:rsidRPr="00644757">
        <w:rPr>
          <w:rFonts w:ascii="Vinci Sans" w:eastAsia="Vinci Sans" w:hAnsi="Vinci Sans" w:cs="Vinci Sans"/>
          <w:lang w:bidi="el-GR"/>
        </w:rPr>
        <w:t xml:space="preserve"> του</w:t>
      </w:r>
      <w:r w:rsidRPr="00644757">
        <w:rPr>
          <w:rFonts w:ascii="Vinci Sans" w:eastAsia="Vinci Sans" w:hAnsi="Vinci Sans" w:cs="Vinci Sans"/>
          <w:i/>
          <w:lang w:bidi="el-GR"/>
        </w:rPr>
        <w:t xml:space="preserve"> </w:t>
      </w:r>
      <w:r w:rsidRPr="00644757">
        <w:rPr>
          <w:rFonts w:ascii="Vinci Sans" w:eastAsia="Vinci Sans" w:hAnsi="Vinci Sans" w:cs="Vinci Sans"/>
          <w:lang w:bidi="el-GR"/>
        </w:rPr>
        <w:t>17% των οδηγών γενικά (</w:t>
      </w:r>
      <w:r w:rsidR="007215F3">
        <w:rPr>
          <w:rFonts w:ascii="Vinci Sans" w:eastAsia="Vinci Sans" w:hAnsi="Vinci Sans" w:cs="Vinci Sans"/>
          <w:i/>
          <w:color w:val="1F497D" w:themeColor="text2"/>
          <w:lang w:val="fr-FR" w:bidi="el-GR"/>
        </w:rPr>
        <w:t>16</w:t>
      </w:r>
      <w:r w:rsidR="00597F3C">
        <w:rPr>
          <w:rFonts w:ascii="Vinci Sans" w:eastAsia="Vinci Sans" w:hAnsi="Vinci Sans" w:cs="Vinci Sans"/>
          <w:i/>
          <w:color w:val="1F497D" w:themeColor="text2"/>
          <w:lang w:bidi="el-GR"/>
        </w:rPr>
        <w:t>%</w:t>
      </w:r>
      <w:r w:rsidR="007215F3">
        <w:rPr>
          <w:rFonts w:ascii="Vinci Sans" w:eastAsia="Vinci Sans" w:hAnsi="Vinci Sans" w:cs="Vinci Sans"/>
          <w:i/>
          <w:color w:val="1F497D" w:themeColor="text2"/>
          <w:lang w:val="fr-FR" w:bidi="el-GR"/>
        </w:rPr>
        <w:t> </w:t>
      </w:r>
      <w:r w:rsidR="00597F3C">
        <w:rPr>
          <w:rFonts w:ascii="Vinci Sans" w:eastAsia="Vinci Sans" w:hAnsi="Vinci Sans" w:cs="Vinci Sans"/>
          <w:i/>
          <w:color w:val="1F497D" w:themeColor="text2"/>
          <w:lang w:bidi="el-GR"/>
        </w:rPr>
        <w:t>έ</w:t>
      </w:r>
      <w:r w:rsidR="007215F3">
        <w:rPr>
          <w:rFonts w:ascii="Vinci Sans" w:eastAsia="Vinci Sans" w:hAnsi="Vinci Sans" w:cs="Vinci Sans"/>
          <w:i/>
          <w:color w:val="1F497D" w:themeColor="text2"/>
          <w:lang w:val="fr-FR" w:bidi="el-GR"/>
        </w:rPr>
        <w:t> </w:t>
      </w:r>
      <w:r w:rsidR="00597F3C">
        <w:rPr>
          <w:rFonts w:ascii="Vinci Sans" w:eastAsia="Vinci Sans" w:hAnsi="Vinci Sans" w:cs="Vinci Sans"/>
          <w:i/>
          <w:color w:val="1F497D" w:themeColor="text2"/>
          <w:lang w:bidi="el-GR"/>
        </w:rPr>
        <w:t>ναντι</w:t>
      </w:r>
      <w:r w:rsidR="007215F3">
        <w:rPr>
          <w:rFonts w:ascii="Vinci Sans" w:eastAsia="Vinci Sans" w:hAnsi="Vinci Sans" w:cs="Vinci Sans"/>
          <w:i/>
          <w:color w:val="1F497D" w:themeColor="text2"/>
          <w:lang w:val="fr-FR" w:bidi="el-GR"/>
        </w:rPr>
        <w:t>13</w:t>
      </w:r>
      <w:r w:rsidR="00597F3C">
        <w:rPr>
          <w:rFonts w:ascii="Vinci Sans" w:eastAsia="Vinci Sans" w:hAnsi="Vinci Sans" w:cs="Vinci Sans"/>
          <w:i/>
          <w:color w:val="1F497D" w:themeColor="text2"/>
          <w:lang w:bidi="el-GR"/>
        </w:rPr>
        <w:t>%</w:t>
      </w:r>
      <w:r w:rsidRPr="00644757">
        <w:rPr>
          <w:rFonts w:ascii="Vinci Sans" w:eastAsia="Vinci Sans" w:hAnsi="Vinci Sans" w:cs="Vinci Sans"/>
          <w:lang w:bidi="el-GR"/>
        </w:rPr>
        <w:t xml:space="preserve">). </w:t>
      </w:r>
    </w:p>
    <w:p w14:paraId="66BBAE85" w14:textId="7C2A0911" w:rsidR="0065378F" w:rsidRPr="000A1EBB" w:rsidRDefault="0065378F" w:rsidP="000755B4">
      <w:pPr>
        <w:jc w:val="both"/>
        <w:rPr>
          <w:szCs w:val="22"/>
        </w:rPr>
      </w:pPr>
      <w:r w:rsidRPr="003B4E4D">
        <w:rPr>
          <w:b/>
          <w:szCs w:val="22"/>
          <w:lang w:bidi="el-GR"/>
        </w:rPr>
        <w:t>Για μεγάλα ταξίδια,</w:t>
      </w:r>
      <w:r w:rsidRPr="003B4E4D">
        <w:rPr>
          <w:szCs w:val="22"/>
          <w:lang w:bidi="el-GR"/>
        </w:rPr>
        <w:t xml:space="preserve"> ορισμένες πρακτικές που προκαλούν υπνηλία στο τιμόνι παραμένουν πολύ διαδεδομένες, είτε </w:t>
      </w:r>
      <w:r w:rsidRPr="003B4E4D">
        <w:rPr>
          <w:b/>
          <w:szCs w:val="22"/>
          <w:lang w:bidi="el-GR"/>
        </w:rPr>
        <w:t>πριν από την έναρξη...</w:t>
      </w:r>
      <w:r w:rsidRPr="003B4E4D">
        <w:rPr>
          <w:szCs w:val="22"/>
          <w:lang w:bidi="el-GR"/>
        </w:rPr>
        <w:t xml:space="preserve">: </w:t>
      </w:r>
    </w:p>
    <w:p w14:paraId="49232006" w14:textId="1F2FEC7D" w:rsidR="0065378F" w:rsidRPr="00972139" w:rsidRDefault="0065378F" w:rsidP="00726994">
      <w:pPr>
        <w:pStyle w:val="ListParagraph"/>
        <w:numPr>
          <w:ilvl w:val="0"/>
          <w:numId w:val="20"/>
        </w:numPr>
        <w:spacing w:line="259" w:lineRule="auto"/>
        <w:contextualSpacing/>
        <w:jc w:val="both"/>
        <w:rPr>
          <w:rFonts w:ascii="Vinci Sans" w:hAnsi="Vinci Sans"/>
          <w:iCs/>
        </w:rPr>
      </w:pPr>
      <w:r w:rsidRPr="00972139">
        <w:rPr>
          <w:rFonts w:ascii="Vinci Sans" w:eastAsia="Vinci Sans" w:hAnsi="Vinci Sans" w:cs="Vinci Sans"/>
          <w:lang w:bidi="el-GR"/>
        </w:rPr>
        <w:t>Το</w:t>
      </w:r>
      <w:r w:rsidRPr="00972139">
        <w:rPr>
          <w:rFonts w:ascii="Vinci Sans" w:eastAsia="Vinci Sans" w:hAnsi="Vinci Sans" w:cs="Vinci Sans"/>
          <w:b/>
          <w:lang w:bidi="el-GR"/>
        </w:rPr>
        <w:t xml:space="preserve"> 84% </w:t>
      </w:r>
      <w:r w:rsidRPr="00972139">
        <w:rPr>
          <w:rFonts w:ascii="Vinci Sans" w:eastAsia="Vinci Sans" w:hAnsi="Vinci Sans" w:cs="Vinci Sans"/>
          <w:lang w:bidi="el-GR"/>
        </w:rPr>
        <w:t xml:space="preserve">των Ευρωπαίων οδηγών κοιμάται αργότερα ή ξυπνά νωρίτερα από το συνηθισμένο πριν από ένα μεγάλο ταξίδι (+2, </w:t>
      </w:r>
      <w:r w:rsidR="007215F3">
        <w:rPr>
          <w:rFonts w:ascii="Vinci Sans" w:eastAsia="Times New Roman" w:hAnsi="Vinci Sans" w:cs="VinciSans-Bold"/>
          <w:i/>
          <w:color w:val="365F91" w:themeColor="accent1" w:themeShade="BF"/>
          <w:lang w:val="fr-FR" w:bidi="el-GR"/>
        </w:rPr>
        <w:t>87</w:t>
      </w:r>
      <w:r w:rsidR="00597F3C">
        <w:rPr>
          <w:rFonts w:ascii="Vinci Sans" w:eastAsia="Times New Roman" w:hAnsi="Vinci Sans" w:cs="VinciSans-Bold"/>
          <w:i/>
          <w:color w:val="365F91" w:themeColor="accent1" w:themeShade="BF"/>
          <w:lang w:bidi="el-GR"/>
        </w:rPr>
        <w:t>% των Ελλήνων οδηγών</w:t>
      </w:r>
      <w:r w:rsidRPr="00972139">
        <w:rPr>
          <w:rFonts w:ascii="Vinci Sans" w:eastAsia="Vinci Sans" w:hAnsi="Vinci Sans" w:cs="Vinci Sans"/>
          <w:lang w:bidi="el-GR"/>
        </w:rPr>
        <w:t xml:space="preserve">). </w:t>
      </w:r>
    </w:p>
    <w:p w14:paraId="63905BBF" w14:textId="7D41F1B6" w:rsidR="0065378F" w:rsidRPr="00972139" w:rsidRDefault="00597F3C" w:rsidP="00726994">
      <w:pPr>
        <w:pStyle w:val="ListParagraph"/>
        <w:numPr>
          <w:ilvl w:val="0"/>
          <w:numId w:val="20"/>
        </w:numPr>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78%</w:t>
      </w:r>
      <w:r>
        <w:rPr>
          <w:rFonts w:ascii="Vinci Sans" w:eastAsia="Vinci Sans" w:hAnsi="Vinci Sans" w:cs="Vinci Sans"/>
          <w:lang w:bidi="el-GR"/>
        </w:rPr>
        <w:t xml:space="preserve"> τελειώνει τις προετοιμασίες του αργά το βράδυ πριν από την αναχώρηση (+1, </w:t>
      </w:r>
      <w:r w:rsidR="007215F3">
        <w:rPr>
          <w:rFonts w:ascii="Vinci Sans" w:eastAsia="Vinci Sans" w:hAnsi="Vinci Sans" w:cs="Vinci Sans"/>
          <w:i/>
          <w:color w:val="365F91" w:themeColor="accent1" w:themeShade="BF"/>
          <w:lang w:val="fr-FR" w:bidi="el-GR"/>
        </w:rPr>
        <w:t>87</w:t>
      </w:r>
      <w:r>
        <w:rPr>
          <w:rFonts w:ascii="Vinci Sans" w:eastAsia="Vinci Sans" w:hAnsi="Vinci Sans" w:cs="Vinci Sans"/>
          <w:i/>
          <w:color w:val="365F91" w:themeColor="accent1" w:themeShade="BF"/>
          <w:lang w:bidi="el-GR"/>
        </w:rPr>
        <w:t>%</w:t>
      </w:r>
      <w:r>
        <w:rPr>
          <w:rFonts w:ascii="Vinci Sans" w:eastAsia="Vinci Sans" w:hAnsi="Vinci Sans" w:cs="Vinci Sans"/>
          <w:lang w:bidi="el-GR"/>
        </w:rPr>
        <w:t>).</w:t>
      </w:r>
    </w:p>
    <w:p w14:paraId="341C98DC" w14:textId="0B531A01" w:rsidR="0065378F" w:rsidRPr="00972139" w:rsidRDefault="0065378F" w:rsidP="00726994">
      <w:pPr>
        <w:pStyle w:val="ListParagraph"/>
        <w:numPr>
          <w:ilvl w:val="0"/>
          <w:numId w:val="20"/>
        </w:numPr>
        <w:jc w:val="both"/>
        <w:rPr>
          <w:rFonts w:ascii="Vinci Sans" w:hAnsi="Vinci Sans"/>
        </w:rPr>
      </w:pPr>
      <w:r w:rsidRPr="00972139">
        <w:rPr>
          <w:rFonts w:ascii="Vinci Sans" w:eastAsia="Vinci Sans" w:hAnsi="Vinci Sans" w:cs="Vinci Sans"/>
          <w:lang w:bidi="el-GR"/>
        </w:rPr>
        <w:t>Το</w:t>
      </w:r>
      <w:r w:rsidRPr="00972139">
        <w:rPr>
          <w:rFonts w:ascii="Vinci Sans" w:eastAsia="Vinci Sans" w:hAnsi="Vinci Sans" w:cs="Vinci Sans"/>
          <w:b/>
          <w:lang w:bidi="el-GR"/>
        </w:rPr>
        <w:t xml:space="preserve"> 67%</w:t>
      </w:r>
      <w:r w:rsidRPr="00972139">
        <w:rPr>
          <w:rFonts w:ascii="Vinci Sans" w:eastAsia="Vinci Sans" w:hAnsi="Vinci Sans" w:cs="Vinci Sans"/>
          <w:lang w:bidi="el-GR"/>
        </w:rPr>
        <w:t xml:space="preserve"> αναχωρεί τη νύχτα (-1, </w:t>
      </w:r>
      <w:r w:rsidR="007215F3">
        <w:rPr>
          <w:rFonts w:ascii="Vinci Sans" w:eastAsia="Vinci Sans" w:hAnsi="Vinci Sans" w:cs="Vinci Sans"/>
          <w:i/>
          <w:color w:val="365F91" w:themeColor="accent1" w:themeShade="BF"/>
          <w:lang w:val="fr-FR" w:bidi="el-GR"/>
        </w:rPr>
        <w:t>66</w:t>
      </w:r>
      <w:r w:rsidR="00597F3C">
        <w:rPr>
          <w:rFonts w:ascii="Vinci Sans" w:eastAsia="Vinci Sans" w:hAnsi="Vinci Sans" w:cs="Vinci Sans"/>
          <w:i/>
          <w:color w:val="365F91" w:themeColor="accent1" w:themeShade="BF"/>
          <w:lang w:bidi="el-GR"/>
        </w:rPr>
        <w:t>%</w:t>
      </w:r>
      <w:r w:rsidRPr="00972139">
        <w:rPr>
          <w:rFonts w:ascii="Vinci Sans" w:eastAsia="Vinci Sans" w:hAnsi="Vinci Sans" w:cs="Vinci Sans"/>
          <w:lang w:bidi="el-GR"/>
        </w:rPr>
        <w:t>).</w:t>
      </w:r>
    </w:p>
    <w:p w14:paraId="48210E08" w14:textId="77777777" w:rsidR="0065378F" w:rsidRDefault="0065378F" w:rsidP="0065378F">
      <w:pPr>
        <w:spacing w:after="360" w:line="259" w:lineRule="auto"/>
        <w:contextualSpacing/>
        <w:jc w:val="both"/>
        <w:rPr>
          <w:highlight w:val="yellow"/>
        </w:rPr>
      </w:pPr>
    </w:p>
    <w:p w14:paraId="341BC34D" w14:textId="387BC7B7" w:rsidR="000A1EBB" w:rsidRPr="000A1EBB" w:rsidRDefault="000A1EBB" w:rsidP="000A1EBB">
      <w:pPr>
        <w:spacing w:line="240" w:lineRule="auto"/>
        <w:contextualSpacing/>
        <w:jc w:val="both"/>
        <w:rPr>
          <w:b/>
          <w:bCs/>
          <w:szCs w:val="22"/>
        </w:rPr>
      </w:pPr>
      <w:r w:rsidRPr="000A1EBB">
        <w:rPr>
          <w:b/>
          <w:szCs w:val="22"/>
          <w:lang w:bidi="el-GR"/>
        </w:rPr>
        <w:t xml:space="preserve">...ή κατά τη διάρκεια του ταξιδιού: </w:t>
      </w:r>
    </w:p>
    <w:p w14:paraId="0AD3A982" w14:textId="16C937C8" w:rsidR="000A1EBB" w:rsidRPr="000A1EBB" w:rsidRDefault="000A1EBB" w:rsidP="000A1EBB">
      <w:pPr>
        <w:pStyle w:val="ListParagraph"/>
        <w:numPr>
          <w:ilvl w:val="0"/>
          <w:numId w:val="21"/>
        </w:numPr>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13%</w:t>
      </w:r>
      <w:r>
        <w:rPr>
          <w:rFonts w:ascii="Vinci Sans" w:eastAsia="Vinci Sans" w:hAnsi="Vinci Sans" w:cs="Vinci Sans"/>
          <w:lang w:bidi="el-GR"/>
        </w:rPr>
        <w:t xml:space="preserve"> των Ευρωπαίων οδηγών προγραμματίζουν τις ώρες αναχώρησής τους ανάλογα με τις ώρες κατά τις οποίες γνωρίζουν ότι είναι λιγότερο κουρασμένοι (-1, </w:t>
      </w:r>
      <w:r w:rsidR="007215F3">
        <w:rPr>
          <w:rFonts w:ascii="Vinci Sans" w:eastAsia="Vinci Sans" w:hAnsi="Vinci Sans" w:cs="Vinci Sans"/>
          <w:i/>
          <w:color w:val="365F91" w:themeColor="accent1" w:themeShade="BF"/>
          <w:lang w:val="fr-FR" w:bidi="el-GR"/>
        </w:rPr>
        <w:t>7</w:t>
      </w:r>
      <w:r w:rsidR="00597F3C">
        <w:rPr>
          <w:rFonts w:ascii="Vinci Sans" w:eastAsia="Vinci Sans" w:hAnsi="Vinci Sans" w:cs="Vinci Sans"/>
          <w:i/>
          <w:color w:val="365F91" w:themeColor="accent1" w:themeShade="BF"/>
          <w:lang w:bidi="el-GR"/>
        </w:rPr>
        <w:t>% των Ελλήνων οδηγών</w:t>
      </w:r>
      <w:r>
        <w:rPr>
          <w:rFonts w:ascii="Vinci Sans" w:eastAsia="Vinci Sans" w:hAnsi="Vinci Sans" w:cs="Vinci Sans"/>
          <w:lang w:bidi="el-GR"/>
        </w:rPr>
        <w:t>)</w:t>
      </w:r>
    </w:p>
    <w:p w14:paraId="751A8F21" w14:textId="568159C2" w:rsidR="000A1EBB" w:rsidRPr="00BE35B7" w:rsidRDefault="00597F3C" w:rsidP="000A1EBB">
      <w:pPr>
        <w:pStyle w:val="ListParagraph"/>
        <w:numPr>
          <w:ilvl w:val="0"/>
          <w:numId w:val="21"/>
        </w:numPr>
        <w:jc w:val="both"/>
        <w:rPr>
          <w:rFonts w:ascii="Vinci Sans" w:hAnsi="Vinci Sans"/>
        </w:rPr>
      </w:pPr>
      <w:r>
        <w:rPr>
          <w:rFonts w:ascii="Courier New" w:eastAsia="Vinci Sans" w:hAnsi="Courier New" w:cs="Courier New"/>
          <w:lang w:bidi="el-GR"/>
        </w:rPr>
        <w:t>Τ</w:t>
      </w:r>
      <w:r>
        <w:rPr>
          <w:rFonts w:ascii="Vinci Sans" w:eastAsia="Vinci Sans" w:hAnsi="Vinci Sans" w:cs="Vinci Sans"/>
          <w:lang w:bidi="el-GR"/>
        </w:rPr>
        <w:t>ο</w:t>
      </w:r>
      <w:r>
        <w:rPr>
          <w:rFonts w:ascii="Vinci Sans" w:eastAsia="Vinci Sans" w:hAnsi="Vinci Sans" w:cs="Vinci Sans"/>
          <w:b/>
          <w:lang w:bidi="el-GR"/>
        </w:rPr>
        <w:t xml:space="preserve"> 21%</w:t>
      </w:r>
      <w:r>
        <w:rPr>
          <w:rFonts w:ascii="Vinci Sans" w:eastAsia="Vinci Sans" w:hAnsi="Vinci Sans" w:cs="Vinci Sans"/>
          <w:lang w:bidi="el-GR"/>
        </w:rPr>
        <w:t xml:space="preserve"> αναβάλλει την ώρα αναχώρησής του όταν νιώθει κούραση (+1, </w:t>
      </w:r>
      <w:r w:rsidR="007215F3">
        <w:rPr>
          <w:rFonts w:ascii="Vinci Sans" w:eastAsia="Vinci Sans" w:hAnsi="Vinci Sans" w:cs="Vinci Sans"/>
          <w:i/>
          <w:color w:val="365F91" w:themeColor="accent1" w:themeShade="BF"/>
          <w:lang w:val="fr-FR" w:bidi="el-GR"/>
        </w:rPr>
        <w:t>12</w:t>
      </w:r>
      <w:r>
        <w:rPr>
          <w:rFonts w:ascii="Vinci Sans" w:eastAsia="Vinci Sans" w:hAnsi="Vinci Sans" w:cs="Vinci Sans"/>
          <w:i/>
          <w:color w:val="365F91" w:themeColor="accent1" w:themeShade="BF"/>
          <w:lang w:bidi="el-GR"/>
        </w:rPr>
        <w:t>%</w:t>
      </w:r>
      <w:r>
        <w:rPr>
          <w:rFonts w:ascii="Vinci Sans" w:eastAsia="Vinci Sans" w:hAnsi="Vinci Sans" w:cs="Vinci Sans"/>
          <w:lang w:bidi="el-GR"/>
        </w:rPr>
        <w:t xml:space="preserve">). </w:t>
      </w:r>
    </w:p>
    <w:p w14:paraId="16F1D9F4" w14:textId="020224CA" w:rsidR="000A1EBB" w:rsidRPr="00BE35B7" w:rsidRDefault="000A1EBB" w:rsidP="000A1EBB">
      <w:pPr>
        <w:pStyle w:val="ListParagraph"/>
        <w:numPr>
          <w:ilvl w:val="0"/>
          <w:numId w:val="21"/>
        </w:numPr>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27% δεν αλλάζει οδηγό</w:t>
      </w:r>
      <w:r>
        <w:rPr>
          <w:rFonts w:ascii="Vinci Sans" w:eastAsia="Vinci Sans" w:hAnsi="Vinci Sans" w:cs="Vinci Sans"/>
          <w:lang w:bidi="el-GR"/>
        </w:rPr>
        <w:t xml:space="preserve"> κατά τη διάρκεια του ταξιδιού όταν είναι δυνατόν (</w:t>
      </w:r>
      <w:r w:rsidR="007215F3">
        <w:rPr>
          <w:rFonts w:ascii="Vinci Sans" w:eastAsia="Vinci Sans" w:hAnsi="Vinci Sans" w:cs="Vinci Sans"/>
          <w:i/>
          <w:color w:val="365F91" w:themeColor="accent1" w:themeShade="BF"/>
          <w:lang w:val="fr-FR" w:bidi="el-GR"/>
        </w:rPr>
        <w:t>25</w:t>
      </w:r>
      <w:r w:rsidR="00597F3C">
        <w:rPr>
          <w:rFonts w:ascii="Vinci Sans" w:eastAsia="Vinci Sans" w:hAnsi="Vinci Sans" w:cs="Vinci Sans"/>
          <w:i/>
          <w:color w:val="365F91" w:themeColor="accent1" w:themeShade="BF"/>
          <w:lang w:bidi="el-GR"/>
        </w:rPr>
        <w:t>%</w:t>
      </w:r>
      <w:r>
        <w:rPr>
          <w:rFonts w:ascii="Vinci Sans" w:eastAsia="Vinci Sans" w:hAnsi="Vinci Sans" w:cs="Vinci Sans"/>
          <w:lang w:bidi="el-GR"/>
        </w:rPr>
        <w:t>).</w:t>
      </w:r>
    </w:p>
    <w:p w14:paraId="57432DF2" w14:textId="797C9721" w:rsidR="000A1EBB" w:rsidRPr="00BE35B7" w:rsidRDefault="000A1EBB" w:rsidP="000A1EBB">
      <w:pPr>
        <w:pStyle w:val="ListParagraph"/>
        <w:numPr>
          <w:ilvl w:val="0"/>
          <w:numId w:val="21"/>
        </w:numPr>
        <w:jc w:val="both"/>
        <w:rPr>
          <w:rFonts w:ascii="Vinci Sans" w:hAnsi="Vinci Sans"/>
        </w:rPr>
      </w:pPr>
      <w:r>
        <w:rPr>
          <w:rFonts w:ascii="Vinci Sans" w:eastAsia="Vinci Sans" w:hAnsi="Vinci Sans" w:cs="Vinci Sans"/>
          <w:lang w:bidi="el-GR"/>
        </w:rPr>
        <w:t>Το</w:t>
      </w:r>
      <w:r>
        <w:rPr>
          <w:rFonts w:ascii="Vinci Sans" w:eastAsia="Vinci Sans" w:hAnsi="Vinci Sans" w:cs="Vinci Sans"/>
          <w:b/>
          <w:lang w:bidi="el-GR"/>
        </w:rPr>
        <w:t xml:space="preserve"> 38% δεν σταματά κατά τη διάρκεια του ταξιδιού για έναν σύντομο ύπνο</w:t>
      </w:r>
      <w:r>
        <w:rPr>
          <w:rFonts w:ascii="Vinci Sans" w:eastAsia="Vinci Sans" w:hAnsi="Vinci Sans" w:cs="Vinci Sans"/>
          <w:lang w:bidi="el-GR"/>
        </w:rPr>
        <w:t xml:space="preserve"> (</w:t>
      </w:r>
      <w:r w:rsidR="007215F3">
        <w:rPr>
          <w:rFonts w:ascii="Vinci Sans" w:eastAsia="Vinci Sans" w:hAnsi="Vinci Sans" w:cs="Vinci Sans"/>
          <w:i/>
          <w:color w:val="365F91" w:themeColor="accent1" w:themeShade="BF"/>
          <w:lang w:val="fr-FR" w:bidi="el-GR"/>
        </w:rPr>
        <w:t>53</w:t>
      </w:r>
      <w:r w:rsidR="00597F3C">
        <w:rPr>
          <w:rFonts w:ascii="Vinci Sans" w:eastAsia="Vinci Sans" w:hAnsi="Vinci Sans" w:cs="Vinci Sans"/>
          <w:i/>
          <w:color w:val="365F91" w:themeColor="accent1" w:themeShade="BF"/>
          <w:lang w:bidi="el-GR"/>
        </w:rPr>
        <w:t>%</w:t>
      </w:r>
      <w:r>
        <w:rPr>
          <w:rFonts w:ascii="Vinci Sans" w:eastAsia="Vinci Sans" w:hAnsi="Vinci Sans" w:cs="Vinci Sans"/>
          <w:lang w:bidi="el-GR"/>
        </w:rPr>
        <w:t xml:space="preserve">) – πρακτική που είναι ωστόσο η πιο αποτελεσματική για την πρόληψη του κινδύνου να αποκοιμηθεί κανείς στο τιμόνι. </w:t>
      </w:r>
    </w:p>
    <w:p w14:paraId="27F404AC" w14:textId="77777777" w:rsidR="005B3EB6" w:rsidRDefault="005B3EB6" w:rsidP="0065378F">
      <w:pPr>
        <w:spacing w:after="360" w:line="259" w:lineRule="auto"/>
        <w:contextualSpacing/>
        <w:jc w:val="both"/>
        <w:rPr>
          <w:b/>
        </w:rPr>
      </w:pPr>
    </w:p>
    <w:p w14:paraId="5A7CF864" w14:textId="2ED7352B" w:rsidR="005425BD" w:rsidRPr="005425BD" w:rsidRDefault="005B3EB6" w:rsidP="0065378F">
      <w:pPr>
        <w:spacing w:after="360" w:line="259" w:lineRule="auto"/>
        <w:contextualSpacing/>
        <w:jc w:val="both"/>
        <w:rPr>
          <w:rFonts w:cs="VinciSans-Bold"/>
          <w:lang w:val="fr-FR" w:bidi="el-GR"/>
        </w:rPr>
      </w:pPr>
      <w:r>
        <w:rPr>
          <w:b/>
          <w:lang w:bidi="el-GR"/>
        </w:rPr>
        <w:t>Το ποσοστό των οδηγών που πραγματοποιούν μακρινά ταξίδια και οδηγούν για περισσότερο από 2 ώρες συνεχόμενα πριν κάνουν διάλειμμα παραμένει υψηλό:</w:t>
      </w:r>
      <w:r>
        <w:rPr>
          <w:lang w:bidi="el-GR"/>
        </w:rPr>
        <w:t xml:space="preserve"> Το 61%, ή σχεδόν 2 στους 3 οδηγούς </w:t>
      </w:r>
      <w:r w:rsidR="0065378F" w:rsidRPr="00BE35B7">
        <w:rPr>
          <w:rFonts w:eastAsia="Calibri" w:cs="Calibri"/>
          <w:szCs w:val="22"/>
          <w:lang w:bidi="el-GR"/>
        </w:rPr>
        <w:t>(-2,</w:t>
      </w:r>
      <w:r>
        <w:rPr>
          <w:lang w:bidi="el-GR"/>
        </w:rPr>
        <w:t xml:space="preserve"> </w:t>
      </w:r>
      <w:r w:rsidR="007215F3">
        <w:rPr>
          <w:rFonts w:eastAsia="Calibri" w:cs="Calibri"/>
          <w:i/>
          <w:color w:val="365F91" w:themeColor="accent1" w:themeShade="BF"/>
          <w:szCs w:val="22"/>
          <w:lang w:val="fr-FR" w:bidi="el-GR"/>
        </w:rPr>
        <w:t>61</w:t>
      </w:r>
      <w:r w:rsidR="00597F3C">
        <w:rPr>
          <w:rFonts w:eastAsia="Calibri" w:cs="Calibri"/>
          <w:i/>
          <w:color w:val="365F91" w:themeColor="accent1" w:themeShade="BF"/>
          <w:szCs w:val="22"/>
          <w:lang w:bidi="el-GR"/>
        </w:rPr>
        <w:t>%</w:t>
      </w:r>
      <w:r>
        <w:rPr>
          <w:lang w:bidi="el-GR"/>
        </w:rPr>
        <w:t>), ακόμη και το 69% των ανδρών κάτω των 35 ετών (</w:t>
      </w:r>
      <w:r w:rsidR="007215F3">
        <w:rPr>
          <w:rFonts w:eastAsia="Calibri" w:cs="Calibri"/>
          <w:i/>
          <w:color w:val="365F91" w:themeColor="accent1" w:themeShade="BF"/>
          <w:szCs w:val="22"/>
          <w:lang w:val="fr-FR" w:bidi="el-GR"/>
        </w:rPr>
        <w:t>61</w:t>
      </w:r>
      <w:r w:rsidR="00597F3C">
        <w:rPr>
          <w:rFonts w:eastAsia="Calibri" w:cs="Calibri"/>
          <w:i/>
          <w:color w:val="365F91" w:themeColor="accent1" w:themeShade="BF"/>
          <w:szCs w:val="22"/>
          <w:lang w:bidi="el-GR"/>
        </w:rPr>
        <w:t>%</w:t>
      </w:r>
      <w:r>
        <w:rPr>
          <w:lang w:bidi="el-GR"/>
        </w:rPr>
        <w:t xml:space="preserve"> ) οδηγεί για περισσότερες από 2 ώρες πριν κάνει ένα διάλειμμα. Ο μέσος χρόνος οδήγησης πριν από τη στάση σε ένα μακρύ ταξίδι φτάνει έτσι </w:t>
      </w:r>
      <w:r w:rsidR="00597F3C">
        <w:rPr>
          <w:rFonts w:cs="VinciSans-Bold"/>
          <w:b/>
          <w:lang w:bidi="el-GR"/>
        </w:rPr>
        <w:t>τις 3 ώρες και 9 λεπτά</w:t>
      </w:r>
      <w:r>
        <w:rPr>
          <w:lang w:bidi="el-GR"/>
        </w:rPr>
        <w:t xml:space="preserve"> </w:t>
      </w:r>
      <w:r w:rsidR="0065378F" w:rsidRPr="00BE35B7">
        <w:rPr>
          <w:rFonts w:cs="VinciSans-Bold"/>
          <w:lang w:bidi="el-GR"/>
        </w:rPr>
        <w:t>(-5 λεπτά,</w:t>
      </w:r>
      <w:r>
        <w:rPr>
          <w:lang w:bidi="el-GR"/>
        </w:rPr>
        <w:t xml:space="preserve"> </w:t>
      </w:r>
      <w:r w:rsidR="007215F3">
        <w:rPr>
          <w:rFonts w:cs="VinciSans-Bold"/>
          <w:i/>
          <w:color w:val="2F5496"/>
          <w:lang w:val="fr-FR" w:bidi="el-GR"/>
        </w:rPr>
        <w:t>3</w:t>
      </w:r>
      <w:r w:rsidR="00597F3C">
        <w:rPr>
          <w:rFonts w:cs="VinciSans-Bold"/>
          <w:i/>
          <w:color w:val="2F5496"/>
          <w:lang w:bidi="el-GR"/>
        </w:rPr>
        <w:t xml:space="preserve"> ώρες </w:t>
      </w:r>
      <w:r w:rsidR="007215F3">
        <w:rPr>
          <w:rFonts w:cs="VinciSans-Bold"/>
          <w:i/>
          <w:color w:val="2F5496"/>
          <w:lang w:val="fr-FR" w:bidi="el-GR"/>
        </w:rPr>
        <w:t>08</w:t>
      </w:r>
      <w:r>
        <w:rPr>
          <w:lang w:bidi="el-GR"/>
        </w:rPr>
        <w:t xml:space="preserve"> </w:t>
      </w:r>
      <w:r w:rsidR="0065378F" w:rsidRPr="00BE35B7">
        <w:rPr>
          <w:rFonts w:cs="VinciSans-Bold"/>
          <w:lang w:bidi="el-GR"/>
        </w:rPr>
        <w:t>) και τις 3 ώρες και 39 λεπτά για τους άνδρες κάτω των 35 ετών (</w:t>
      </w:r>
      <w:r>
        <w:rPr>
          <w:lang w:bidi="el-GR"/>
        </w:rPr>
        <w:t xml:space="preserve"> </w:t>
      </w:r>
      <w:r w:rsidR="007215F3">
        <w:rPr>
          <w:rFonts w:cs="VinciSans-Bold"/>
          <w:i/>
          <w:color w:val="2F5496"/>
          <w:lang w:val="fr-FR" w:bidi="el-GR"/>
        </w:rPr>
        <w:t>3</w:t>
      </w:r>
      <w:r w:rsidR="00597F3C">
        <w:rPr>
          <w:rFonts w:cs="VinciSans-Bold"/>
          <w:i/>
          <w:color w:val="2F5496"/>
          <w:lang w:bidi="el-GR"/>
        </w:rPr>
        <w:t xml:space="preserve"> ώρες </w:t>
      </w:r>
      <w:r w:rsidR="007215F3">
        <w:rPr>
          <w:rFonts w:cs="VinciSans-Bold"/>
          <w:i/>
          <w:color w:val="2F5496"/>
          <w:lang w:val="fr-FR" w:bidi="el-GR"/>
        </w:rPr>
        <w:t>15</w:t>
      </w:r>
      <w:r>
        <w:rPr>
          <w:lang w:bidi="el-GR"/>
        </w:rPr>
        <w:t xml:space="preserve"> </w:t>
      </w:r>
      <w:r w:rsidR="00F249B1" w:rsidRPr="00F249B1">
        <w:rPr>
          <w:rFonts w:cs="VinciSans-Bold"/>
          <w:lang w:bidi="el-GR"/>
        </w:rPr>
        <w:t xml:space="preserve">), μια διάρκεια πολύ μεγαλύτερη από τις συνιστώμενες 2 ώρες. </w:t>
      </w:r>
    </w:p>
    <w:p w14:paraId="0124C1C0" w14:textId="77777777" w:rsidR="0065378F" w:rsidRPr="00A82E6F" w:rsidRDefault="0065378F" w:rsidP="0065378F">
      <w:pPr>
        <w:spacing w:after="360" w:line="259" w:lineRule="auto"/>
        <w:contextualSpacing/>
        <w:jc w:val="both"/>
        <w:rPr>
          <w:highlight w:val="yellow"/>
        </w:rPr>
      </w:pPr>
    </w:p>
    <w:p w14:paraId="77F62B05" w14:textId="77777777" w:rsidR="00931A7D" w:rsidRDefault="00931A7D" w:rsidP="00AB4CFE">
      <w:pPr>
        <w:suppressAutoHyphens/>
        <w:autoSpaceDE w:val="0"/>
        <w:autoSpaceDN w:val="0"/>
        <w:spacing w:after="120"/>
        <w:jc w:val="both"/>
        <w:rPr>
          <w:rFonts w:cs="VinciSans-Bold"/>
          <w:b/>
          <w:color w:val="1F497D" w:themeColor="text2"/>
          <w:sz w:val="24"/>
          <w:szCs w:val="24"/>
          <w:lang w:bidi="el-GR"/>
        </w:rPr>
      </w:pPr>
    </w:p>
    <w:p w14:paraId="797F77FF" w14:textId="77777777" w:rsidR="00931A7D" w:rsidRDefault="00931A7D" w:rsidP="00AB4CFE">
      <w:pPr>
        <w:suppressAutoHyphens/>
        <w:autoSpaceDE w:val="0"/>
        <w:autoSpaceDN w:val="0"/>
        <w:spacing w:after="120"/>
        <w:jc w:val="both"/>
        <w:rPr>
          <w:rFonts w:cs="VinciSans-Bold"/>
          <w:b/>
          <w:color w:val="1F497D" w:themeColor="text2"/>
          <w:sz w:val="24"/>
          <w:szCs w:val="24"/>
          <w:lang w:bidi="el-GR"/>
        </w:rPr>
      </w:pPr>
    </w:p>
    <w:p w14:paraId="5D739107" w14:textId="77777777" w:rsidR="00931A7D" w:rsidRDefault="00931A7D" w:rsidP="00AB4CFE">
      <w:pPr>
        <w:suppressAutoHyphens/>
        <w:autoSpaceDE w:val="0"/>
        <w:autoSpaceDN w:val="0"/>
        <w:spacing w:after="120"/>
        <w:jc w:val="both"/>
        <w:rPr>
          <w:rFonts w:cs="VinciSans-Bold"/>
          <w:b/>
          <w:color w:val="1F497D" w:themeColor="text2"/>
          <w:sz w:val="24"/>
          <w:szCs w:val="24"/>
          <w:lang w:bidi="el-GR"/>
        </w:rPr>
      </w:pPr>
    </w:p>
    <w:p w14:paraId="64A7D3A3" w14:textId="77777777" w:rsidR="00931A7D" w:rsidRDefault="00931A7D" w:rsidP="00AB4CFE">
      <w:pPr>
        <w:suppressAutoHyphens/>
        <w:autoSpaceDE w:val="0"/>
        <w:autoSpaceDN w:val="0"/>
        <w:spacing w:after="120"/>
        <w:jc w:val="both"/>
        <w:rPr>
          <w:rFonts w:cs="VinciSans-Bold"/>
          <w:b/>
          <w:color w:val="1F497D" w:themeColor="text2"/>
          <w:sz w:val="24"/>
          <w:szCs w:val="24"/>
          <w:lang w:bidi="el-GR"/>
        </w:rPr>
      </w:pPr>
    </w:p>
    <w:p w14:paraId="52302A4A" w14:textId="358FB1E1" w:rsidR="00AB4CFE" w:rsidRPr="00ED7B09" w:rsidRDefault="00AB4CFE" w:rsidP="00AB4CFE">
      <w:pPr>
        <w:suppressAutoHyphens/>
        <w:autoSpaceDE w:val="0"/>
        <w:autoSpaceDN w:val="0"/>
        <w:spacing w:after="120"/>
        <w:jc w:val="both"/>
        <w:rPr>
          <w:rFonts w:cs="VinciSans-Bold"/>
          <w:b/>
          <w:bCs/>
          <w:color w:val="1F497D" w:themeColor="text2"/>
          <w:sz w:val="24"/>
          <w:szCs w:val="24"/>
        </w:rPr>
      </w:pPr>
      <w:r w:rsidRPr="00ED7B09">
        <w:rPr>
          <w:rFonts w:cs="VinciSans-Bold"/>
          <w:b/>
          <w:color w:val="1F497D" w:themeColor="text2"/>
          <w:sz w:val="24"/>
          <w:szCs w:val="24"/>
          <w:lang w:bidi="el-GR"/>
        </w:rPr>
        <w:t>Αλκοόλ, ναρκωτικά, φαρμακευτική αγωγή: επίμονες πρακτικές παρά την επίγνωση των κινδύνων</w:t>
      </w:r>
    </w:p>
    <w:p w14:paraId="1290C1C5" w14:textId="172CEC9C" w:rsidR="00460882" w:rsidRPr="00460882" w:rsidRDefault="00887AD5" w:rsidP="00460882">
      <w:pPr>
        <w:suppressAutoHyphens/>
        <w:autoSpaceDE w:val="0"/>
        <w:autoSpaceDN w:val="0"/>
        <w:spacing w:after="120"/>
        <w:jc w:val="both"/>
        <w:rPr>
          <w:rFonts w:eastAsia="Vinci Sans" w:cs="Vinci Sans"/>
        </w:rPr>
      </w:pPr>
      <w:r>
        <w:rPr>
          <w:rFonts w:eastAsia="Vinci Sans" w:cs="Vinci Sans"/>
          <w:lang w:bidi="el-GR"/>
        </w:rPr>
        <w:t xml:space="preserve">Η οδήγηση υπό την επήρεια αλκοόλ ή ναρκωτικών αναγνωρίζεται ως η κύρια αιτία θανατηφόρων ατυχημάτων στους </w:t>
      </w:r>
      <w:r>
        <w:rPr>
          <w:rFonts w:eastAsia="Vinci Sans" w:cs="Vinci Sans"/>
          <w:b/>
          <w:lang w:bidi="el-GR"/>
        </w:rPr>
        <w:t>δρόμους γενικά</w:t>
      </w:r>
      <w:r>
        <w:rPr>
          <w:rFonts w:eastAsia="Vinci Sans" w:cs="Vinci Sans"/>
          <w:lang w:bidi="el-GR"/>
        </w:rPr>
        <w:t xml:space="preserve"> (52%, +2, </w:t>
      </w:r>
      <w:r w:rsidR="007215F3">
        <w:rPr>
          <w:rFonts w:cs="VinciSans-Bold"/>
          <w:i/>
          <w:color w:val="365F91" w:themeColor="accent1" w:themeShade="BF"/>
          <w:szCs w:val="22"/>
          <w:lang w:val="fr-FR" w:bidi="el-GR"/>
        </w:rPr>
        <w:t>54</w:t>
      </w:r>
      <w:r w:rsidR="00F717B3">
        <w:rPr>
          <w:rFonts w:cs="VinciSans-Bold"/>
          <w:i/>
          <w:color w:val="365F91" w:themeColor="accent1" w:themeShade="BF"/>
          <w:szCs w:val="22"/>
          <w:lang w:bidi="el-GR"/>
        </w:rPr>
        <w:t>% των Ελλήνων οδηγών</w:t>
      </w:r>
      <w:r>
        <w:rPr>
          <w:rFonts w:eastAsia="Vinci Sans" w:cs="Vinci Sans"/>
          <w:lang w:bidi="el-GR"/>
        </w:rPr>
        <w:t xml:space="preserve">). </w:t>
      </w:r>
    </w:p>
    <w:p w14:paraId="41CD421F" w14:textId="0E6C41B3" w:rsidR="004505AD" w:rsidRPr="00887AD5" w:rsidRDefault="00F717B3" w:rsidP="00A563AB">
      <w:pPr>
        <w:pStyle w:val="ListParagraph"/>
        <w:numPr>
          <w:ilvl w:val="0"/>
          <w:numId w:val="22"/>
        </w:numPr>
        <w:suppressAutoHyphens/>
        <w:autoSpaceDE w:val="0"/>
        <w:autoSpaceDN w:val="0"/>
        <w:spacing w:afterLines="60" w:after="144"/>
        <w:ind w:left="709" w:hanging="357"/>
        <w:contextualSpacing/>
        <w:jc w:val="both"/>
        <w:rPr>
          <w:rFonts w:ascii="Vinci Sans" w:hAnsi="Vinci Sans"/>
        </w:rPr>
      </w:pPr>
      <w:r>
        <w:rPr>
          <w:rFonts w:ascii="Vinci Sans" w:eastAsia="Vinci Sans" w:hAnsi="Vinci Sans" w:cs="Vinci Sans"/>
          <w:b/>
          <w:lang w:bidi="el-GR"/>
        </w:rPr>
        <w:t>Το 5% των Ευρωπαίων οδηγών (</w:t>
      </w:r>
      <w:r w:rsidR="007215F3">
        <w:rPr>
          <w:rFonts w:ascii="Vinci Sans" w:eastAsia="Vinci Sans" w:hAnsi="Vinci Sans" w:cs="VinciSans-Bold"/>
          <w:i/>
          <w:color w:val="2F5496"/>
          <w:lang w:val="fr-FR" w:bidi="el-GR"/>
        </w:rPr>
        <w:t>9</w:t>
      </w:r>
      <w:r>
        <w:rPr>
          <w:rFonts w:ascii="Vinci Sans" w:eastAsia="Vinci Sans" w:hAnsi="Vinci Sans" w:cs="VinciSans-Bold"/>
          <w:i/>
          <w:color w:val="2F5496"/>
          <w:lang w:bidi="el-GR"/>
        </w:rPr>
        <w:t xml:space="preserve">%) </w:t>
      </w:r>
      <w:r w:rsidRPr="007215F3">
        <w:rPr>
          <w:rFonts w:ascii="Vinci Sans" w:eastAsia="Vinci Sans" w:hAnsi="Vinci Sans" w:cs="VinciSans-Bold"/>
          <w:i/>
          <w:lang w:bidi="el-GR"/>
        </w:rPr>
        <w:t xml:space="preserve">παραδέχεται ότι μερικές φορές οδηγεί υπό την επήρεια αλκοόλ, δηλαδή πάνω από το νόμιμο όριο αλκοόλ και αισθάνεται τις επιπτώσεις του αλκοόλ στη </w:t>
      </w:r>
      <w:r w:rsidR="00CE703B">
        <w:rPr>
          <w:rFonts w:ascii="Vinci Sans" w:eastAsia="Vinci Sans" w:hAnsi="Vinci Sans" w:cs="VinciSans-Bold"/>
          <w:i/>
          <w:lang w:bidi="el-GR"/>
        </w:rPr>
        <w:t>φυσική ή νοητική του κατάσταση</w:t>
      </w:r>
      <w:r w:rsidRPr="007215F3">
        <w:rPr>
          <w:rFonts w:ascii="Vinci Sans" w:eastAsia="Vinci Sans" w:hAnsi="Vinci Sans" w:cs="VinciSans-Bold"/>
          <w:i/>
          <w:lang w:bidi="el-GR"/>
        </w:rPr>
        <w:t>, παρόλ</w:t>
      </w:r>
      <w:r w:rsidR="00CE703B">
        <w:rPr>
          <w:rFonts w:ascii="Vinci Sans" w:eastAsia="Vinci Sans" w:hAnsi="Vinci Sans" w:cs="VinciSans-Bold"/>
          <w:i/>
          <w:lang w:bidi="el-GR"/>
        </w:rPr>
        <w:t>ο</w:t>
      </w:r>
      <w:r w:rsidRPr="007215F3">
        <w:rPr>
          <w:rFonts w:ascii="Vinci Sans" w:eastAsia="Vinci Sans" w:hAnsi="Vinci Sans" w:cs="VinciSans-Bold"/>
          <w:i/>
          <w:lang w:bidi="el-GR"/>
        </w:rPr>
        <w:t xml:space="preserve"> </w:t>
      </w:r>
      <w:r w:rsidR="00CE703B">
        <w:rPr>
          <w:rFonts w:ascii="Vinci Sans" w:eastAsia="Vinci Sans" w:hAnsi="Vinci Sans" w:cs="VinciSans-Bold"/>
          <w:i/>
          <w:lang w:bidi="el-GR"/>
        </w:rPr>
        <w:t>που</w:t>
      </w:r>
      <w:r w:rsidRPr="007215F3">
        <w:rPr>
          <w:rFonts w:ascii="Vinci Sans" w:eastAsia="Vinci Sans" w:hAnsi="Vinci Sans" w:cs="VinciSans-Bold"/>
          <w:i/>
          <w:lang w:bidi="el-GR"/>
        </w:rPr>
        <w:t xml:space="preserve"> το 85% αυτών θεωρεί επικίνδυνο να οδηγεί υπό την επήρεια αλκοόλ </w:t>
      </w:r>
      <w:r>
        <w:rPr>
          <w:rFonts w:ascii="Vinci Sans" w:eastAsia="Vinci Sans" w:hAnsi="Vinci Sans" w:cs="VinciSans-Bold"/>
          <w:i/>
          <w:color w:val="2F5496"/>
          <w:lang w:bidi="el-GR"/>
        </w:rPr>
        <w:t>(</w:t>
      </w:r>
      <w:r w:rsidR="007215F3">
        <w:rPr>
          <w:rFonts w:ascii="Vinci Sans" w:eastAsia="Vinci Sans" w:hAnsi="Vinci Sans" w:cs="VinciSans-Bold"/>
          <w:i/>
          <w:color w:val="2F5496"/>
          <w:lang w:val="fr-FR" w:bidi="el-GR"/>
        </w:rPr>
        <w:t>85</w:t>
      </w:r>
      <w:r>
        <w:rPr>
          <w:rFonts w:ascii="Vinci Sans" w:eastAsia="Vinci Sans" w:hAnsi="Vinci Sans" w:cs="VinciSans-Bold"/>
          <w:i/>
          <w:color w:val="2F5496"/>
          <w:lang w:bidi="el-GR"/>
        </w:rPr>
        <w:t xml:space="preserve">%). </w:t>
      </w:r>
    </w:p>
    <w:p w14:paraId="7A6E737A" w14:textId="6A2117D0" w:rsidR="004505AD" w:rsidRPr="00B24718" w:rsidRDefault="00F717B3" w:rsidP="00A563AB">
      <w:pPr>
        <w:pStyle w:val="ListParagraph"/>
        <w:numPr>
          <w:ilvl w:val="0"/>
          <w:numId w:val="22"/>
        </w:numPr>
        <w:suppressAutoHyphens/>
        <w:autoSpaceDE w:val="0"/>
        <w:autoSpaceDN w:val="0"/>
        <w:spacing w:afterLines="60" w:after="144"/>
        <w:ind w:hanging="357"/>
        <w:contextualSpacing/>
        <w:jc w:val="both"/>
        <w:rPr>
          <w:rFonts w:ascii="Vinci Sans" w:hAnsi="Vinci Sans" w:cs="VinciSans-Bold"/>
          <w:bCs/>
        </w:rPr>
      </w:pPr>
      <w:r>
        <w:rPr>
          <w:rFonts w:ascii="Vinci Sans" w:eastAsia="Vinci Sans" w:hAnsi="Vinci Sans" w:cs="VinciSans-Bold"/>
          <w:lang w:bidi="el-GR"/>
        </w:rPr>
        <w:t>Το</w:t>
      </w:r>
      <w:r>
        <w:rPr>
          <w:rFonts w:ascii="Vinci Sans" w:eastAsia="Vinci Sans" w:hAnsi="Vinci Sans" w:cs="VinciSans-Bold"/>
          <w:b/>
          <w:lang w:bidi="el-GR"/>
        </w:rPr>
        <w:t xml:space="preserve"> 8%</w:t>
      </w:r>
      <w:r>
        <w:rPr>
          <w:rFonts w:ascii="Vinci Sans" w:eastAsia="Vinci Sans" w:hAnsi="Vinci Sans" w:cs="VinciSans-Bold"/>
          <w:lang w:bidi="el-GR"/>
        </w:rPr>
        <w:t xml:space="preserve"> (-3, </w:t>
      </w:r>
      <w:r w:rsidR="007215F3">
        <w:rPr>
          <w:rFonts w:ascii="Vinci Sans" w:eastAsia="Vinci Sans" w:hAnsi="Vinci Sans" w:cs="VinciSans-Bold"/>
          <w:i/>
          <w:color w:val="2F5496"/>
          <w:lang w:val="fr-FR" w:bidi="el-GR"/>
        </w:rPr>
        <w:t>8</w:t>
      </w:r>
      <w:r>
        <w:rPr>
          <w:rFonts w:ascii="Vinci Sans" w:eastAsia="Vinci Sans" w:hAnsi="Vinci Sans" w:cs="VinciSans-Bold"/>
          <w:i/>
          <w:color w:val="2F5496"/>
          <w:lang w:bidi="el-GR"/>
        </w:rPr>
        <w:t>%</w:t>
      </w:r>
      <w:r>
        <w:rPr>
          <w:rFonts w:ascii="Vinci Sans" w:eastAsia="Vinci Sans" w:hAnsi="Vinci Sans" w:cs="VinciSans-Bold"/>
          <w:lang w:bidi="el-GR"/>
        </w:rPr>
        <w:t xml:space="preserve">) οδηγεί μετά από λήψη </w:t>
      </w:r>
      <w:r>
        <w:rPr>
          <w:rFonts w:ascii="Vinci Sans" w:eastAsia="Vinci Sans" w:hAnsi="Vinci Sans" w:cs="VinciSans-Bold"/>
          <w:b/>
          <w:lang w:bidi="el-GR"/>
        </w:rPr>
        <w:t>φαρμάκων που θα μπορούσαν να επηρεάσουν την εγρήγορσή του, το 10% των ανδρών κάτω των 35 ετών</w:t>
      </w:r>
      <w:r>
        <w:rPr>
          <w:rFonts w:ascii="Vinci Sans" w:eastAsia="Vinci Sans" w:hAnsi="Vinci Sans" w:cs="VinciSans-Bold"/>
          <w:lang w:bidi="el-GR"/>
        </w:rPr>
        <w:t xml:space="preserve"> (</w:t>
      </w:r>
      <w:r w:rsidR="007215F3">
        <w:rPr>
          <w:rFonts w:ascii="Vinci Sans" w:eastAsia="Vinci Sans" w:hAnsi="Vinci Sans" w:cs="VinciSans-Bold"/>
          <w:i/>
          <w:color w:val="2F5496"/>
          <w:lang w:val="fr-FR" w:bidi="el-GR"/>
        </w:rPr>
        <w:t>9</w:t>
      </w:r>
      <w:r>
        <w:rPr>
          <w:rFonts w:ascii="Vinci Sans" w:eastAsia="Vinci Sans" w:hAnsi="Vinci Sans" w:cs="VinciSans-Bold"/>
          <w:i/>
          <w:color w:val="2F5496"/>
          <w:lang w:bidi="el-GR"/>
        </w:rPr>
        <w:t>%</w:t>
      </w:r>
      <w:r>
        <w:rPr>
          <w:rFonts w:ascii="Vinci Sans" w:eastAsia="Vinci Sans" w:hAnsi="Vinci Sans" w:cs="VinciSans-Bold"/>
          <w:lang w:bidi="el-GR"/>
        </w:rPr>
        <w:t>) και το 4% των ατόμων ηλικίας 65 ετών και άνω (</w:t>
      </w:r>
      <w:r w:rsidR="007215F3">
        <w:rPr>
          <w:rFonts w:ascii="Vinci Sans" w:eastAsia="Vinci Sans" w:hAnsi="Vinci Sans" w:cs="VinciSans-Bold"/>
          <w:i/>
          <w:color w:val="2F5496"/>
          <w:lang w:val="fr-FR" w:bidi="el-GR"/>
        </w:rPr>
        <w:t>5</w:t>
      </w:r>
      <w:r>
        <w:rPr>
          <w:rFonts w:ascii="Vinci Sans" w:eastAsia="Vinci Sans" w:hAnsi="Vinci Sans" w:cs="VinciSans-Bold"/>
          <w:i/>
          <w:color w:val="2F5496"/>
          <w:lang w:bidi="el-GR"/>
        </w:rPr>
        <w:t>%</w:t>
      </w:r>
      <w:r>
        <w:rPr>
          <w:rFonts w:ascii="Vinci Sans" w:eastAsia="Vinci Sans" w:hAnsi="Vinci Sans" w:cs="VinciSans-Bold"/>
          <w:lang w:bidi="el-GR"/>
        </w:rPr>
        <w:t>).</w:t>
      </w:r>
    </w:p>
    <w:p w14:paraId="7A5115D0" w14:textId="59B2F110" w:rsidR="004505AD" w:rsidRDefault="004505AD" w:rsidP="00A563AB">
      <w:pPr>
        <w:pStyle w:val="ListParagraph"/>
        <w:numPr>
          <w:ilvl w:val="0"/>
          <w:numId w:val="22"/>
        </w:numPr>
        <w:suppressAutoHyphens/>
        <w:autoSpaceDN w:val="0"/>
        <w:spacing w:afterLines="60" w:after="144" w:line="0" w:lineRule="atLeast"/>
        <w:ind w:hanging="357"/>
        <w:contextualSpacing/>
        <w:jc w:val="both"/>
        <w:rPr>
          <w:rFonts w:ascii="Vinci Sans" w:hAnsi="Vinci Sans"/>
        </w:rPr>
      </w:pPr>
      <w:r w:rsidRPr="00AB6E15">
        <w:rPr>
          <w:rFonts w:ascii="Vinci Sans" w:eastAsia="Vinci Sans" w:hAnsi="Vinci Sans" w:cs="VinciSans-Bold"/>
          <w:lang w:bidi="el-GR"/>
        </w:rPr>
        <w:t xml:space="preserve">Το </w:t>
      </w:r>
      <w:r w:rsidR="00B30D5E">
        <w:rPr>
          <w:rFonts w:ascii="Vinci Sans" w:eastAsia="Vinci Sans" w:hAnsi="Vinci Sans" w:cs="Vinci Sans"/>
          <w:b/>
          <w:lang w:bidi="el-GR"/>
        </w:rPr>
        <w:t>2%</w:t>
      </w:r>
      <w:r w:rsidRPr="00AB6E15">
        <w:rPr>
          <w:rFonts w:ascii="Vinci Sans" w:eastAsia="Vinci Sans" w:hAnsi="Vinci Sans" w:cs="VinciSans-Bold"/>
          <w:lang w:bidi="el-GR"/>
        </w:rPr>
        <w:t xml:space="preserve"> (-2, </w:t>
      </w:r>
      <w:r w:rsidR="007215F3">
        <w:rPr>
          <w:rFonts w:ascii="Vinci Sans" w:eastAsia="Vinci Sans" w:hAnsi="Vinci Sans" w:cs="VinciSans-Bold"/>
          <w:i/>
          <w:color w:val="2F5496"/>
          <w:lang w:val="fr-FR" w:bidi="el-GR"/>
        </w:rPr>
        <w:t>4</w:t>
      </w:r>
      <w:r w:rsidR="00F717B3">
        <w:rPr>
          <w:rFonts w:ascii="Vinci Sans" w:eastAsia="Vinci Sans" w:hAnsi="Vinci Sans" w:cs="VinciSans-Bold"/>
          <w:i/>
          <w:color w:val="2F5496"/>
          <w:lang w:bidi="el-GR"/>
        </w:rPr>
        <w:t>%</w:t>
      </w:r>
      <w:r w:rsidRPr="00AB6E15">
        <w:rPr>
          <w:rFonts w:ascii="Vinci Sans" w:eastAsia="Vinci Sans" w:hAnsi="Vinci Sans" w:cs="VinciSans-Bold"/>
          <w:lang w:bidi="el-GR"/>
        </w:rPr>
        <w:t xml:space="preserve">) οδηγεί </w:t>
      </w:r>
      <w:r w:rsidR="00CE703B">
        <w:rPr>
          <w:rFonts w:ascii="Vinci Sans" w:eastAsia="Vinci Sans" w:hAnsi="Vinci Sans" w:cs="Vinci Sans"/>
          <w:b/>
          <w:lang w:bidi="el-GR"/>
        </w:rPr>
        <w:t>έπειτα από χρήση κάνναβης</w:t>
      </w:r>
      <w:r w:rsidRPr="00AB6E15">
        <w:rPr>
          <w:rFonts w:ascii="Vinci Sans" w:eastAsia="Vinci Sans" w:hAnsi="Vinci Sans" w:cs="VinciSans-Bold"/>
          <w:lang w:bidi="el-GR"/>
        </w:rPr>
        <w:t xml:space="preserve"> </w:t>
      </w:r>
      <w:r w:rsidR="00837B63" w:rsidRPr="00837B63">
        <w:rPr>
          <w:rFonts w:ascii="Vinci Sans" w:eastAsia="Vinci Sans" w:hAnsi="Vinci Sans" w:cs="Vinci Sans"/>
          <w:lang w:bidi="el-GR"/>
        </w:rPr>
        <w:t>και το 5% των ανδρών ηλικίας 16 έως 24 ετών (</w:t>
      </w:r>
      <w:r w:rsidR="007215F3">
        <w:rPr>
          <w:rFonts w:ascii="Vinci Sans" w:eastAsia="Vinci Sans" w:hAnsi="Vinci Sans" w:cs="VinciSans-Bold"/>
          <w:i/>
          <w:color w:val="2F5496"/>
          <w:lang w:val="fr-FR" w:bidi="el-GR"/>
        </w:rPr>
        <w:t>2</w:t>
      </w:r>
      <w:r w:rsidR="00F717B3">
        <w:rPr>
          <w:rFonts w:ascii="Vinci Sans" w:eastAsia="Vinci Sans" w:hAnsi="Vinci Sans" w:cs="VinciSans-Bold"/>
          <w:i/>
          <w:color w:val="2F5496"/>
          <w:lang w:bidi="el-GR"/>
        </w:rPr>
        <w:t>%</w:t>
      </w:r>
      <w:r w:rsidRPr="00AB6E15">
        <w:rPr>
          <w:rFonts w:ascii="Vinci Sans" w:eastAsia="Vinci Sans" w:hAnsi="Vinci Sans" w:cs="VinciSans-Bold"/>
          <w:lang w:bidi="el-GR"/>
        </w:rPr>
        <w:t>).</w:t>
      </w:r>
    </w:p>
    <w:p w14:paraId="14F13972" w14:textId="4466C254" w:rsidR="00E52B75" w:rsidRPr="00997520" w:rsidRDefault="00E768A6" w:rsidP="00A563AB">
      <w:pPr>
        <w:pStyle w:val="ListParagraph"/>
        <w:numPr>
          <w:ilvl w:val="0"/>
          <w:numId w:val="22"/>
        </w:numPr>
        <w:suppressAutoHyphens/>
        <w:autoSpaceDN w:val="0"/>
        <w:spacing w:afterLines="60" w:after="144" w:line="0" w:lineRule="atLeast"/>
        <w:ind w:hanging="357"/>
        <w:contextualSpacing/>
        <w:jc w:val="both"/>
        <w:rPr>
          <w:rFonts w:ascii="Vinci Sans" w:hAnsi="Vinci Sans"/>
        </w:rPr>
      </w:pPr>
      <w:r w:rsidRPr="00AB6E15">
        <w:rPr>
          <w:rFonts w:ascii="Vinci Sans" w:eastAsia="Vinci Sans" w:hAnsi="Vinci Sans" w:cs="VinciSans-Bold"/>
          <w:lang w:bidi="el-GR"/>
        </w:rPr>
        <w:t>Το</w:t>
      </w:r>
      <w:r w:rsidR="00F717B3">
        <w:rPr>
          <w:rFonts w:ascii="Vinci Sans" w:eastAsia="Vinci Sans" w:hAnsi="Vinci Sans" w:cs="Vinci Sans"/>
          <w:b/>
          <w:lang w:bidi="el-GR"/>
        </w:rPr>
        <w:t xml:space="preserve"> 2%</w:t>
      </w:r>
      <w:r w:rsidRPr="00AB6E15">
        <w:rPr>
          <w:rFonts w:ascii="Vinci Sans" w:eastAsia="Vinci Sans" w:hAnsi="Vinci Sans" w:cs="VinciSans-Bold"/>
          <w:lang w:bidi="el-GR"/>
        </w:rPr>
        <w:t xml:space="preserve"> </w:t>
      </w:r>
      <w:r w:rsidR="00BE79C9" w:rsidRPr="00BE79C9">
        <w:rPr>
          <w:rFonts w:ascii="Vinci Sans" w:eastAsia="Vinci Sans" w:hAnsi="Vinci Sans" w:cs="Vinci Sans"/>
          <w:lang w:bidi="el-GR"/>
        </w:rPr>
        <w:t>(-1,</w:t>
      </w:r>
      <w:r w:rsidRPr="00AB6E15">
        <w:rPr>
          <w:rFonts w:ascii="Vinci Sans" w:eastAsia="Vinci Sans" w:hAnsi="Vinci Sans" w:cs="VinciSans-Bold"/>
          <w:lang w:bidi="el-GR"/>
        </w:rPr>
        <w:t xml:space="preserve"> </w:t>
      </w:r>
      <w:r w:rsidR="007215F3">
        <w:rPr>
          <w:rFonts w:ascii="Vinci Sans" w:eastAsia="Vinci Sans" w:hAnsi="Vinci Sans" w:cs="VinciSans-Bold"/>
          <w:i/>
          <w:color w:val="2F5496"/>
          <w:lang w:val="fr-FR" w:bidi="el-GR"/>
        </w:rPr>
        <w:t>2</w:t>
      </w:r>
      <w:r w:rsidR="00F717B3">
        <w:rPr>
          <w:rFonts w:ascii="Vinci Sans" w:eastAsia="Vinci Sans" w:hAnsi="Vinci Sans" w:cs="VinciSans-Bold"/>
          <w:i/>
          <w:color w:val="2F5496"/>
          <w:lang w:bidi="el-GR"/>
        </w:rPr>
        <w:t>%</w:t>
      </w:r>
      <w:r w:rsidRPr="00AB6E15">
        <w:rPr>
          <w:rFonts w:ascii="Vinci Sans" w:eastAsia="Vinci Sans" w:hAnsi="Vinci Sans" w:cs="VinciSans-Bold"/>
          <w:lang w:bidi="el-GR"/>
        </w:rPr>
        <w:t xml:space="preserve">) οδηγεί </w:t>
      </w:r>
      <w:r w:rsidRPr="00AB6E15">
        <w:rPr>
          <w:rFonts w:ascii="Vinci Sans" w:eastAsia="Vinci Sans" w:hAnsi="Vinci Sans" w:cs="VinciSans-Bold"/>
          <w:b/>
          <w:lang w:bidi="el-GR"/>
        </w:rPr>
        <w:t>μετά την κατανάλωση ναρκωτικών</w:t>
      </w:r>
      <w:r w:rsidRPr="00AB6E15">
        <w:rPr>
          <w:rFonts w:ascii="Vinci Sans" w:eastAsia="Vinci Sans" w:hAnsi="Vinci Sans" w:cs="VinciSans-Bold"/>
          <w:lang w:bidi="el-GR"/>
        </w:rPr>
        <w:t xml:space="preserve"> (κοκαΐνη, έκσταση κ.λπ.) και το 4% των ανδρών ηλικίας 16 έως 24 ετών (</w:t>
      </w:r>
      <w:r w:rsidR="007215F3">
        <w:rPr>
          <w:rFonts w:ascii="Vinci Sans" w:eastAsia="Vinci Sans" w:hAnsi="Vinci Sans" w:cs="VinciSans-Bold"/>
          <w:i/>
          <w:color w:val="2F5496"/>
          <w:lang w:val="fr-FR" w:bidi="el-GR"/>
        </w:rPr>
        <w:t>5</w:t>
      </w:r>
      <w:r w:rsidR="00F717B3">
        <w:rPr>
          <w:rFonts w:ascii="Vinci Sans" w:eastAsia="Vinci Sans" w:hAnsi="Vinci Sans" w:cs="VinciSans-Bold"/>
          <w:i/>
          <w:color w:val="2F5496"/>
          <w:lang w:bidi="el-GR"/>
        </w:rPr>
        <w:t>%</w:t>
      </w:r>
      <w:r w:rsidRPr="00AB6E15">
        <w:rPr>
          <w:rFonts w:ascii="Vinci Sans" w:eastAsia="Vinci Sans" w:hAnsi="Vinci Sans" w:cs="VinciSans-Bold"/>
          <w:lang w:bidi="el-GR"/>
        </w:rPr>
        <w:t>).</w:t>
      </w:r>
    </w:p>
    <w:p w14:paraId="53C7FF31" w14:textId="77777777" w:rsidR="00802CFD" w:rsidRDefault="00802CFD" w:rsidP="00802CFD">
      <w:pPr>
        <w:spacing w:line="240" w:lineRule="auto"/>
      </w:pPr>
    </w:p>
    <w:p w14:paraId="7AEE245B" w14:textId="1292CFCD" w:rsidR="00F717B3" w:rsidRPr="00802CFD" w:rsidRDefault="00F717B3" w:rsidP="00802CFD">
      <w:pPr>
        <w:spacing w:line="240" w:lineRule="auto"/>
      </w:pPr>
      <w:r w:rsidRPr="0006325F">
        <w:rPr>
          <w:rFonts w:cs="VinciSans-Bold"/>
          <w:b/>
          <w:color w:val="1F497D" w:themeColor="text2"/>
          <w:sz w:val="24"/>
          <w:szCs w:val="24"/>
          <w:lang w:bidi="el-GR"/>
        </w:rPr>
        <w:t xml:space="preserve">Ασφάλεια των εργαζομένων: ανησυχητική έλλειψη επαγρύπνησης </w:t>
      </w:r>
    </w:p>
    <w:p w14:paraId="40169A38" w14:textId="38B89116" w:rsidR="00A563AB" w:rsidRDefault="00ED4BA8" w:rsidP="00A563AB">
      <w:pPr>
        <w:suppressAutoHyphens/>
        <w:autoSpaceDE w:val="0"/>
        <w:autoSpaceDN w:val="0"/>
        <w:spacing w:after="120"/>
        <w:jc w:val="both"/>
      </w:pPr>
      <w:r w:rsidRPr="00ED4BA8">
        <w:rPr>
          <w:lang w:bidi="el-GR"/>
        </w:rPr>
        <w:t xml:space="preserve">Η ασφάλεια των χρηστών των οδών και των αυτοκινητοδρόμων αποτελεί μείζον θέμα για τους διαχειριστές των δικτύων αυτών, οι οποίοι διοργανώνουν τακτικά εκστρατείες ευαισθητοποίησης των οδηγών. </w:t>
      </w:r>
    </w:p>
    <w:p w14:paraId="6500BCD0" w14:textId="3273187F" w:rsidR="00B66446" w:rsidRPr="00B66446" w:rsidRDefault="00B66446" w:rsidP="00A563AB">
      <w:pPr>
        <w:suppressAutoHyphens/>
        <w:autoSpaceDE w:val="0"/>
        <w:autoSpaceDN w:val="0"/>
        <w:spacing w:after="120"/>
        <w:jc w:val="both"/>
        <w:rPr>
          <w:b/>
          <w:bCs/>
        </w:rPr>
      </w:pPr>
      <w:r w:rsidRPr="00B66446">
        <w:rPr>
          <w:b/>
          <w:lang w:bidi="el-GR"/>
        </w:rPr>
        <w:t xml:space="preserve">Ωστόσο: </w:t>
      </w:r>
    </w:p>
    <w:p w14:paraId="3D9A3401" w14:textId="57606085" w:rsidR="00B66446" w:rsidRPr="00B66446" w:rsidRDefault="00F717B3" w:rsidP="00B66446">
      <w:pPr>
        <w:pStyle w:val="ListParagraph"/>
        <w:numPr>
          <w:ilvl w:val="0"/>
          <w:numId w:val="30"/>
        </w:numPr>
        <w:contextualSpacing/>
        <w:jc w:val="both"/>
        <w:rPr>
          <w:rFonts w:ascii="Vinci Sans" w:hAnsi="Vinci Sans"/>
        </w:rPr>
      </w:pPr>
      <w:r w:rsidRPr="0006325F">
        <w:rPr>
          <w:rFonts w:ascii="Vinci Sans" w:eastAsia="Vinci Sans" w:hAnsi="Vinci Sans" w:cs="Vinci Sans"/>
          <w:lang w:bidi="el-GR"/>
        </w:rPr>
        <w:t xml:space="preserve">Το </w:t>
      </w:r>
      <w:r w:rsidRPr="0006325F">
        <w:rPr>
          <w:rFonts w:ascii="Vinci Sans" w:eastAsia="Vinci Sans" w:hAnsi="Vinci Sans" w:cs="Vinci Sans"/>
          <w:b/>
          <w:lang w:bidi="el-GR"/>
        </w:rPr>
        <w:t>73% των Ευρωπαίων οδηγών δεν εφαρμόζει συστηματικά τα προληπτικά μέτρα που είναι απαραίτητα για την ασφάλεια των αστυνομικών</w:t>
      </w:r>
      <w:r w:rsidRPr="0006325F">
        <w:rPr>
          <w:rFonts w:ascii="Vinci Sans" w:eastAsia="Vinci Sans" w:hAnsi="Vinci Sans" w:cs="Vinci Sans"/>
          <w:lang w:bidi="el-GR"/>
        </w:rPr>
        <w:t xml:space="preserve"> όταν πλησιάζουν σε μια ζώνη παρέμβασης (επιβράδυνση και μετακίνηση όσο το δυνατόν πιο μακριά· </w:t>
      </w:r>
      <w:r w:rsidR="007215F3">
        <w:rPr>
          <w:rFonts w:ascii="Vinci Sans" w:eastAsia="Vinci Sans" w:hAnsi="Vinci Sans" w:cs="Vinci Sans"/>
          <w:i/>
          <w:color w:val="1F497D" w:themeColor="text2"/>
          <w:lang w:val="fr-FR" w:bidi="el-GR"/>
        </w:rPr>
        <w:t>85</w:t>
      </w:r>
      <w:r>
        <w:rPr>
          <w:rFonts w:ascii="Vinci Sans" w:eastAsia="Vinci Sans" w:hAnsi="Vinci Sans" w:cs="Vinci Sans"/>
          <w:i/>
          <w:color w:val="1F497D" w:themeColor="text2"/>
          <w:lang w:bidi="el-GR"/>
        </w:rPr>
        <w:t>%</w:t>
      </w:r>
      <w:r w:rsidRPr="0006325F">
        <w:rPr>
          <w:rFonts w:ascii="Vinci Sans" w:eastAsia="Vinci Sans" w:hAnsi="Vinci Sans" w:cs="Vinci Sans"/>
          <w:lang w:bidi="el-GR"/>
        </w:rPr>
        <w:t xml:space="preserve">). </w:t>
      </w:r>
    </w:p>
    <w:p w14:paraId="29DD1ECD" w14:textId="75083AC3" w:rsidR="00F06930" w:rsidRPr="00A563AB" w:rsidRDefault="00B77003" w:rsidP="00A41362">
      <w:pPr>
        <w:pStyle w:val="ListParagraph"/>
        <w:numPr>
          <w:ilvl w:val="0"/>
          <w:numId w:val="23"/>
        </w:numPr>
        <w:suppressAutoHyphens/>
        <w:autoSpaceDN w:val="0"/>
        <w:ind w:left="714" w:hanging="357"/>
        <w:contextualSpacing/>
        <w:jc w:val="both"/>
        <w:rPr>
          <w:rFonts w:ascii="Vinci Sans" w:hAnsi="Vinci Sans"/>
        </w:rPr>
      </w:pPr>
      <w:r w:rsidRPr="00A563AB">
        <w:rPr>
          <w:rFonts w:ascii="Vinci Sans" w:eastAsia="Vinci Sans" w:hAnsi="Vinci Sans" w:cs="Vinci Sans"/>
          <w:lang w:bidi="el-GR"/>
        </w:rPr>
        <w:t xml:space="preserve">Το </w:t>
      </w:r>
      <w:r w:rsidRPr="00A563AB">
        <w:rPr>
          <w:rFonts w:ascii="Vinci Sans" w:eastAsia="Vinci Sans" w:hAnsi="Vinci Sans" w:cs="Vinci Sans"/>
          <w:b/>
          <w:lang w:bidi="el-GR"/>
        </w:rPr>
        <w:t>50%</w:t>
      </w:r>
      <w:r w:rsidRPr="00A563AB">
        <w:rPr>
          <w:rFonts w:ascii="Vinci Sans" w:eastAsia="Vinci Sans" w:hAnsi="Vinci Sans" w:cs="Vinci Sans"/>
          <w:lang w:bidi="el-GR"/>
        </w:rPr>
        <w:t xml:space="preserve"> ξεχνά να επιβραδύνει όταν πλησιάζει σε μια ζώνη εργασίας (-1, </w:t>
      </w:r>
      <w:r w:rsidR="007215F3">
        <w:rPr>
          <w:rFonts w:ascii="Vinci Sans" w:eastAsia="Vinci Sans" w:hAnsi="Vinci Sans" w:cs="VinciSans-Bold"/>
          <w:i/>
          <w:color w:val="2F5496"/>
          <w:lang w:val="fr-FR" w:bidi="el-GR"/>
        </w:rPr>
        <w:t>46</w:t>
      </w:r>
      <w:r w:rsidR="00802CFD">
        <w:rPr>
          <w:rFonts w:ascii="Vinci Sans" w:eastAsia="Vinci Sans" w:hAnsi="Vinci Sans" w:cs="VinciSans-Bold"/>
          <w:i/>
          <w:color w:val="2F5496"/>
          <w:lang w:bidi="el-GR"/>
        </w:rPr>
        <w:t>%</w:t>
      </w:r>
      <w:r w:rsidRPr="00A563AB">
        <w:rPr>
          <w:rFonts w:ascii="Vinci Sans" w:eastAsia="Vinci Sans" w:hAnsi="Vinci Sans" w:cs="Vinci Sans"/>
          <w:lang w:bidi="el-GR"/>
        </w:rPr>
        <w:t>).</w:t>
      </w:r>
    </w:p>
    <w:p w14:paraId="59173F63" w14:textId="77777777" w:rsidR="00F02A1C" w:rsidRDefault="00F02A1C" w:rsidP="00BF479E">
      <w:pPr>
        <w:suppressAutoHyphens/>
        <w:autoSpaceDN w:val="0"/>
        <w:contextualSpacing/>
        <w:jc w:val="both"/>
      </w:pPr>
    </w:p>
    <w:p w14:paraId="4F0B023D" w14:textId="619AB1FA" w:rsidR="00BF479E" w:rsidRPr="005029EA" w:rsidRDefault="00B66446" w:rsidP="00A41362">
      <w:pPr>
        <w:suppressAutoHyphens/>
        <w:autoSpaceDE w:val="0"/>
        <w:autoSpaceDN w:val="0"/>
        <w:spacing w:after="120"/>
        <w:jc w:val="both"/>
      </w:pPr>
      <w:r>
        <w:rPr>
          <w:lang w:bidi="el-GR"/>
        </w:rPr>
        <w:t>Στη Γαλλία, το 2024, κατά μέσο όρο, περισσότερα από δύο οχήματα έκτακτης ανάγκης συγκρούονταν κάθε εβδομάδα στο γαλλικό δίκτυο αυτοκινητοδρόμων και, από το 2022, 11</w:t>
      </w:r>
      <w:r w:rsidR="007215F3">
        <w:rPr>
          <w:lang w:val="fr-FR" w:bidi="el-GR"/>
        </w:rPr>
        <w:t> </w:t>
      </w:r>
      <w:r>
        <w:rPr>
          <w:lang w:bidi="el-GR"/>
        </w:rPr>
        <w:t>υπάλληλοι</w:t>
      </w:r>
      <w:r w:rsidR="00BF0474">
        <w:rPr>
          <w:rStyle w:val="FootnoteReference"/>
          <w:lang w:bidi="el-GR"/>
        </w:rPr>
        <w:footnoteReference w:id="5"/>
      </w:r>
      <w:r>
        <w:rPr>
          <w:lang w:bidi="el-GR"/>
        </w:rPr>
        <w:t xml:space="preserve"> έχασαν τη ζωή τους κατά την εκτέλεση των καθηκόντων τους. </w:t>
      </w:r>
    </w:p>
    <w:p w14:paraId="7461BB98" w14:textId="77777777" w:rsidR="00BF479E" w:rsidRPr="00A82E6F" w:rsidRDefault="00BF479E" w:rsidP="00BF479E">
      <w:pPr>
        <w:spacing w:line="240" w:lineRule="auto"/>
        <w:ind w:right="169"/>
        <w:rPr>
          <w:rFonts w:cs="Calibri"/>
          <w:szCs w:val="22"/>
          <w:highlight w:val="yellow"/>
        </w:rPr>
      </w:pPr>
    </w:p>
    <w:p w14:paraId="390CA601" w14:textId="77777777" w:rsidR="00931A7D" w:rsidRDefault="00931A7D" w:rsidP="004505AD">
      <w:pPr>
        <w:ind w:right="-91"/>
        <w:jc w:val="both"/>
        <w:rPr>
          <w:b/>
          <w:i/>
          <w:sz w:val="20"/>
          <w:u w:val="single"/>
          <w:lang w:bidi="el-GR"/>
        </w:rPr>
      </w:pPr>
    </w:p>
    <w:p w14:paraId="08A7834D" w14:textId="77777777" w:rsidR="00931A7D" w:rsidRDefault="00931A7D" w:rsidP="004505AD">
      <w:pPr>
        <w:ind w:right="-91"/>
        <w:jc w:val="both"/>
        <w:rPr>
          <w:b/>
          <w:i/>
          <w:sz w:val="20"/>
          <w:u w:val="single"/>
          <w:lang w:bidi="el-GR"/>
        </w:rPr>
      </w:pPr>
    </w:p>
    <w:p w14:paraId="3F81F999" w14:textId="77777777" w:rsidR="00931A7D" w:rsidRDefault="00931A7D" w:rsidP="004505AD">
      <w:pPr>
        <w:ind w:right="-91"/>
        <w:jc w:val="both"/>
        <w:rPr>
          <w:b/>
          <w:i/>
          <w:sz w:val="20"/>
          <w:u w:val="single"/>
          <w:lang w:bidi="el-GR"/>
        </w:rPr>
      </w:pPr>
    </w:p>
    <w:p w14:paraId="5E207D12" w14:textId="77777777" w:rsidR="00931A7D" w:rsidRDefault="00931A7D" w:rsidP="004505AD">
      <w:pPr>
        <w:ind w:right="-91"/>
        <w:jc w:val="both"/>
        <w:rPr>
          <w:b/>
          <w:i/>
          <w:sz w:val="20"/>
          <w:u w:val="single"/>
          <w:lang w:bidi="el-GR"/>
        </w:rPr>
      </w:pPr>
    </w:p>
    <w:p w14:paraId="67BB803B" w14:textId="77777777" w:rsidR="00931A7D" w:rsidRDefault="00931A7D" w:rsidP="004505AD">
      <w:pPr>
        <w:ind w:right="-91"/>
        <w:jc w:val="both"/>
        <w:rPr>
          <w:b/>
          <w:i/>
          <w:sz w:val="20"/>
          <w:u w:val="single"/>
          <w:lang w:bidi="el-GR"/>
        </w:rPr>
      </w:pPr>
    </w:p>
    <w:p w14:paraId="0FB5D9E4" w14:textId="77777777" w:rsidR="00931A7D" w:rsidRDefault="00931A7D" w:rsidP="004505AD">
      <w:pPr>
        <w:ind w:right="-91"/>
        <w:jc w:val="both"/>
        <w:rPr>
          <w:b/>
          <w:i/>
          <w:sz w:val="20"/>
          <w:u w:val="single"/>
          <w:lang w:bidi="el-GR"/>
        </w:rPr>
      </w:pPr>
    </w:p>
    <w:p w14:paraId="6DFE49C8" w14:textId="77777777" w:rsidR="00931A7D" w:rsidRDefault="00931A7D" w:rsidP="004505AD">
      <w:pPr>
        <w:ind w:right="-91"/>
        <w:jc w:val="both"/>
        <w:rPr>
          <w:b/>
          <w:i/>
          <w:sz w:val="20"/>
          <w:u w:val="single"/>
          <w:lang w:bidi="el-GR"/>
        </w:rPr>
      </w:pPr>
    </w:p>
    <w:p w14:paraId="6809CAFB" w14:textId="77777777" w:rsidR="00931A7D" w:rsidRDefault="00931A7D" w:rsidP="004505AD">
      <w:pPr>
        <w:ind w:right="-91"/>
        <w:jc w:val="both"/>
        <w:rPr>
          <w:b/>
          <w:i/>
          <w:sz w:val="20"/>
          <w:u w:val="single"/>
          <w:lang w:bidi="el-GR"/>
        </w:rPr>
      </w:pPr>
    </w:p>
    <w:p w14:paraId="1BF814AC" w14:textId="77777777" w:rsidR="00931A7D" w:rsidRDefault="00931A7D" w:rsidP="004505AD">
      <w:pPr>
        <w:ind w:right="-91"/>
        <w:jc w:val="both"/>
        <w:rPr>
          <w:b/>
          <w:i/>
          <w:sz w:val="20"/>
          <w:u w:val="single"/>
          <w:lang w:bidi="el-GR"/>
        </w:rPr>
      </w:pPr>
    </w:p>
    <w:p w14:paraId="361ABEA3" w14:textId="77777777" w:rsidR="00931A7D" w:rsidRDefault="00931A7D" w:rsidP="004505AD">
      <w:pPr>
        <w:ind w:right="-91"/>
        <w:jc w:val="both"/>
        <w:rPr>
          <w:b/>
          <w:i/>
          <w:sz w:val="20"/>
          <w:u w:val="single"/>
          <w:lang w:bidi="el-GR"/>
        </w:rPr>
      </w:pPr>
    </w:p>
    <w:p w14:paraId="78582710" w14:textId="77777777" w:rsidR="00931A7D" w:rsidRDefault="00931A7D" w:rsidP="004505AD">
      <w:pPr>
        <w:ind w:right="-91"/>
        <w:jc w:val="both"/>
        <w:rPr>
          <w:b/>
          <w:i/>
          <w:sz w:val="20"/>
          <w:u w:val="single"/>
          <w:lang w:bidi="el-GR"/>
        </w:rPr>
      </w:pPr>
    </w:p>
    <w:p w14:paraId="5FDA2584" w14:textId="77777777" w:rsidR="00931A7D" w:rsidRDefault="00931A7D" w:rsidP="004505AD">
      <w:pPr>
        <w:ind w:right="-91"/>
        <w:jc w:val="both"/>
        <w:rPr>
          <w:b/>
          <w:i/>
          <w:sz w:val="20"/>
          <w:u w:val="single"/>
          <w:lang w:bidi="el-GR"/>
        </w:rPr>
      </w:pPr>
    </w:p>
    <w:p w14:paraId="3C803982" w14:textId="77777777" w:rsidR="00931A7D" w:rsidRDefault="00931A7D" w:rsidP="004505AD">
      <w:pPr>
        <w:ind w:right="-91"/>
        <w:jc w:val="both"/>
        <w:rPr>
          <w:b/>
          <w:i/>
          <w:sz w:val="20"/>
          <w:u w:val="single"/>
          <w:lang w:bidi="el-GR"/>
        </w:rPr>
      </w:pPr>
    </w:p>
    <w:p w14:paraId="7356698B" w14:textId="77777777" w:rsidR="00931A7D" w:rsidRDefault="00931A7D" w:rsidP="004505AD">
      <w:pPr>
        <w:ind w:right="-91"/>
        <w:jc w:val="both"/>
        <w:rPr>
          <w:b/>
          <w:i/>
          <w:sz w:val="20"/>
          <w:u w:val="single"/>
          <w:lang w:bidi="el-GR"/>
        </w:rPr>
      </w:pPr>
    </w:p>
    <w:p w14:paraId="2D8936E0" w14:textId="77777777" w:rsidR="00931A7D" w:rsidRDefault="00931A7D" w:rsidP="004505AD">
      <w:pPr>
        <w:ind w:right="-91"/>
        <w:jc w:val="both"/>
        <w:rPr>
          <w:b/>
          <w:i/>
          <w:sz w:val="20"/>
          <w:u w:val="single"/>
          <w:lang w:bidi="el-GR"/>
        </w:rPr>
      </w:pPr>
    </w:p>
    <w:p w14:paraId="35BDFC8B" w14:textId="77777777" w:rsidR="00931A7D" w:rsidRDefault="00931A7D" w:rsidP="004505AD">
      <w:pPr>
        <w:ind w:right="-91"/>
        <w:jc w:val="both"/>
        <w:rPr>
          <w:b/>
          <w:i/>
          <w:sz w:val="20"/>
          <w:u w:val="single"/>
          <w:lang w:bidi="el-GR"/>
        </w:rPr>
      </w:pPr>
    </w:p>
    <w:p w14:paraId="6CBD454E" w14:textId="77777777" w:rsidR="00931A7D" w:rsidRDefault="00931A7D" w:rsidP="004505AD">
      <w:pPr>
        <w:ind w:right="-91"/>
        <w:jc w:val="both"/>
        <w:rPr>
          <w:b/>
          <w:i/>
          <w:sz w:val="20"/>
          <w:u w:val="single"/>
          <w:lang w:bidi="el-GR"/>
        </w:rPr>
      </w:pPr>
    </w:p>
    <w:p w14:paraId="305BEFC8" w14:textId="77777777" w:rsidR="00931A7D" w:rsidRDefault="00931A7D" w:rsidP="004505AD">
      <w:pPr>
        <w:ind w:right="-91"/>
        <w:jc w:val="both"/>
        <w:rPr>
          <w:b/>
          <w:i/>
          <w:sz w:val="20"/>
          <w:u w:val="single"/>
          <w:lang w:bidi="el-GR"/>
        </w:rPr>
      </w:pPr>
    </w:p>
    <w:p w14:paraId="7B008763" w14:textId="77777777" w:rsidR="00931A7D" w:rsidRDefault="00931A7D" w:rsidP="004505AD">
      <w:pPr>
        <w:ind w:right="-91"/>
        <w:jc w:val="both"/>
        <w:rPr>
          <w:b/>
          <w:i/>
          <w:sz w:val="20"/>
          <w:u w:val="single"/>
          <w:lang w:bidi="el-GR"/>
        </w:rPr>
      </w:pPr>
    </w:p>
    <w:p w14:paraId="44797245" w14:textId="77777777" w:rsidR="00931A7D" w:rsidRDefault="00931A7D" w:rsidP="004505AD">
      <w:pPr>
        <w:ind w:right="-91"/>
        <w:jc w:val="both"/>
        <w:rPr>
          <w:b/>
          <w:i/>
          <w:sz w:val="20"/>
          <w:u w:val="single"/>
          <w:lang w:bidi="el-GR"/>
        </w:rPr>
      </w:pPr>
    </w:p>
    <w:p w14:paraId="5DCAAD41" w14:textId="77777777" w:rsidR="00931A7D" w:rsidRDefault="00931A7D" w:rsidP="004505AD">
      <w:pPr>
        <w:ind w:right="-91"/>
        <w:jc w:val="both"/>
        <w:rPr>
          <w:b/>
          <w:i/>
          <w:sz w:val="20"/>
          <w:u w:val="single"/>
          <w:lang w:bidi="el-GR"/>
        </w:rPr>
      </w:pPr>
    </w:p>
    <w:p w14:paraId="31A7CE58" w14:textId="022197D6" w:rsidR="004505AD" w:rsidRPr="00B77003" w:rsidRDefault="004505AD" w:rsidP="004505AD">
      <w:pPr>
        <w:ind w:right="-91"/>
        <w:jc w:val="both"/>
        <w:rPr>
          <w:i/>
          <w:sz w:val="20"/>
        </w:rPr>
      </w:pPr>
      <w:r w:rsidRPr="00B77003">
        <w:rPr>
          <w:b/>
          <w:i/>
          <w:sz w:val="20"/>
          <w:u w:val="single"/>
          <w:lang w:bidi="el-GR"/>
        </w:rPr>
        <w:t>Μεθοδολογία της έρευνας:</w:t>
      </w:r>
      <w:r w:rsidRPr="00B77003">
        <w:rPr>
          <w:i/>
          <w:sz w:val="20"/>
          <w:lang w:bidi="el-GR"/>
        </w:rPr>
        <w:t xml:space="preserve"> </w:t>
      </w:r>
    </w:p>
    <w:p w14:paraId="0DA3DFA9" w14:textId="30CC0A15" w:rsidR="004505AD" w:rsidRPr="00B77003" w:rsidRDefault="004505AD" w:rsidP="004505AD">
      <w:pPr>
        <w:jc w:val="both"/>
        <w:rPr>
          <w:i/>
          <w:sz w:val="20"/>
        </w:rPr>
      </w:pPr>
      <w:r w:rsidRPr="00B77003">
        <w:rPr>
          <w:i/>
          <w:sz w:val="20"/>
          <w:lang w:bidi="el-GR"/>
        </w:rPr>
        <w:t>Για την εκπόνηση του Βαρόμετρου Υπεύθυνης Οδήγησης, η Ipsos διεξήγαγε από τις 11 Φεβρουαρίου έως τις 5 Μαρτίου 2025 διαδικτυακή έρευνα με τη συμμετοχή 12.403 ατόμων ηλικίας 16 ετών και άνω, εκ των οποίων 2.403 Γάλλοι και 1.000 τουλάχιστον άτομα</w:t>
      </w:r>
      <w:r w:rsidR="00931A7D">
        <w:rPr>
          <w:i/>
          <w:sz w:val="20"/>
          <w:lang w:bidi="el-GR"/>
        </w:rPr>
        <w:t xml:space="preserve"> από </w:t>
      </w:r>
      <w:r w:rsidRPr="00B77003">
        <w:rPr>
          <w:i/>
          <w:sz w:val="20"/>
          <w:lang w:bidi="el-GR"/>
        </w:rPr>
        <w:t>καθεμία από τις 10 άλλες χώρες που συμμετείχαν στην έρευνα (Βέλγιο, Γερμανία, Ελλάδα, Ηνωμένο Βασίλειο, Ισπανία, Ιταλία, Κάτω Χώρες, Πολωνία, Σλοβακία, Σουηδία). Η αντιπροσωπευτικότητα κάθε δείγματος εξασφαλίζεται με τη μέθοδο της ποσόστωσης.</w:t>
      </w:r>
    </w:p>
    <w:p w14:paraId="52481058" w14:textId="77777777" w:rsidR="004505AD" w:rsidRPr="00B77003" w:rsidRDefault="004505AD" w:rsidP="005D596C">
      <w:pPr>
        <w:ind w:right="169"/>
        <w:jc w:val="both"/>
        <w:rPr>
          <w:b/>
          <w:bCs/>
          <w:sz w:val="20"/>
        </w:rPr>
      </w:pPr>
    </w:p>
    <w:p w14:paraId="0AFEBFA3" w14:textId="28E41D62" w:rsidR="005D596C" w:rsidRPr="00B77003" w:rsidRDefault="005D596C" w:rsidP="005D596C">
      <w:pPr>
        <w:ind w:right="169"/>
        <w:jc w:val="both"/>
        <w:rPr>
          <w:b/>
          <w:bCs/>
          <w:sz w:val="20"/>
        </w:rPr>
      </w:pPr>
      <w:r w:rsidRPr="00B77003">
        <w:rPr>
          <w:b/>
          <w:sz w:val="20"/>
          <w:lang w:bidi="el-GR"/>
        </w:rPr>
        <w:t xml:space="preserve">Σχετικά με το εταιρικό Ίδρυμα VINCI Autoroutes </w:t>
      </w:r>
    </w:p>
    <w:p w14:paraId="6A0A81D1" w14:textId="357F48A0" w:rsidR="005D596C" w:rsidRPr="00B77003" w:rsidRDefault="005D596C" w:rsidP="005173F8">
      <w:pPr>
        <w:pStyle w:val="Contact"/>
        <w:spacing w:line="240" w:lineRule="auto"/>
        <w:ind w:right="169"/>
        <w:jc w:val="both"/>
        <w:rPr>
          <w:rFonts w:ascii="Vinci Sans" w:hAnsi="Vinci Sans"/>
        </w:rPr>
      </w:pPr>
      <w:r w:rsidRPr="00B77003">
        <w:rPr>
          <w:rFonts w:ascii="Vinci Sans" w:eastAsia="Vinci Sans" w:hAnsi="Vinci Sans" w:cs="Vinci Sans"/>
          <w:lang w:bidi="el-GR"/>
        </w:rPr>
        <w:t xml:space="preserve">Από την ίδρυσή του το Φεβρουάριο του 2011, το Ίδρυμα VINCI Autoroutes λειτουργεί ταυτόχρονα ως εργαστήριο, παρατηρητήριο και εργαλείο πληροφόρησης, αφιερωμένο στην εξέλιξη των συμπεριφορών. </w:t>
      </w:r>
      <w:bookmarkStart w:id="4" w:name="_Hlk164761145"/>
      <w:r w:rsidRPr="00B77003">
        <w:rPr>
          <w:rFonts w:ascii="Vinci Sans" w:eastAsia="Vinci Sans" w:hAnsi="Vinci Sans" w:cs="Vinci Sans"/>
          <w:lang w:bidi="el-GR"/>
        </w:rPr>
        <w:t>Έχοντας αφοσιωθεί εξαρχής στην προώθηση της προσωπικής και συλλογικής ευθύνης κατά την οδήγηση</w:t>
      </w:r>
      <w:bookmarkEnd w:id="4"/>
      <w:r w:rsidRPr="00B77003">
        <w:rPr>
          <w:rFonts w:ascii="Vinci Sans" w:eastAsia="Vinci Sans" w:hAnsi="Vinci Sans" w:cs="Vinci Sans"/>
          <w:lang w:bidi="el-GR"/>
        </w:rPr>
        <w:t>, το ίδρυμα σταδιακά επέκτεινε το πεδίο των δραστηριοτήτων του για να συμπεριλάβει την εκπαίδευση, τον σεβασμό προς το περιβάλλον και την προσέγγιση τρίτων μέσω της ανάγνωσης. Αυτοί είναι μερικοί μόνο από τους τρόπους με τους οποίους όλοι φιλοδοξούμε να οδηγούμε σωστά στο δρόμο.</w:t>
      </w:r>
    </w:p>
    <w:p w14:paraId="30231235" w14:textId="35D1E18E" w:rsidR="005D596C" w:rsidRPr="00B77003" w:rsidRDefault="005173F8" w:rsidP="005173F8">
      <w:pPr>
        <w:pStyle w:val="Contact"/>
        <w:spacing w:line="240" w:lineRule="auto"/>
        <w:ind w:right="169"/>
        <w:jc w:val="both"/>
        <w:rPr>
          <w:rFonts w:ascii="Vinci Sans" w:hAnsi="Vinci Sans"/>
        </w:rPr>
      </w:pPr>
      <w:r>
        <w:rPr>
          <w:rFonts w:ascii="Vinci Sans" w:eastAsia="Vinci Sans" w:hAnsi="Vinci Sans" w:cs="Vinci Sans"/>
          <w:lang w:bidi="el-GR"/>
        </w:rPr>
        <w:t>Από το 2022, το Ίδρυμα υποστηρίζει επίσης έργα για τη διατήρηση και την αποκατάσταση της φυσικής κληρονομιάς στις περιοχές.</w:t>
      </w:r>
    </w:p>
    <w:p w14:paraId="657A0214" w14:textId="77777777" w:rsidR="005D596C" w:rsidRPr="00B77003" w:rsidRDefault="005D596C" w:rsidP="005D596C">
      <w:pPr>
        <w:spacing w:after="40"/>
        <w:ind w:right="169"/>
        <w:jc w:val="both"/>
        <w:rPr>
          <w:sz w:val="20"/>
        </w:rPr>
      </w:pPr>
      <w:r w:rsidRPr="00B77003">
        <w:rPr>
          <w:sz w:val="20"/>
          <w:lang w:bidi="el-GR"/>
        </w:rPr>
        <w:t xml:space="preserve">Τα πεδία δράσης του: </w:t>
      </w:r>
    </w:p>
    <w:p w14:paraId="5ACFEE57" w14:textId="19E2AEEA" w:rsidR="005D596C" w:rsidRPr="00B77003" w:rsidRDefault="005D596C" w:rsidP="00726994">
      <w:pPr>
        <w:pStyle w:val="ListParagraph"/>
        <w:numPr>
          <w:ilvl w:val="0"/>
          <w:numId w:val="3"/>
        </w:numPr>
        <w:spacing w:after="40"/>
        <w:ind w:right="169"/>
        <w:jc w:val="both"/>
        <w:rPr>
          <w:rFonts w:ascii="Vinci Sans" w:hAnsi="Vinci Sans"/>
          <w:sz w:val="20"/>
        </w:rPr>
      </w:pPr>
      <w:r w:rsidRPr="00B77003">
        <w:rPr>
          <w:rFonts w:ascii="Vinci Sans" w:eastAsia="Vinci Sans" w:hAnsi="Vinci Sans" w:cs="Vinci Sans"/>
          <w:sz w:val="20"/>
          <w:lang w:bidi="el-GR"/>
        </w:rPr>
        <w:t xml:space="preserve">Η πρόοδος των γνώσεων με την επένδυση σε καινοτόμες επιστημονικές έρευνες των διαφορετικών τομέων των συμπεριφορών που ενέχουν ρίσκο, στο σεβασμό του περιβάλλοντος και στην </w:t>
      </w:r>
      <w:r w:rsidR="00931A7D">
        <w:rPr>
          <w:rFonts w:ascii="Vinci Sans" w:eastAsia="Vinci Sans" w:hAnsi="Vinci Sans" w:cs="Vinci Sans"/>
          <w:sz w:val="20"/>
          <w:lang w:bidi="el-GR"/>
        </w:rPr>
        <w:t xml:space="preserve">αναγνώρισή του ως </w:t>
      </w:r>
      <w:r w:rsidRPr="00B77003">
        <w:rPr>
          <w:rFonts w:ascii="Vinci Sans" w:eastAsia="Vinci Sans" w:hAnsi="Vinci Sans" w:cs="Vinci Sans"/>
          <w:sz w:val="20"/>
          <w:lang w:bidi="el-GR"/>
        </w:rPr>
        <w:t>καταλύτες βελτίωσης των συμπεριφορών. Αντίστοιχα, στον τομέα της μηχανικής περιβάλλοντος, η πρόοδος της έρευνας με τη μέτρηση της επίδρασης ενεργειών αποκατάστασης του φυσικού περιβάλλοντος σε βάθος χρόνου.</w:t>
      </w:r>
    </w:p>
    <w:p w14:paraId="061C29C6" w14:textId="31AC11D6" w:rsidR="005D596C" w:rsidRPr="00B77003" w:rsidRDefault="005D596C" w:rsidP="00726994">
      <w:pPr>
        <w:pStyle w:val="ListParagraph"/>
        <w:numPr>
          <w:ilvl w:val="0"/>
          <w:numId w:val="3"/>
        </w:numPr>
        <w:spacing w:after="40"/>
        <w:ind w:right="169"/>
        <w:jc w:val="both"/>
        <w:rPr>
          <w:rFonts w:ascii="Vinci Sans" w:hAnsi="Vinci Sans"/>
          <w:sz w:val="20"/>
        </w:rPr>
      </w:pPr>
      <w:r w:rsidRPr="00B77003">
        <w:rPr>
          <w:rFonts w:ascii="Vinci Sans" w:eastAsia="Vinci Sans" w:hAnsi="Vinci Sans" w:cs="Vinci Sans"/>
          <w:sz w:val="20"/>
          <w:lang w:bidi="el-GR"/>
        </w:rPr>
        <w:t>Η ευαισθητοποίηση του ευρέως κοινού διεξάγοντας εκστρατείες ενημέρωσης και ευαισθητοποίησης σχετικά με τους οδικούς κινδύνους, την υπεύθυνη οδήγηση και την προστασία του περιβάλλοντος.</w:t>
      </w:r>
    </w:p>
    <w:p w14:paraId="231F5336" w14:textId="473B376A" w:rsidR="005D596C" w:rsidRPr="00B77003" w:rsidRDefault="005D596C" w:rsidP="00726994">
      <w:pPr>
        <w:pStyle w:val="ListParagraph"/>
        <w:numPr>
          <w:ilvl w:val="0"/>
          <w:numId w:val="3"/>
        </w:numPr>
        <w:spacing w:after="40"/>
        <w:ind w:right="169"/>
        <w:jc w:val="both"/>
        <w:rPr>
          <w:rFonts w:ascii="Vinci Sans" w:hAnsi="Vinci Sans"/>
          <w:sz w:val="20"/>
        </w:rPr>
      </w:pPr>
      <w:r w:rsidRPr="00B77003">
        <w:rPr>
          <w:rFonts w:ascii="Vinci Sans" w:eastAsia="Vinci Sans" w:hAnsi="Vinci Sans" w:cs="Vinci Sans"/>
          <w:sz w:val="20"/>
          <w:lang w:bidi="el-GR"/>
        </w:rPr>
        <w:t>Η υποστήριξη κοινοτικών και αστικών πρωτοβουλιών προωθώντας έργα που ενθαρρύνουν την ασφαλή κινητικότητα, με σεβασμό στους άλλους και στο περιβάλλον, και στηρίζοντας έργα οικολογικής αποκατάστασης.</w:t>
      </w:r>
    </w:p>
    <w:p w14:paraId="03C7F0AC" w14:textId="77777777" w:rsidR="005D596C" w:rsidRPr="00B77003" w:rsidRDefault="005D596C" w:rsidP="005D596C">
      <w:pPr>
        <w:spacing w:after="40"/>
        <w:ind w:left="142" w:hanging="142"/>
        <w:jc w:val="both"/>
        <w:rPr>
          <w:sz w:val="20"/>
        </w:rPr>
      </w:pPr>
    </w:p>
    <w:p w14:paraId="0C048098" w14:textId="406C09B2" w:rsidR="00CB2B86" w:rsidRPr="00A30688" w:rsidRDefault="005D596C" w:rsidP="00B33726">
      <w:pPr>
        <w:jc w:val="both"/>
        <w:rPr>
          <w:sz w:val="20"/>
          <w:lang w:val="en-US"/>
        </w:rPr>
      </w:pPr>
      <w:hyperlink w:history="1">
        <w:r w:rsidRPr="00A30688">
          <w:rPr>
            <w:rStyle w:val="Hyperlink"/>
            <w:i/>
            <w:sz w:val="20"/>
            <w:lang w:val="en-US" w:bidi="el-GR"/>
            <w14:ligatures w14:val="standard"/>
          </w:rPr>
          <w:t>https://fondation.vinci-autoroutes.com</w:t>
        </w:r>
      </w:hyperlink>
      <w:r w:rsidRPr="00A30688">
        <w:rPr>
          <w:i/>
          <w:w w:val="99"/>
          <w:sz w:val="20"/>
          <w:lang w:val="en-US" w:bidi="el-GR"/>
          <w14:ligatures w14:val="standard"/>
        </w:rPr>
        <w:t xml:space="preserve"> </w:t>
      </w:r>
      <w:r w:rsidRPr="00A30688">
        <w:rPr>
          <w:i/>
          <w:sz w:val="20"/>
          <w:lang w:val="en-US" w:bidi="el-GR"/>
          <w14:ligatures w14:val="standard"/>
        </w:rPr>
        <w:t>–</w:t>
      </w:r>
      <w:r w:rsidRPr="00A30688">
        <w:rPr>
          <w:i/>
          <w:w w:val="99"/>
          <w:sz w:val="20"/>
          <w:lang w:val="en-US" w:bidi="el-GR"/>
          <w14:ligatures w14:val="standard"/>
        </w:rPr>
        <w:t xml:space="preserve"> </w:t>
      </w:r>
      <w:hyperlink r:id="rId9" w:history="1">
        <w:r w:rsidRPr="00A30688">
          <w:rPr>
            <w:rStyle w:val="Hyperlink"/>
            <w:i/>
            <w:sz w:val="20"/>
            <w:lang w:val="en-US" w:bidi="el-GR"/>
            <w14:ligatures w14:val="standard"/>
          </w:rPr>
          <w:t>Twitter</w:t>
        </w:r>
      </w:hyperlink>
      <w:r w:rsidRPr="00A30688">
        <w:rPr>
          <w:i/>
          <w:w w:val="99"/>
          <w:sz w:val="20"/>
          <w:lang w:val="en-US" w:bidi="el-GR"/>
          <w14:ligatures w14:val="standard"/>
        </w:rPr>
        <w:t xml:space="preserve"> – </w:t>
      </w:r>
      <w:hyperlink r:id="rId10" w:history="1">
        <w:r w:rsidRPr="00A30688">
          <w:rPr>
            <w:rStyle w:val="Hyperlink"/>
            <w:i/>
            <w:w w:val="99"/>
            <w:sz w:val="20"/>
            <w:lang w:val="en-US" w:bidi="el-GR"/>
            <w14:ligatures w14:val="standard"/>
          </w:rPr>
          <w:t>Facebook</w:t>
        </w:r>
      </w:hyperlink>
      <w:r w:rsidRPr="00A30688">
        <w:rPr>
          <w:i/>
          <w:w w:val="99"/>
          <w:sz w:val="20"/>
          <w:lang w:val="en-US" w:bidi="el-GR"/>
          <w14:ligatures w14:val="standard"/>
        </w:rPr>
        <w:t xml:space="preserve"> – </w:t>
      </w:r>
      <w:hyperlink r:id="rId11" w:history="1">
        <w:r w:rsidRPr="00A30688">
          <w:rPr>
            <w:rStyle w:val="Hyperlink"/>
            <w:i/>
            <w:w w:val="99"/>
            <w:sz w:val="20"/>
            <w:lang w:val="en-US" w:bidi="el-GR"/>
            <w14:ligatures w14:val="standard"/>
          </w:rPr>
          <w:t>LinkedIn</w:t>
        </w:r>
      </w:hyperlink>
      <w:r w:rsidRPr="00A30688">
        <w:rPr>
          <w:i/>
          <w:w w:val="99"/>
          <w:sz w:val="20"/>
          <w:lang w:val="en-US" w:bidi="el-GR"/>
          <w14:ligatures w14:val="standard"/>
        </w:rPr>
        <w:t xml:space="preserve"> </w:t>
      </w:r>
      <w:r w:rsidRPr="00B77003">
        <w:rPr>
          <w:i/>
          <w:w w:val="99"/>
          <w:sz w:val="20"/>
          <w:lang w:bidi="el-GR"/>
        </w:rPr>
        <w:t>και</w:t>
      </w:r>
      <w:r w:rsidRPr="00A30688">
        <w:rPr>
          <w:i/>
          <w:w w:val="99"/>
          <w:sz w:val="20"/>
          <w:lang w:val="en-US" w:bidi="el-GR"/>
          <w14:ligatures w14:val="standard"/>
        </w:rPr>
        <w:t xml:space="preserve"> </w:t>
      </w:r>
      <w:hyperlink r:id="rId12" w:history="1">
        <w:r w:rsidRPr="00A30688">
          <w:rPr>
            <w:rStyle w:val="Hyperlink"/>
            <w:i/>
            <w:w w:val="99"/>
            <w:sz w:val="20"/>
            <w:lang w:val="en-US" w:bidi="el-GR"/>
          </w:rPr>
          <w:t>Instagram</w:t>
        </w:r>
      </w:hyperlink>
      <w:r w:rsidRPr="00A30688">
        <w:rPr>
          <w:i/>
          <w:w w:val="99"/>
          <w:sz w:val="20"/>
          <w:lang w:val="en-US" w:bidi="el-GR"/>
        </w:rPr>
        <w:t> </w:t>
      </w:r>
    </w:p>
    <w:p w14:paraId="7D323034" w14:textId="77777777" w:rsidR="00CB2B86" w:rsidRPr="00A30688" w:rsidRDefault="00CB2B86" w:rsidP="00A40C8D">
      <w:pPr>
        <w:tabs>
          <w:tab w:val="left" w:pos="360"/>
          <w:tab w:val="left" w:pos="720"/>
        </w:tabs>
        <w:spacing w:before="317" w:line="240" w:lineRule="auto"/>
        <w:contextualSpacing/>
        <w:textAlignment w:val="baseline"/>
        <w:rPr>
          <w:rFonts w:cs="VinciSans"/>
          <w:color w:val="000000"/>
          <w:sz w:val="18"/>
          <w:szCs w:val="18"/>
          <w:lang w:val="en-US"/>
        </w:rPr>
      </w:pPr>
    </w:p>
    <w:p w14:paraId="30E8816E" w14:textId="6AFF7834" w:rsidR="00CB2B86" w:rsidRPr="00A30688" w:rsidRDefault="009B0D5C" w:rsidP="00A40C8D">
      <w:pPr>
        <w:tabs>
          <w:tab w:val="left" w:pos="360"/>
          <w:tab w:val="left" w:pos="720"/>
        </w:tabs>
        <w:spacing w:before="317" w:line="240" w:lineRule="auto"/>
        <w:contextualSpacing/>
        <w:textAlignment w:val="baseline"/>
        <w:rPr>
          <w:rFonts w:cs="VinciSans"/>
          <w:color w:val="000000"/>
          <w:sz w:val="18"/>
          <w:szCs w:val="18"/>
          <w:lang w:val="en-US"/>
        </w:rPr>
      </w:pPr>
      <w:r>
        <w:rPr>
          <w:rFonts w:cs="VinciSans"/>
          <w:noProof/>
          <w:color w:val="000000"/>
          <w:sz w:val="18"/>
          <w:szCs w:val="18"/>
          <w:lang w:bidi="el-GR"/>
        </w:rPr>
        <mc:AlternateContent>
          <mc:Choice Requires="wps">
            <w:drawing>
              <wp:anchor distT="0" distB="0" distL="114300" distR="114300" simplePos="0" relativeHeight="251688960" behindDoc="0" locked="0" layoutInCell="1" allowOverlap="1" wp14:anchorId="65B365A3" wp14:editId="72466287">
                <wp:simplePos x="0" y="0"/>
                <wp:positionH relativeFrom="column">
                  <wp:posOffset>-127000</wp:posOffset>
                </wp:positionH>
                <wp:positionV relativeFrom="paragraph">
                  <wp:posOffset>130175</wp:posOffset>
                </wp:positionV>
                <wp:extent cx="6657975" cy="933450"/>
                <wp:effectExtent l="0" t="0" r="28575" b="19050"/>
                <wp:wrapNone/>
                <wp:docPr id="128" name="Rectangle 128"/>
                <wp:cNvGraphicFramePr/>
                <a:graphic xmlns:a="http://schemas.openxmlformats.org/drawingml/2006/main">
                  <a:graphicData uri="http://schemas.microsoft.com/office/word/2010/wordprocessingShape">
                    <wps:wsp>
                      <wps:cNvSpPr/>
                      <wps:spPr>
                        <a:xfrm>
                          <a:off x="0" y="0"/>
                          <a:ext cx="6657975" cy="933450"/>
                        </a:xfrm>
                        <a:prstGeom prst="rect">
                          <a:avLst/>
                        </a:prstGeom>
                        <a:noFill/>
                        <a:ln w="190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EEDDC52" id="Rectangle 128" o:spid="_x0000_s1026" style="position:absolute;margin-left:-10pt;margin-top:10.25pt;width:524.25pt;height:73.5pt;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" filled="f" strokecolor="#0a121c [484]" strokeweight="1.5pt"/>
            </w:pict>
          </mc:Fallback>
        </mc:AlternateContent>
      </w:r>
    </w:p>
    <w:p w14:paraId="1BAEDA7C" w14:textId="77777777" w:rsidR="00CB2B86" w:rsidRPr="00A30688" w:rsidDel="0022280E" w:rsidRDefault="00CB2B86" w:rsidP="00A40C8D">
      <w:pPr>
        <w:tabs>
          <w:tab w:val="left" w:pos="360"/>
          <w:tab w:val="left" w:pos="720"/>
        </w:tabs>
        <w:spacing w:before="317" w:line="240" w:lineRule="auto"/>
        <w:contextualSpacing/>
        <w:textAlignment w:val="baseline"/>
        <w:rPr>
          <w:rFonts w:cs="VinciSans"/>
          <w:color w:val="000000"/>
          <w:sz w:val="18"/>
          <w:szCs w:val="18"/>
          <w:lang w:val="en-US"/>
        </w:rPr>
      </w:pPr>
    </w:p>
    <w:p w14:paraId="016C5B6A" w14:textId="0F8F044A" w:rsidR="000977BE" w:rsidRPr="005425BD" w:rsidDel="0022280E" w:rsidRDefault="000977BE" w:rsidP="008B6CF5">
      <w:pPr>
        <w:autoSpaceDE w:val="0"/>
        <w:autoSpaceDN w:val="0"/>
        <w:adjustRightInd w:val="0"/>
        <w:spacing w:after="120" w:line="240" w:lineRule="auto"/>
        <w:rPr>
          <w:rFonts w:cs="VinciSans"/>
          <w:b/>
          <w:bCs/>
          <w:color w:val="000000"/>
          <w:sz w:val="24"/>
          <w:szCs w:val="24"/>
        </w:rPr>
      </w:pPr>
      <w:r w:rsidRPr="00F86A94" w:rsidDel="0022280E">
        <w:rPr>
          <w:rFonts w:cs="VinciSans"/>
          <w:b/>
          <w:color w:val="000000"/>
          <w:sz w:val="24"/>
          <w:szCs w:val="24"/>
          <w:u w:val="single"/>
          <w:lang w:bidi="el-GR"/>
        </w:rPr>
        <w:t>Επικοινωνία με τον τύπο</w:t>
      </w:r>
      <w:r w:rsidRPr="00F86A94" w:rsidDel="0022280E">
        <w:rPr>
          <w:rFonts w:cs="VinciSans"/>
          <w:b/>
          <w:color w:val="000000"/>
          <w:sz w:val="24"/>
          <w:szCs w:val="24"/>
          <w:lang w:bidi="el-GR"/>
        </w:rPr>
        <w:t>:</w:t>
      </w:r>
    </w:p>
    <w:p w14:paraId="47F2C7D2" w14:textId="2A115ED1" w:rsidR="008B6CF5" w:rsidRPr="00635606" w:rsidDel="0022280E" w:rsidRDefault="002F7669" w:rsidP="00726994">
      <w:pPr>
        <w:pStyle w:val="ListParagraph"/>
        <w:numPr>
          <w:ilvl w:val="0"/>
          <w:numId w:val="8"/>
        </w:numPr>
        <w:spacing w:before="129"/>
        <w:ind w:right="1126"/>
        <w:rPr>
          <w:rFonts w:ascii="Vinci Sans" w:hAnsi="Vinci Sans"/>
          <w:sz w:val="24"/>
          <w:szCs w:val="24"/>
          <w:lang w:val="pt-PT"/>
        </w:rPr>
      </w:pPr>
      <w:r w:rsidRPr="00635606">
        <w:rPr>
          <w:rFonts w:ascii="Vinci Sans" w:eastAsia="Times New Roman" w:hAnsi="Vinci Sans" w:cs="Times New Roman"/>
          <w:sz w:val="24"/>
          <w:szCs w:val="24"/>
          <w:lang w:val="pt-PT" w:bidi="el-GR"/>
        </w:rPr>
        <w:t xml:space="preserve">Matthieu Sénécot, </w:t>
      </w:r>
      <w:r>
        <w:fldChar w:fldCharType="begin"/>
      </w:r>
      <w:r w:rsidRPr="000A4C9E">
        <w:rPr>
          <w:lang w:val="pt-PT"/>
        </w:rPr>
        <w:instrText>HYPERLINK "mailto:matthieu.senecot@vae-solis.com"</w:instrText>
      </w:r>
      <w:r>
        <w:fldChar w:fldCharType="separate"/>
      </w:r>
      <w:r w:rsidRPr="00635606">
        <w:rPr>
          <w:rStyle w:val="Hyperlink"/>
          <w:rFonts w:ascii="Vinci Sans" w:eastAsia="Vinci Sans" w:hAnsi="Vinci Sans" w:cs="Vinci Sans"/>
          <w:sz w:val="24"/>
          <w:szCs w:val="24"/>
          <w:lang w:val="pt-PT" w:bidi="el-GR"/>
        </w:rPr>
        <w:t>mailto:matthieu.senecot@vae-solis.com</w:t>
      </w:r>
      <w:r>
        <w:fldChar w:fldCharType="end"/>
      </w:r>
      <w:r w:rsidRPr="00635606">
        <w:rPr>
          <w:rFonts w:ascii="Vinci Sans" w:eastAsia="Times New Roman" w:hAnsi="Vinci Sans" w:cs="Times New Roman"/>
          <w:sz w:val="24"/>
          <w:szCs w:val="24"/>
          <w:lang w:val="pt-PT" w:bidi="el-GR"/>
        </w:rPr>
        <w:t xml:space="preserve"> </w:t>
      </w:r>
      <w:r w:rsidRPr="00635606">
        <w:rPr>
          <w:rFonts w:ascii="Vinci Sans" w:eastAsia="Vinci Sans" w:hAnsi="Vinci Sans" w:cs="Vinci Sans"/>
          <w:sz w:val="24"/>
          <w:szCs w:val="24"/>
          <w:lang w:val="pt-PT" w:bidi="el-GR"/>
        </w:rPr>
        <w:t>, 06 51 92 53 14</w:t>
      </w:r>
    </w:p>
    <w:p w14:paraId="47E8A90B" w14:textId="66293DDD" w:rsidR="008B6CF5" w:rsidRPr="00A30688" w:rsidDel="0022280E" w:rsidRDefault="008B6CF5" w:rsidP="00726994">
      <w:pPr>
        <w:pStyle w:val="Contact"/>
        <w:numPr>
          <w:ilvl w:val="0"/>
          <w:numId w:val="2"/>
        </w:numPr>
        <w:ind w:right="-143"/>
        <w:jc w:val="both"/>
        <w:rPr>
          <w:rFonts w:ascii="Vinci Sans" w:hAnsi="Vinci Sans"/>
          <w:sz w:val="24"/>
          <w:szCs w:val="24"/>
          <w:lang w:val="en-US"/>
        </w:rPr>
      </w:pPr>
      <w:r w:rsidRPr="00A30688" w:rsidDel="0022280E">
        <w:rPr>
          <w:rFonts w:ascii="Vinci Sans" w:eastAsia="Vinci Sans" w:hAnsi="Vinci Sans" w:cs="Vinci Sans"/>
          <w:sz w:val="24"/>
          <w:szCs w:val="24"/>
          <w:lang w:val="en-US" w:bidi="el-GR"/>
        </w:rPr>
        <w:t xml:space="preserve">Samuel </w:t>
      </w:r>
      <w:proofErr w:type="spellStart"/>
      <w:r w:rsidRPr="00A30688" w:rsidDel="0022280E">
        <w:rPr>
          <w:rFonts w:ascii="Vinci Sans" w:eastAsia="Vinci Sans" w:hAnsi="Vinci Sans" w:cs="Vinci Sans"/>
          <w:sz w:val="24"/>
          <w:szCs w:val="24"/>
          <w:lang w:val="en-US" w:bidi="el-GR"/>
        </w:rPr>
        <w:t>Beauchef</w:t>
      </w:r>
      <w:proofErr w:type="spellEnd"/>
      <w:r w:rsidRPr="00A30688" w:rsidDel="0022280E">
        <w:rPr>
          <w:rFonts w:ascii="Vinci Sans" w:eastAsia="Vinci Sans" w:hAnsi="Vinci Sans" w:cs="Vinci Sans"/>
          <w:sz w:val="24"/>
          <w:szCs w:val="24"/>
          <w:lang w:val="en-US" w:bidi="el-GR"/>
        </w:rPr>
        <w:t xml:space="preserve">, </w:t>
      </w:r>
      <w:hyperlink r:id="rId13" w:history="1">
        <w:r w:rsidRPr="00A30688" w:rsidDel="0022280E">
          <w:rPr>
            <w:rStyle w:val="Hyperlink"/>
            <w:rFonts w:ascii="Vinci Sans" w:eastAsia="Vinci Sans" w:hAnsi="Vinci Sans" w:cs="Vinci Sans"/>
            <w:sz w:val="24"/>
            <w:szCs w:val="24"/>
            <w:lang w:val="en-US" w:bidi="el-GR"/>
          </w:rPr>
          <w:t>samuel.beauchef@vinci-autoroutes.com</w:t>
        </w:r>
      </w:hyperlink>
      <w:r w:rsidRPr="00A30688" w:rsidDel="0022280E">
        <w:rPr>
          <w:rFonts w:ascii="Vinci Sans" w:eastAsia="Vinci Sans" w:hAnsi="Vinci Sans" w:cs="Vinci Sans"/>
          <w:sz w:val="24"/>
          <w:szCs w:val="24"/>
          <w:lang w:val="en-US" w:bidi="el-GR"/>
        </w:rPr>
        <w:t>, 06 12 47 58 91</w:t>
      </w:r>
    </w:p>
    <w:p w14:paraId="6D17E712" w14:textId="78B5DBC2" w:rsidR="008B6CF5" w:rsidRPr="00A30688" w:rsidDel="0022280E" w:rsidRDefault="008B6CF5" w:rsidP="000977BE">
      <w:pPr>
        <w:autoSpaceDE w:val="0"/>
        <w:autoSpaceDN w:val="0"/>
        <w:adjustRightInd w:val="0"/>
        <w:spacing w:line="240" w:lineRule="auto"/>
        <w:ind w:right="-1"/>
        <w:rPr>
          <w:rFonts w:cs="VinciSans"/>
          <w:color w:val="000000"/>
          <w:sz w:val="20"/>
          <w:lang w:val="en-US"/>
        </w:rPr>
      </w:pPr>
    </w:p>
    <w:p w14:paraId="19D6BA0D" w14:textId="77777777" w:rsidR="0049605B" w:rsidRPr="00A30688" w:rsidRDefault="0049605B" w:rsidP="00A7692C">
      <w:pPr>
        <w:jc w:val="both"/>
        <w:rPr>
          <w:b/>
          <w:i/>
          <w:sz w:val="20"/>
          <w:lang w:val="en-US"/>
        </w:rPr>
      </w:pPr>
    </w:p>
    <w:p w14:paraId="5DAC55DE" w14:textId="458D81E4" w:rsidR="00831493" w:rsidRPr="00A30688" w:rsidRDefault="00831493" w:rsidP="00FB1FE6">
      <w:pPr>
        <w:autoSpaceDE w:val="0"/>
        <w:autoSpaceDN w:val="0"/>
        <w:adjustRightInd w:val="0"/>
        <w:spacing w:line="240" w:lineRule="auto"/>
        <w:jc w:val="center"/>
        <w:rPr>
          <w:sz w:val="18"/>
          <w:szCs w:val="18"/>
          <w:lang w:val="en-US"/>
        </w:rPr>
      </w:pPr>
    </w:p>
    <w:sectPr w:rsidR="00831493" w:rsidRPr="00A30688" w:rsidSect="00296583">
      <w:headerReference w:type="default" r:id="rId14"/>
      <w:footerReference w:type="default" r:id="rId15"/>
      <w:headerReference w:type="first" r:id="rId16"/>
      <w:footerReference w:type="first" r:id="rId17"/>
      <w:type w:val="continuous"/>
      <w:pgSz w:w="11906" w:h="16838" w:code="9"/>
      <w:pgMar w:top="567" w:right="1274" w:bottom="993" w:left="1134" w:header="680" w:footer="567" w:gutter="0"/>
      <w:cols w:space="709"/>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CA21B3" w14:textId="77777777" w:rsidR="00C6793C" w:rsidRDefault="00C6793C">
      <w:r>
        <w:separator/>
      </w:r>
    </w:p>
  </w:endnote>
  <w:endnote w:type="continuationSeparator" w:id="0">
    <w:p w14:paraId="27477A4A" w14:textId="77777777" w:rsidR="00C6793C" w:rsidRDefault="00C679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VinciSans-Bold">
    <w:altName w:val="Times New Roman"/>
    <w:panose1 w:val="00000000000000000000"/>
    <w:charset w:val="00"/>
    <w:family w:val="auto"/>
    <w:notTrueType/>
    <w:pitch w:val="default"/>
    <w:sig w:usb0="00000003" w:usb1="00000000"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Vinci Sans">
    <w:altName w:val="Times New Roman"/>
    <w:panose1 w:val="00000000000000000000"/>
    <w:charset w:val="00"/>
    <w:family w:val="modern"/>
    <w:notTrueType/>
    <w:pitch w:val="variable"/>
    <w:sig w:usb0="00000001" w:usb1="4000205B" w:usb2="00000000" w:usb3="00000000" w:csb0="0000009B" w:csb1="00000000"/>
  </w:font>
  <w:font w:name="Vinci Sans Medium">
    <w:panose1 w:val="00000000000000000000"/>
    <w:charset w:val="00"/>
    <w:family w:val="modern"/>
    <w:notTrueType/>
    <w:pitch w:val="variable"/>
    <w:sig w:usb0="A00000AF" w:usb1="4000205B" w:usb2="00000000" w:usb3="00000000" w:csb0="0000009B"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Vinci Sans Light">
    <w:panose1 w:val="00000000000000000000"/>
    <w:charset w:val="00"/>
    <w:family w:val="modern"/>
    <w:notTrueType/>
    <w:pitch w:val="variable"/>
    <w:sig w:usb0="A00000AF" w:usb1="4000205B" w:usb2="00000000" w:usb3="00000000" w:csb0="0000009B" w:csb1="00000000"/>
  </w:font>
  <w:font w:name="VinciSans">
    <w:panose1 w:val="00000000000000000000"/>
    <w:charset w:val="00"/>
    <w:family w:val="swiss"/>
    <w:notTrueType/>
    <w:pitch w:val="default"/>
    <w:sig w:usb0="00000003" w:usb1="00000000" w:usb2="00000000" w:usb3="00000000" w:csb0="00000001"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88186205"/>
      <w:docPartObj>
        <w:docPartGallery w:val="Page Numbers (Bottom of Page)"/>
        <w:docPartUnique/>
      </w:docPartObj>
    </w:sdtPr>
    <w:sdtEndPr/>
    <w:sdtContent>
      <w:p w14:paraId="71A22D0E" w14:textId="3987A245" w:rsidR="00ED7B09" w:rsidRDefault="00ED7B09">
        <w:pPr>
          <w:pStyle w:val="Footer"/>
          <w:jc w:val="right"/>
        </w:pPr>
        <w:r>
          <w:rPr>
            <w:lang w:bidi="el-GR"/>
          </w:rPr>
          <w:fldChar w:fldCharType="begin"/>
        </w:r>
        <w:r>
          <w:rPr>
            <w:lang w:bidi="el-GR"/>
          </w:rPr>
          <w:instrText>PAGE   \* MERGEFORMAT</w:instrText>
        </w:r>
        <w:r>
          <w:rPr>
            <w:lang w:bidi="el-GR"/>
          </w:rPr>
          <w:fldChar w:fldCharType="separate"/>
        </w:r>
        <w:r>
          <w:rPr>
            <w:lang w:bidi="el-GR"/>
          </w:rPr>
          <w:t>2</w:t>
        </w:r>
        <w:r>
          <w:rPr>
            <w:lang w:bidi="el-GR"/>
          </w:rPr>
          <w:fldChar w:fldCharType="end"/>
        </w:r>
      </w:p>
    </w:sdtContent>
  </w:sdt>
  <w:p w14:paraId="1BD26610" w14:textId="77777777" w:rsidR="00ED7B09" w:rsidRDefault="00ED7B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D57923" w14:textId="607D37FE" w:rsidR="001B7618" w:rsidRPr="00A30688" w:rsidRDefault="001B7618" w:rsidP="001B7618">
    <w:pPr>
      <w:jc w:val="center"/>
      <w:rPr>
        <w:b/>
        <w:sz w:val="18"/>
        <w:szCs w:val="18"/>
        <w:lang w:val="en-US"/>
      </w:rPr>
    </w:pPr>
    <w:r w:rsidRPr="001B7618">
      <w:rPr>
        <w:b/>
        <w:sz w:val="18"/>
        <w:szCs w:val="18"/>
        <w:lang w:bidi="el-GR"/>
      </w:rPr>
      <w:t>Εταιρικό</w:t>
    </w:r>
    <w:r w:rsidRPr="00A30688">
      <w:rPr>
        <w:b/>
        <w:sz w:val="18"/>
        <w:szCs w:val="18"/>
        <w:lang w:val="en-US" w:bidi="el-GR"/>
      </w:rPr>
      <w:t xml:space="preserve"> </w:t>
    </w:r>
    <w:r w:rsidRPr="001B7618">
      <w:rPr>
        <w:b/>
        <w:sz w:val="18"/>
        <w:szCs w:val="18"/>
        <w:lang w:bidi="el-GR"/>
      </w:rPr>
      <w:t>Ίδρυμα</w:t>
    </w:r>
    <w:r w:rsidRPr="00A30688">
      <w:rPr>
        <w:b/>
        <w:sz w:val="18"/>
        <w:szCs w:val="18"/>
        <w:lang w:val="en-US" w:bidi="el-GR"/>
      </w:rPr>
      <w:t xml:space="preserve"> VINCI Autoroutes </w:t>
    </w:r>
  </w:p>
  <w:p w14:paraId="08C8403B" w14:textId="6A3398BD" w:rsidR="001B7618" w:rsidRPr="00A30688" w:rsidRDefault="00634AD4" w:rsidP="00437895">
    <w:pPr>
      <w:jc w:val="center"/>
      <w:rPr>
        <w:sz w:val="18"/>
        <w:szCs w:val="18"/>
        <w:lang w:val="en-US"/>
      </w:rPr>
    </w:pPr>
    <w:r w:rsidRPr="00A30688">
      <w:rPr>
        <w:sz w:val="18"/>
        <w:szCs w:val="18"/>
        <w:lang w:val="en-US" w:bidi="el-GR"/>
      </w:rPr>
      <w:t xml:space="preserve">1973, boulevard de la Défense- </w:t>
    </w:r>
    <w:proofErr w:type="spellStart"/>
    <w:r w:rsidRPr="00A30688">
      <w:rPr>
        <w:sz w:val="18"/>
        <w:szCs w:val="18"/>
        <w:lang w:val="en-US" w:bidi="el-GR"/>
      </w:rPr>
      <w:t>Bâtiment</w:t>
    </w:r>
    <w:proofErr w:type="spellEnd"/>
    <w:r w:rsidRPr="00A30688">
      <w:rPr>
        <w:sz w:val="18"/>
        <w:szCs w:val="18"/>
        <w:lang w:val="en-US" w:bidi="el-GR"/>
      </w:rPr>
      <w:t xml:space="preserve"> Hydra – CS 10268 – 92757 Nanterre Cedex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32231B" w14:textId="77777777" w:rsidR="00C6793C" w:rsidRDefault="00C6793C">
      <w:r>
        <w:separator/>
      </w:r>
    </w:p>
  </w:footnote>
  <w:footnote w:type="continuationSeparator" w:id="0">
    <w:p w14:paraId="4016EE03" w14:textId="77777777" w:rsidR="00C6793C" w:rsidRDefault="00C6793C">
      <w:r>
        <w:continuationSeparator/>
      </w:r>
    </w:p>
  </w:footnote>
  <w:footnote w:id="1">
    <w:p w14:paraId="1735A4F8" w14:textId="35D6B0F5" w:rsidR="004F37A0" w:rsidRDefault="004F37A0" w:rsidP="001B01B5">
      <w:pPr>
        <w:pStyle w:val="FootnoteText"/>
        <w:spacing w:after="0"/>
      </w:pPr>
      <w:r>
        <w:rPr>
          <w:rStyle w:val="FootnoteReference"/>
          <w:lang w:bidi="el-GR"/>
        </w:rPr>
        <w:footnoteRef/>
      </w:r>
      <w:r>
        <w:rPr>
          <w:i/>
          <w:lang w:bidi="el-GR"/>
        </w:rPr>
        <w:t xml:space="preserve"> Στα 130 χλμ/ώρα, 2 δευτερόλεπτα χωρίς να κοιτάζει τον δρόμο, σημαίνει να οδηγεί 72 μέτρα στα τυφλά.</w:t>
      </w:r>
    </w:p>
  </w:footnote>
  <w:footnote w:id="2">
    <w:p w14:paraId="1AF47ADD" w14:textId="77777777" w:rsidR="006035A9" w:rsidRDefault="006035A9" w:rsidP="006035A9">
      <w:pPr>
        <w:pStyle w:val="FootnoteText"/>
        <w:spacing w:after="0"/>
      </w:pPr>
      <w:r>
        <w:rPr>
          <w:rStyle w:val="FootnoteReference"/>
          <w:lang w:bidi="el-GR"/>
        </w:rPr>
        <w:footnoteRef/>
      </w:r>
      <w:r>
        <w:rPr>
          <w:i/>
          <w:lang w:bidi="el-GR"/>
        </w:rPr>
        <w:t xml:space="preserve"> Άτομα που έχουν αποκτήσει την άδειά τους πριν από λιγότερο από 3 χρόνια. </w:t>
      </w:r>
    </w:p>
  </w:footnote>
  <w:footnote w:id="3">
    <w:p w14:paraId="7C58F45E" w14:textId="77777777" w:rsidR="00971628" w:rsidRPr="00596295" w:rsidRDefault="00971628" w:rsidP="00971628">
      <w:pPr>
        <w:pStyle w:val="FootnoteText"/>
        <w:spacing w:after="0"/>
        <w:rPr>
          <w:i/>
          <w:iCs/>
        </w:rPr>
      </w:pPr>
      <w:r>
        <w:rPr>
          <w:rStyle w:val="FootnoteReference"/>
          <w:lang w:bidi="el-GR"/>
        </w:rPr>
        <w:footnoteRef/>
      </w:r>
      <w:r>
        <w:rPr>
          <w:lang w:bidi="el-GR"/>
        </w:rPr>
        <w:t xml:space="preserve"> </w:t>
      </w:r>
      <w:r w:rsidRPr="00431DDF">
        <w:rPr>
          <w:rFonts w:cs="Vinci Sans"/>
          <w:i/>
          <w:color w:val="1F5D9F"/>
          <w:u w:val="single"/>
          <w:lang w:bidi="el-GR"/>
        </w:rPr>
        <w:t>Μελέτη σχετικά με τις επιπτώσεις των τηλεφωνικών συνομιλιών στην προσοχή και τις αντιληπτικές ικανότητες των οδηγών</w:t>
      </w:r>
      <w:r>
        <w:rPr>
          <w:lang w:bidi="el-GR"/>
        </w:rPr>
        <w:t xml:space="preserve"> </w:t>
      </w:r>
      <w:r w:rsidRPr="00596295">
        <w:rPr>
          <w:rFonts w:cs="Vinci Sans"/>
          <w:i/>
          <w:color w:val="211D1E"/>
          <w:lang w:bidi="el-GR"/>
        </w:rPr>
        <w:t>(2014), Κέντρο Νευρογνωστικών και Νευροφυσιολογικών Ερευνών του Πανεπιστημίου του Στρασβούργου (Ci2N) για το Ίδρυμα VINCI Autoroutes.</w:t>
      </w:r>
    </w:p>
  </w:footnote>
  <w:footnote w:id="4">
    <w:p w14:paraId="26F5E159" w14:textId="77777777" w:rsidR="00E804E4" w:rsidRPr="00596295" w:rsidRDefault="00E804E4" w:rsidP="00E804E4">
      <w:pPr>
        <w:pStyle w:val="FootnoteText"/>
        <w:spacing w:after="0"/>
        <w:rPr>
          <w:i/>
          <w:iCs/>
        </w:rPr>
      </w:pPr>
      <w:r w:rsidRPr="00596295">
        <w:rPr>
          <w:rStyle w:val="FootnoteReference"/>
          <w:i/>
          <w:lang w:bidi="el-GR"/>
        </w:rPr>
        <w:footnoteRef/>
      </w:r>
      <w:r w:rsidRPr="00596295">
        <w:rPr>
          <w:rStyle w:val="FootnoteReference"/>
          <w:i/>
          <w:lang w:bidi="el-GR"/>
        </w:rPr>
        <w:t xml:space="preserve"> </w:t>
      </w:r>
      <w:r w:rsidRPr="00596295">
        <w:rPr>
          <w:i/>
          <w:lang w:bidi="el-GR"/>
        </w:rPr>
        <w:t>Διευθυντικά στελέχη, διευθυντές, πνευματικά επαγγέλματα</w:t>
      </w:r>
    </w:p>
  </w:footnote>
  <w:footnote w:id="5">
    <w:p w14:paraId="153DBFE0" w14:textId="11ED49B3" w:rsidR="00BF0474" w:rsidRPr="00BF0474" w:rsidRDefault="00BF0474">
      <w:pPr>
        <w:pStyle w:val="FootnoteText"/>
        <w:rPr>
          <w:i/>
          <w:iCs/>
        </w:rPr>
      </w:pPr>
      <w:r>
        <w:rPr>
          <w:rStyle w:val="FootnoteReference"/>
          <w:lang w:bidi="el-GR"/>
        </w:rPr>
        <w:footnoteRef/>
      </w:r>
      <w:r w:rsidR="00B66446">
        <w:rPr>
          <w:i/>
          <w:lang w:bidi="el-GR"/>
        </w:rPr>
        <w:t xml:space="preserve"> 9 υπάλληλοι αυτοκινητοδρόμων, 1 αστυνομικός και 1 υπηρεσία οδικής βοήθειας – Πηγή ASFA - 2025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A555D" w14:textId="5289D2AC" w:rsidR="006E6300" w:rsidRDefault="006F3F6C">
    <w:pPr>
      <w:pStyle w:val="Header"/>
      <w:tabs>
        <w:tab w:val="clear" w:pos="4536"/>
        <w:tab w:val="clear" w:pos="9072"/>
      </w:tabs>
      <w:spacing w:line="264" w:lineRule="exact"/>
    </w:pPr>
    <w:r w:rsidRPr="00297882">
      <w:rPr>
        <w:b/>
        <w:noProof/>
        <w:color w:val="FF0000"/>
        <w:sz w:val="32"/>
        <w:szCs w:val="32"/>
        <w:lang w:bidi="el-GR"/>
      </w:rPr>
      <w:drawing>
        <wp:anchor distT="0" distB="0" distL="114300" distR="114300" simplePos="0" relativeHeight="251667456" behindDoc="1" locked="0" layoutInCell="1" allowOverlap="1" wp14:anchorId="0C63F737" wp14:editId="209444ED">
          <wp:simplePos x="0" y="0"/>
          <wp:positionH relativeFrom="column">
            <wp:posOffset>5447352</wp:posOffset>
          </wp:positionH>
          <wp:positionV relativeFrom="paragraph">
            <wp:posOffset>-121920</wp:posOffset>
          </wp:positionV>
          <wp:extent cx="1136650" cy="716598"/>
          <wp:effectExtent l="0" t="0" r="6350" b="7620"/>
          <wp:wrapNone/>
          <wp:docPr id="1594094109"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7"/>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136650" cy="716598"/>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514D5">
      <w:rPr>
        <w:noProof/>
        <w:lang w:bidi="el-GR"/>
      </w:rPr>
      <mc:AlternateContent>
        <mc:Choice Requires="wps">
          <w:drawing>
            <wp:anchor distT="0" distB="0" distL="114300" distR="114300" simplePos="0" relativeHeight="251665408" behindDoc="1" locked="0" layoutInCell="1" allowOverlap="1" wp14:anchorId="4278EB66" wp14:editId="78DE5BE7">
              <wp:simplePos x="0" y="0"/>
              <wp:positionH relativeFrom="page">
                <wp:align>right</wp:align>
              </wp:positionH>
              <wp:positionV relativeFrom="paragraph">
                <wp:posOffset>729204</wp:posOffset>
              </wp:positionV>
              <wp:extent cx="2260600" cy="114300"/>
              <wp:effectExtent l="0" t="0" r="6350" b="0"/>
              <wp:wrapSquare wrapText="bothSides"/>
              <wp:docPr id="7"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60600" cy="114300"/>
                      </a:xfrm>
                      <a:custGeom>
                        <a:avLst/>
                        <a:gdLst>
                          <a:gd name="T0" fmla="*/ 3485 w 3485"/>
                          <a:gd name="T1" fmla="*/ 0 h 1020"/>
                          <a:gd name="T2" fmla="*/ 0 w 3485"/>
                          <a:gd name="T3" fmla="*/ 0 h 1020"/>
                          <a:gd name="T4" fmla="*/ 0 w 3485"/>
                          <a:gd name="T5" fmla="*/ 680 h 1020"/>
                          <a:gd name="T6" fmla="*/ 340 w 3485"/>
                          <a:gd name="T7" fmla="*/ 1020 h 1020"/>
                          <a:gd name="T8" fmla="*/ 3485 w 3485"/>
                          <a:gd name="T9" fmla="*/ 1020 h 1020"/>
                          <a:gd name="T10" fmla="*/ 3485 w 3485"/>
                          <a:gd name="T11" fmla="*/ 0 h 1020"/>
                          <a:gd name="T12" fmla="*/ 3485 w 3485"/>
                          <a:gd name="T13" fmla="*/ 0 h 1020"/>
                        </a:gdLst>
                        <a:ahLst/>
                        <a:cxnLst>
                          <a:cxn ang="0">
                            <a:pos x="T0" y="T1"/>
                          </a:cxn>
                          <a:cxn ang="0">
                            <a:pos x="T2" y="T3"/>
                          </a:cxn>
                          <a:cxn ang="0">
                            <a:pos x="T4" y="T5"/>
                          </a:cxn>
                          <a:cxn ang="0">
                            <a:pos x="T6" y="T7"/>
                          </a:cxn>
                          <a:cxn ang="0">
                            <a:pos x="T8" y="T9"/>
                          </a:cxn>
                          <a:cxn ang="0">
                            <a:pos x="T10" y="T11"/>
                          </a:cxn>
                          <a:cxn ang="0">
                            <a:pos x="T12" y="T13"/>
                          </a:cxn>
                        </a:cxnLst>
                        <a:rect l="0" t="0" r="r" b="b"/>
                        <a:pathLst>
                          <a:path w="3485" h="1020">
                            <a:moveTo>
                              <a:pt x="3485" y="0"/>
                            </a:moveTo>
                            <a:lnTo>
                              <a:pt x="0" y="0"/>
                            </a:lnTo>
                            <a:lnTo>
                              <a:pt x="0" y="680"/>
                            </a:lnTo>
                            <a:lnTo>
                              <a:pt x="340" y="1020"/>
                            </a:lnTo>
                            <a:lnTo>
                              <a:pt x="3485" y="1020"/>
                            </a:lnTo>
                            <a:lnTo>
                              <a:pt x="3485" y="0"/>
                            </a:lnTo>
                            <a:lnTo>
                              <a:pt x="3485" y="0"/>
                            </a:lnTo>
                            <a:close/>
                          </a:path>
                        </a:pathLst>
                      </a:custGeom>
                      <a:solidFill>
                        <a:srgbClr val="C8C3BE"/>
                      </a:solidFill>
                      <a:ln>
                        <a:noFill/>
                      </a:ln>
                    </wps:spPr>
                    <wps:txbx>
                      <w:txbxContent>
                        <w:p w14:paraId="25102CF8" w14:textId="4AF4B0D7" w:rsidR="006F3F6C" w:rsidRPr="00003A14" w:rsidRDefault="006F3F6C" w:rsidP="006F3F6C">
                          <w:pPr>
                            <w:jc w:val="center"/>
                            <w:rPr>
                              <w:b/>
                              <w:bCs/>
                              <w:color w:val="FFFFFF" w:themeColor="background1"/>
                              <w:sz w:val="32"/>
                              <w:szCs w:val="32"/>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278EB66" id="Freeform 2" o:spid="_x0000_s1026" style="position:absolute;margin-left:126.8pt;margin-top:57.4pt;width:178pt;height:9pt;z-index:-25165107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page;mso-height-relative:page;v-text-anchor:middle" coordsize="3485,102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" adj="-11796480,,5400" path="m3485,l,,,680r340,340l3485,1020,3485,r,xe" fillcolor="#c8c3be" stroked="f">
              <v:stroke joinstyle="miter"/>
              <v:formulas/>
              <v:path arrowok="t" o:connecttype="custom" o:connectlocs="2260600,0;0,0;0,76200;220546,114300;2260600,114300;2260600,0;2260600,0" o:connectangles="0,0,0,0,0,0,0" textboxrect="0,0,3485,1020"/>
              <v:textbox>
                <w:txbxContent>
                  <w:p w14:paraId="25102CF8" w14:textId="4AF4B0D7" w:rsidR="006F3F6C" w:rsidRPr="00003A14" w:rsidRDefault="006F3F6C" w:rsidP="006F3F6C">
                    <w:pPr>
                      <w:jc w:val="center"/>
                      <w:rPr>
                        <w:b/>
                        <w:bCs/>
                        <w:color w:val="FFFFFF" w:themeColor="background1"/>
                        <w:sz w:val="32"/>
                        <w:szCs w:val="32"/>
                      </w:rPr>
                    </w:pPr>
                  </w:p>
                </w:txbxContent>
              </v:textbox>
              <w10:wrap type="square" anchorx="page"/>
            </v:shape>
          </w:pict>
        </mc:Fallback>
      </mc:AlternateContent>
    </w:r>
    <w:r w:rsidRPr="00B514D5">
      <w:rPr>
        <w:noProof/>
        <w:lang w:bidi="el-GR"/>
      </w:rPr>
      <mc:AlternateContent>
        <mc:Choice Requires="wps">
          <w:drawing>
            <wp:anchor distT="0" distB="0" distL="114300" distR="114300" simplePos="0" relativeHeight="251664384" behindDoc="1" locked="0" layoutInCell="1" allowOverlap="1" wp14:anchorId="1853BBF5" wp14:editId="7C2DEFFF">
              <wp:simplePos x="0" y="0"/>
              <wp:positionH relativeFrom="margin">
                <wp:posOffset>-410845</wp:posOffset>
              </wp:positionH>
              <wp:positionV relativeFrom="paragraph">
                <wp:posOffset>730885</wp:posOffset>
              </wp:positionV>
              <wp:extent cx="5195570" cy="100330"/>
              <wp:effectExtent l="0" t="0" r="5080" b="0"/>
              <wp:wrapSquare wrapText="bothSides"/>
              <wp:docPr id="6" name="Freeform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95570" cy="100330"/>
                      </a:xfrm>
                      <a:custGeom>
                        <a:avLst/>
                        <a:gdLst>
                          <a:gd name="T0" fmla="*/ 0 w 7570"/>
                          <a:gd name="T1" fmla="*/ 0 h 1020"/>
                          <a:gd name="T2" fmla="*/ 7570 w 7570"/>
                          <a:gd name="T3" fmla="*/ 0 h 1020"/>
                          <a:gd name="T4" fmla="*/ 7570 w 7570"/>
                          <a:gd name="T5" fmla="*/ 680 h 1020"/>
                          <a:gd name="T6" fmla="*/ 7230 w 7570"/>
                          <a:gd name="T7" fmla="*/ 1020 h 1020"/>
                          <a:gd name="T8" fmla="*/ 0 w 7570"/>
                          <a:gd name="T9" fmla="*/ 1020 h 1020"/>
                          <a:gd name="T10" fmla="*/ 0 w 7570"/>
                          <a:gd name="T11" fmla="*/ 0 h 1020"/>
                          <a:gd name="T12" fmla="*/ 0 w 7570"/>
                          <a:gd name="T13" fmla="*/ 0 h 1020"/>
                        </a:gdLst>
                        <a:ahLst/>
                        <a:cxnLst>
                          <a:cxn ang="0">
                            <a:pos x="T0" y="T1"/>
                          </a:cxn>
                          <a:cxn ang="0">
                            <a:pos x="T2" y="T3"/>
                          </a:cxn>
                          <a:cxn ang="0">
                            <a:pos x="T4" y="T5"/>
                          </a:cxn>
                          <a:cxn ang="0">
                            <a:pos x="T6" y="T7"/>
                          </a:cxn>
                          <a:cxn ang="0">
                            <a:pos x="T8" y="T9"/>
                          </a:cxn>
                          <a:cxn ang="0">
                            <a:pos x="T10" y="T11"/>
                          </a:cxn>
                          <a:cxn ang="0">
                            <a:pos x="T12" y="T13"/>
                          </a:cxn>
                        </a:cxnLst>
                        <a:rect l="0" t="0" r="r" b="b"/>
                        <a:pathLst>
                          <a:path w="7570" h="1020">
                            <a:moveTo>
                              <a:pt x="0" y="0"/>
                            </a:moveTo>
                            <a:lnTo>
                              <a:pt x="7570" y="0"/>
                            </a:lnTo>
                            <a:lnTo>
                              <a:pt x="7570" y="680"/>
                            </a:lnTo>
                            <a:lnTo>
                              <a:pt x="7230" y="1020"/>
                            </a:lnTo>
                            <a:lnTo>
                              <a:pt x="0" y="1020"/>
                            </a:lnTo>
                            <a:lnTo>
                              <a:pt x="0" y="0"/>
                            </a:lnTo>
                            <a:lnTo>
                              <a:pt x="0" y="0"/>
                            </a:lnTo>
                            <a:close/>
                          </a:path>
                        </a:pathLst>
                      </a:custGeom>
                      <a:solidFill>
                        <a:srgbClr val="002060"/>
                      </a:solidFill>
                      <a:ln>
                        <a:noFill/>
                      </a:ln>
                    </wps:spPr>
                    <wps:txbx>
                      <w:txbxContent>
                        <w:p w14:paraId="7652C150" w14:textId="33C295AC" w:rsidR="006F3F6C" w:rsidRPr="00003A14" w:rsidRDefault="006F3F6C" w:rsidP="006F3F6C">
                          <w:pPr>
                            <w:ind w:firstLine="709"/>
                            <w:rPr>
                              <w:b/>
                              <w:bCs/>
                              <w:color w:val="FFFFFF" w:themeColor="background1"/>
                              <w:sz w:val="32"/>
                              <w:szCs w:val="32"/>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853BBF5" id="Freeform 1" o:spid="_x0000_s1027" style="position:absolute;margin-left:-32.35pt;margin-top:57.55pt;width:409.1pt;height:7.9pt;z-index:-25165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coordsize="7570,102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" adj="-11796480,,5400" path="m,l7570,r,680l7230,1020,,1020,,,,xe" fillcolor="#002060" stroked="f">
              <v:stroke joinstyle="miter"/>
              <v:formulas/>
              <v:path arrowok="t" o:connecttype="custom" o:connectlocs="0,0;5195570,0;5195570,66887;4962215,100330;0,100330;0,0;0,0" o:connectangles="0,0,0,0,0,0,0" textboxrect="0,0,7570,1020"/>
              <v:textbox>
                <w:txbxContent>
                  <w:p w14:paraId="7652C150" w14:textId="33C295AC" w:rsidR="006F3F6C" w:rsidRPr="00003A14" w:rsidRDefault="006F3F6C" w:rsidP="006F3F6C">
                    <w:pPr>
                      <w:ind w:firstLine="709"/>
                      <w:rPr>
                        <w:b/>
                        <w:bCs/>
                        <w:color w:val="FFFFFF" w:themeColor="background1"/>
                        <w:sz w:val="32"/>
                        <w:szCs w:val="32"/>
                      </w:rPr>
                    </w:pPr>
                  </w:p>
                </w:txbxContent>
              </v:textbox>
              <w10:wrap type="square" anchorx="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B3D83E" w14:textId="39B9D24F" w:rsidR="00A966F6" w:rsidRDefault="00745A38" w:rsidP="00745A38">
    <w:pPr>
      <w:spacing w:before="100" w:beforeAutospacing="1" w:after="100" w:afterAutospacing="1" w:line="240" w:lineRule="auto"/>
    </w:pPr>
    <w:r>
      <w:rPr>
        <w:noProof/>
      </w:rPr>
      <w:drawing>
        <wp:anchor distT="0" distB="0" distL="114300" distR="114300" simplePos="0" relativeHeight="251669504" behindDoc="0" locked="0" layoutInCell="1" allowOverlap="1" wp14:anchorId="28C5E5C9" wp14:editId="33D63DB3">
          <wp:simplePos x="0" y="0"/>
          <wp:positionH relativeFrom="column">
            <wp:posOffset>1545590</wp:posOffset>
          </wp:positionH>
          <wp:positionV relativeFrom="paragraph">
            <wp:posOffset>-130175</wp:posOffset>
          </wp:positionV>
          <wp:extent cx="1080770" cy="452755"/>
          <wp:effectExtent l="0" t="0" r="5080" b="4445"/>
          <wp:wrapThrough wrapText="bothSides">
            <wp:wrapPolygon edited="0">
              <wp:start x="0" y="0"/>
              <wp:lineTo x="0" y="20903"/>
              <wp:lineTo x="21321" y="20903"/>
              <wp:lineTo x="21321" y="0"/>
              <wp:lineTo x="0" y="0"/>
            </wp:wrapPolygon>
          </wp:wrapThrough>
          <wp:docPr id="80885170" name="Picture 80885170" descr="1_OlympiaOdos_CMYK_G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_OlympiaOdos_CMYK_GR"/>
                  <pic:cNvPicPr>
                    <a:picLocks noChangeAspect="1" noChangeArrowheads="1"/>
                  </pic:cNvPicPr>
                </pic:nvPicPr>
                <pic:blipFill rotWithShape="1">
                  <a:blip r:embed="rId1">
                    <a:extLst>
                      <a:ext uri="{28A0092B-C50C-407E-A947-70E740481C1C}">
                        <a14:useLocalDpi xmlns:a14="http://schemas.microsoft.com/office/drawing/2010/main" val="0"/>
                      </a:ext>
                    </a:extLst>
                  </a:blip>
                  <a:srcRect l="7183" t="6606" r="4024" b="15132"/>
                  <a:stretch/>
                </pic:blipFill>
                <pic:spPr bwMode="auto">
                  <a:xfrm>
                    <a:off x="0" y="0"/>
                    <a:ext cx="1080770" cy="4527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45A38">
      <w:rPr>
        <w:rFonts w:ascii="Times New Roman" w:hAnsi="Times New Roman"/>
        <w:noProof/>
        <w:sz w:val="24"/>
        <w:szCs w:val="24"/>
        <w:lang w:eastAsia="el-GR"/>
      </w:rPr>
      <w:drawing>
        <wp:anchor distT="0" distB="0" distL="114300" distR="114300" simplePos="0" relativeHeight="251668480" behindDoc="0" locked="0" layoutInCell="1" allowOverlap="1" wp14:anchorId="37D93649" wp14:editId="1D15BF89">
          <wp:simplePos x="0" y="0"/>
          <wp:positionH relativeFrom="column">
            <wp:posOffset>-36830</wp:posOffset>
          </wp:positionH>
          <wp:positionV relativeFrom="paragraph">
            <wp:posOffset>-197485</wp:posOffset>
          </wp:positionV>
          <wp:extent cx="1192530" cy="758825"/>
          <wp:effectExtent l="0" t="0" r="7620" b="3175"/>
          <wp:wrapThrough wrapText="bothSides">
            <wp:wrapPolygon edited="0">
              <wp:start x="0" y="0"/>
              <wp:lineTo x="0" y="21148"/>
              <wp:lineTo x="21393" y="21148"/>
              <wp:lineTo x="21393" y="0"/>
              <wp:lineTo x="0" y="0"/>
            </wp:wrapPolygon>
          </wp:wrapThrough>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92530" cy="758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7882">
      <w:rPr>
        <w:b/>
        <w:noProof/>
        <w:color w:val="FF0000"/>
        <w:sz w:val="32"/>
        <w:szCs w:val="32"/>
        <w:lang w:bidi="el-GR"/>
      </w:rPr>
      <w:drawing>
        <wp:anchor distT="0" distB="0" distL="114300" distR="114300" simplePos="0" relativeHeight="251659264" behindDoc="1" locked="0" layoutInCell="1" allowOverlap="1" wp14:anchorId="6C7A997D" wp14:editId="0CD51789">
          <wp:simplePos x="0" y="0"/>
          <wp:positionH relativeFrom="margin">
            <wp:posOffset>5182428</wp:posOffset>
          </wp:positionH>
          <wp:positionV relativeFrom="paragraph">
            <wp:posOffset>6681</wp:posOffset>
          </wp:positionV>
          <wp:extent cx="1136650" cy="716598"/>
          <wp:effectExtent l="0" t="0" r="6350" b="7620"/>
          <wp:wrapNone/>
          <wp:docPr id="1513210532"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7"/>
                  <pic:cNvPicPr>
                    <a:picLocks noChangeAspect="1" noChangeArrowheads="1"/>
                  </pic:cNvPicPr>
                </pic:nvPicPr>
                <pic:blipFill>
                  <a:blip r:embed="rId3">
                    <a:extLst>
                      <a:ext uri="{28A0092B-C50C-407E-A947-70E740481C1C}">
                        <a14:useLocalDpi xmlns:a14="http://schemas.microsoft.com/office/drawing/2010/main" val="0"/>
                      </a:ext>
                    </a:extLst>
                  </a:blip>
                  <a:stretch>
                    <a:fillRect/>
                  </a:stretch>
                </pic:blipFill>
                <pic:spPr bwMode="auto">
                  <a:xfrm>
                    <a:off x="0" y="0"/>
                    <a:ext cx="1136650" cy="71659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9C372EA" w14:textId="277FD1DF" w:rsidR="006E6300" w:rsidRDefault="006F3F6C">
    <w:pPr>
      <w:pStyle w:val="Header"/>
      <w:tabs>
        <w:tab w:val="clear" w:pos="4536"/>
        <w:tab w:val="clear" w:pos="9072"/>
      </w:tabs>
      <w:spacing w:line="264" w:lineRule="exact"/>
    </w:pPr>
    <w:r w:rsidRPr="00B514D5">
      <w:rPr>
        <w:noProof/>
        <w:lang w:bidi="el-GR"/>
      </w:rPr>
      <mc:AlternateContent>
        <mc:Choice Requires="wps">
          <w:drawing>
            <wp:anchor distT="0" distB="0" distL="114300" distR="114300" simplePos="0" relativeHeight="251662336" behindDoc="1" locked="0" layoutInCell="1" allowOverlap="1" wp14:anchorId="37367925" wp14:editId="5BF5744F">
              <wp:simplePos x="0" y="0"/>
              <wp:positionH relativeFrom="page">
                <wp:posOffset>5276850</wp:posOffset>
              </wp:positionH>
              <wp:positionV relativeFrom="paragraph">
                <wp:posOffset>236855</wp:posOffset>
              </wp:positionV>
              <wp:extent cx="2260600" cy="647700"/>
              <wp:effectExtent l="0" t="0" r="6350" b="0"/>
              <wp:wrapSquare wrapText="bothSides"/>
              <wp:docPr id="3"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60600" cy="647700"/>
                      </a:xfrm>
                      <a:custGeom>
                        <a:avLst/>
                        <a:gdLst>
                          <a:gd name="T0" fmla="*/ 3485 w 3485"/>
                          <a:gd name="T1" fmla="*/ 0 h 1020"/>
                          <a:gd name="T2" fmla="*/ 0 w 3485"/>
                          <a:gd name="T3" fmla="*/ 0 h 1020"/>
                          <a:gd name="T4" fmla="*/ 0 w 3485"/>
                          <a:gd name="T5" fmla="*/ 680 h 1020"/>
                          <a:gd name="T6" fmla="*/ 340 w 3485"/>
                          <a:gd name="T7" fmla="*/ 1020 h 1020"/>
                          <a:gd name="T8" fmla="*/ 3485 w 3485"/>
                          <a:gd name="T9" fmla="*/ 1020 h 1020"/>
                          <a:gd name="T10" fmla="*/ 3485 w 3485"/>
                          <a:gd name="T11" fmla="*/ 0 h 1020"/>
                          <a:gd name="T12" fmla="*/ 3485 w 3485"/>
                          <a:gd name="T13" fmla="*/ 0 h 1020"/>
                        </a:gdLst>
                        <a:ahLst/>
                        <a:cxnLst>
                          <a:cxn ang="0">
                            <a:pos x="T0" y="T1"/>
                          </a:cxn>
                          <a:cxn ang="0">
                            <a:pos x="T2" y="T3"/>
                          </a:cxn>
                          <a:cxn ang="0">
                            <a:pos x="T4" y="T5"/>
                          </a:cxn>
                          <a:cxn ang="0">
                            <a:pos x="T6" y="T7"/>
                          </a:cxn>
                          <a:cxn ang="0">
                            <a:pos x="T8" y="T9"/>
                          </a:cxn>
                          <a:cxn ang="0">
                            <a:pos x="T10" y="T11"/>
                          </a:cxn>
                          <a:cxn ang="0">
                            <a:pos x="T12" y="T13"/>
                          </a:cxn>
                        </a:cxnLst>
                        <a:rect l="0" t="0" r="r" b="b"/>
                        <a:pathLst>
                          <a:path w="3485" h="1020">
                            <a:moveTo>
                              <a:pt x="3485" y="0"/>
                            </a:moveTo>
                            <a:lnTo>
                              <a:pt x="0" y="0"/>
                            </a:lnTo>
                            <a:lnTo>
                              <a:pt x="0" y="680"/>
                            </a:lnTo>
                            <a:lnTo>
                              <a:pt x="340" y="1020"/>
                            </a:lnTo>
                            <a:lnTo>
                              <a:pt x="3485" y="1020"/>
                            </a:lnTo>
                            <a:lnTo>
                              <a:pt x="3485" y="0"/>
                            </a:lnTo>
                            <a:lnTo>
                              <a:pt x="3485" y="0"/>
                            </a:lnTo>
                            <a:close/>
                          </a:path>
                        </a:pathLst>
                      </a:custGeom>
                      <a:solidFill>
                        <a:srgbClr val="C8C3BE"/>
                      </a:solidFill>
                      <a:ln>
                        <a:noFill/>
                      </a:ln>
                    </wps:spPr>
                    <wps:txbx>
                      <w:txbxContent>
                        <w:p w14:paraId="5DD006C7" w14:textId="24927ABE" w:rsidR="006F3F6C" w:rsidRPr="00003A14" w:rsidRDefault="004F585D" w:rsidP="0026652C">
                          <w:pPr>
                            <w:ind w:right="303"/>
                            <w:jc w:val="right"/>
                            <w:rPr>
                              <w:b/>
                              <w:bCs/>
                              <w:color w:val="FFFFFF" w:themeColor="background1"/>
                              <w:sz w:val="32"/>
                              <w:szCs w:val="32"/>
                            </w:rPr>
                          </w:pPr>
                          <w:r>
                            <w:rPr>
                              <w:b/>
                              <w:color w:val="FFFFFF" w:themeColor="background1"/>
                              <w:sz w:val="32"/>
                              <w:szCs w:val="32"/>
                              <w:lang w:bidi="el-GR"/>
                            </w:rPr>
                            <w:t>27 Μαΐου 2025</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7367925" id="_x0000_s1028" style="position:absolute;margin-left:415.5pt;margin-top:18.65pt;width:178pt;height:51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3485,102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" adj="-11796480,,5400" path="m3485,l,,,680r340,340l3485,1020,3485,r,xe" fillcolor="#c8c3be" stroked="f">
              <v:stroke joinstyle="miter"/>
              <v:formulas/>
              <v:path arrowok="t" o:connecttype="custom" o:connectlocs="2260600,0;0,0;0,431800;220546,647700;2260600,647700;2260600,0;2260600,0" o:connectangles="0,0,0,0,0,0,0" textboxrect="0,0,3485,1020"/>
              <v:textbox>
                <w:txbxContent>
                  <w:p w14:paraId="5DD006C7" w14:textId="24927ABE" w:rsidR="006F3F6C" w:rsidRPr="00003A14" w:rsidRDefault="004F585D" w:rsidP="0026652C">
                    <w:pPr>
                      <w:ind w:right="303"/>
                      <w:jc w:val="right"/>
                      <w:rPr>
                        <w:b/>
                        <w:bCs/>
                        <w:color w:val="FFFFFF" w:themeColor="background1"/>
                        <w:sz w:val="32"/>
                        <w:szCs w:val="32"/>
                      </w:rPr>
                    </w:pPr>
                    <w:r>
                      <w:rPr>
                        <w:b/>
                        <w:color w:val="FFFFFF" w:themeColor="background1"/>
                        <w:sz w:val="32"/>
                        <w:szCs w:val="32"/>
                        <w:lang w:bidi="el-GR"/>
                      </w:rPr>
                      <w:t>27 Μαΐου 2025</w:t>
                    </w:r>
                  </w:p>
                </w:txbxContent>
              </v:textbox>
              <w10:wrap type="square" anchorx="page"/>
            </v:shape>
          </w:pict>
        </mc:Fallback>
      </mc:AlternateContent>
    </w:r>
    <w:r w:rsidRPr="00B514D5">
      <w:rPr>
        <w:noProof/>
        <w:lang w:bidi="el-GR"/>
      </w:rPr>
      <mc:AlternateContent>
        <mc:Choice Requires="wps">
          <w:drawing>
            <wp:anchor distT="0" distB="0" distL="114300" distR="114300" simplePos="0" relativeHeight="251661312" behindDoc="1" locked="0" layoutInCell="1" allowOverlap="1" wp14:anchorId="19D326D9" wp14:editId="7BCA23A7">
              <wp:simplePos x="0" y="0"/>
              <wp:positionH relativeFrom="margin">
                <wp:posOffset>-422275</wp:posOffset>
              </wp:positionH>
              <wp:positionV relativeFrom="paragraph">
                <wp:posOffset>227330</wp:posOffset>
              </wp:positionV>
              <wp:extent cx="5162550" cy="647700"/>
              <wp:effectExtent l="0" t="0" r="0" b="0"/>
              <wp:wrapSquare wrapText="bothSides"/>
              <wp:docPr id="1" name="Freeform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62550" cy="647700"/>
                      </a:xfrm>
                      <a:custGeom>
                        <a:avLst/>
                        <a:gdLst>
                          <a:gd name="T0" fmla="*/ 0 w 7570"/>
                          <a:gd name="T1" fmla="*/ 0 h 1020"/>
                          <a:gd name="T2" fmla="*/ 7570 w 7570"/>
                          <a:gd name="T3" fmla="*/ 0 h 1020"/>
                          <a:gd name="T4" fmla="*/ 7570 w 7570"/>
                          <a:gd name="T5" fmla="*/ 680 h 1020"/>
                          <a:gd name="T6" fmla="*/ 7230 w 7570"/>
                          <a:gd name="T7" fmla="*/ 1020 h 1020"/>
                          <a:gd name="T8" fmla="*/ 0 w 7570"/>
                          <a:gd name="T9" fmla="*/ 1020 h 1020"/>
                          <a:gd name="T10" fmla="*/ 0 w 7570"/>
                          <a:gd name="T11" fmla="*/ 0 h 1020"/>
                          <a:gd name="T12" fmla="*/ 0 w 7570"/>
                          <a:gd name="T13" fmla="*/ 0 h 1020"/>
                        </a:gdLst>
                        <a:ahLst/>
                        <a:cxnLst>
                          <a:cxn ang="0">
                            <a:pos x="T0" y="T1"/>
                          </a:cxn>
                          <a:cxn ang="0">
                            <a:pos x="T2" y="T3"/>
                          </a:cxn>
                          <a:cxn ang="0">
                            <a:pos x="T4" y="T5"/>
                          </a:cxn>
                          <a:cxn ang="0">
                            <a:pos x="T6" y="T7"/>
                          </a:cxn>
                          <a:cxn ang="0">
                            <a:pos x="T8" y="T9"/>
                          </a:cxn>
                          <a:cxn ang="0">
                            <a:pos x="T10" y="T11"/>
                          </a:cxn>
                          <a:cxn ang="0">
                            <a:pos x="T12" y="T13"/>
                          </a:cxn>
                        </a:cxnLst>
                        <a:rect l="0" t="0" r="r" b="b"/>
                        <a:pathLst>
                          <a:path w="7570" h="1020">
                            <a:moveTo>
                              <a:pt x="0" y="0"/>
                            </a:moveTo>
                            <a:lnTo>
                              <a:pt x="7570" y="0"/>
                            </a:lnTo>
                            <a:lnTo>
                              <a:pt x="7570" y="680"/>
                            </a:lnTo>
                            <a:lnTo>
                              <a:pt x="7230" y="1020"/>
                            </a:lnTo>
                            <a:lnTo>
                              <a:pt x="0" y="1020"/>
                            </a:lnTo>
                            <a:lnTo>
                              <a:pt x="0" y="0"/>
                            </a:lnTo>
                            <a:lnTo>
                              <a:pt x="0" y="0"/>
                            </a:lnTo>
                            <a:close/>
                          </a:path>
                        </a:pathLst>
                      </a:custGeom>
                      <a:solidFill>
                        <a:srgbClr val="004489"/>
                      </a:solidFill>
                      <a:ln>
                        <a:noFill/>
                      </a:ln>
                    </wps:spPr>
                    <wps:txbx>
                      <w:txbxContent>
                        <w:p w14:paraId="73168E9E" w14:textId="5E1A97C4" w:rsidR="006F3F6C" w:rsidRPr="00003A14" w:rsidRDefault="00B24718" w:rsidP="006F3F6C">
                          <w:pPr>
                            <w:ind w:firstLine="709"/>
                            <w:rPr>
                              <w:b/>
                              <w:bCs/>
                              <w:color w:val="FFFFFF" w:themeColor="background1"/>
                              <w:sz w:val="32"/>
                              <w:szCs w:val="32"/>
                            </w:rPr>
                          </w:pPr>
                          <w:r>
                            <w:rPr>
                              <w:b/>
                              <w:color w:val="FFFFFF" w:themeColor="background1"/>
                              <w:sz w:val="32"/>
                              <w:szCs w:val="32"/>
                              <w:lang w:bidi="el-GR"/>
                            </w:rPr>
                            <w:t>ΔΕΛΤΙΟ</w:t>
                          </w:r>
                          <w:r w:rsidR="006F3F6C" w:rsidRPr="00003A14">
                            <w:rPr>
                              <w:b/>
                              <w:color w:val="FFFFFF" w:themeColor="background1"/>
                              <w:sz w:val="32"/>
                              <w:szCs w:val="32"/>
                              <w:lang w:bidi="el-GR"/>
                            </w:rPr>
                            <w:t xml:space="preserve"> ΤΥΠΟΥ</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9D326D9" id="_x0000_s1029" style="position:absolute;margin-left:-33.25pt;margin-top:17.9pt;width:406.5pt;height:51pt;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coordsize="7570,102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" adj="-11796480,,5400" path="m,l7570,r,680l7230,1020,,1020,,,,xe" fillcolor="#004489" stroked="f">
              <v:stroke joinstyle="miter"/>
              <v:formulas/>
              <v:path arrowok="t" o:connecttype="custom" o:connectlocs="0,0;5162550,0;5162550,431800;4930679,647700;0,647700;0,0;0,0" o:connectangles="0,0,0,0,0,0,0" textboxrect="0,0,7570,1020"/>
              <v:textbox>
                <w:txbxContent>
                  <w:p w14:paraId="73168E9E" w14:textId="5E1A97C4" w:rsidR="006F3F6C" w:rsidRPr="00003A14" w:rsidRDefault="00B24718" w:rsidP="006F3F6C">
                    <w:pPr>
                      <w:ind w:firstLine="709"/>
                      <w:rPr>
                        <w:b/>
                        <w:bCs/>
                        <w:color w:val="FFFFFF" w:themeColor="background1"/>
                        <w:sz w:val="32"/>
                        <w:szCs w:val="32"/>
                      </w:rPr>
                    </w:pPr>
                    <w:r>
                      <w:rPr>
                        <w:b/>
                        <w:color w:val="FFFFFF" w:themeColor="background1"/>
                        <w:sz w:val="32"/>
                        <w:szCs w:val="32"/>
                        <w:lang w:bidi="el-GR"/>
                      </w:rPr>
                      <w:t>ΔΕΛΤΙΟ</w:t>
                    </w:r>
                    <w:r w:rsidR="006F3F6C" w:rsidRPr="00003A14">
                      <w:rPr>
                        <w:b/>
                        <w:color w:val="FFFFFF" w:themeColor="background1"/>
                        <w:sz w:val="32"/>
                        <w:szCs w:val="32"/>
                        <w:lang w:bidi="el-GR"/>
                      </w:rPr>
                      <w:t xml:space="preserve"> ΤΥΠΟΥ</w:t>
                    </w:r>
                  </w:p>
                </w:txbxContent>
              </v:textbox>
              <w10:wrap type="square" anchorx="margin"/>
            </v:shape>
          </w:pict>
        </mc:Fallback>
      </mc:AlternateContent>
    </w:r>
    <w:r w:rsidR="000412C8">
      <w:rPr>
        <w:noProof/>
        <w:lang w:bidi="el-GR"/>
      </w:rPr>
      <mc:AlternateContent>
        <mc:Choice Requires="wps">
          <w:drawing>
            <wp:anchor distT="0" distB="0" distL="114300" distR="114300" simplePos="0" relativeHeight="251658240" behindDoc="1" locked="0" layoutInCell="1" allowOverlap="1" wp14:anchorId="7DEA13B7" wp14:editId="4DDE22AD">
              <wp:simplePos x="0" y="0"/>
              <wp:positionH relativeFrom="page">
                <wp:posOffset>431800</wp:posOffset>
              </wp:positionH>
              <wp:positionV relativeFrom="page">
                <wp:posOffset>1602740</wp:posOffset>
              </wp:positionV>
              <wp:extent cx="4114800" cy="342900"/>
              <wp:effectExtent l="0" t="0" r="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2469B5" w14:textId="77777777" w:rsidR="006E6300" w:rsidRDefault="006E6300">
                          <w:pPr>
                            <w:pStyle w:val="Intitulcommuniqu"/>
                          </w:pPr>
                          <w:r>
                            <w:rPr>
                              <w:lang w:bidi="el-GR"/>
                            </w:rPr>
                            <w:t>ΔΕΛΤΙΟ ΤΥΠΟΥ</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EA13B7" id="_x0000_t202" coordsize="21600,21600" o:spt="202" path="m,l,21600r21600,l21600,xe">
              <v:stroke joinstyle="miter"/>
              <v:path gradientshapeok="t" o:connecttype="rect"/>
            </v:shapetype>
            <v:shape id="Text Box 3" o:spid="_x0000_s1030" type="#_x0000_t202" style="position:absolute;margin-left:34pt;margin-top:126.2pt;width:324pt;height:27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" filled="f" stroked="f">
              <v:textbox inset="0,0,0,0">
                <w:txbxContent>
                  <w:p w14:paraId="5D2469B5" w14:textId="77777777" w:rsidR="006E6300" w:rsidRDefault="006E6300">
                    <w:pPr>
                      <w:pStyle w:val="Intitulcommuniqu"/>
                    </w:pPr>
                    <w:r>
                      <w:rPr>
                        <w:lang w:bidi="el-GR"/>
                      </w:rPr>
                      <w:t>ΔΕΛΤΙΟ ΤΥΠΟΥ</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D5CB91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Εικόνα 733167037" o:spid="_x0000_i1025" type="#_x0000_t75" style="width:45pt;height:78pt;visibility:visible;mso-wrap-style:square">
            <v:imagedata r:id="rId1" o:title=""/>
          </v:shape>
        </w:pict>
      </mc:Choice>
      <mc:Fallback>
        <w:drawing>
          <wp:inline distT="0" distB="0" distL="0" distR="0" wp14:anchorId="007A0021" wp14:editId="63639AF9">
            <wp:extent cx="571500" cy="990600"/>
            <wp:effectExtent l="0" t="0" r="0" b="0"/>
            <wp:docPr id="733167037" name="Εικόνα 733167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31824345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990600"/>
                    </a:xfrm>
                    <a:prstGeom prst="rect">
                      <a:avLst/>
                    </a:prstGeom>
                    <a:noFill/>
                    <a:ln>
                      <a:noFill/>
                    </a:ln>
                  </pic:spPr>
                </pic:pic>
              </a:graphicData>
            </a:graphic>
          </wp:inline>
        </w:drawing>
      </mc:Fallback>
    </mc:AlternateContent>
  </w:numPicBullet>
  <w:abstractNum w:abstractNumId="0" w15:restartNumberingAfterBreak="0">
    <w:nsid w:val="00E75782"/>
    <w:multiLevelType w:val="hybridMultilevel"/>
    <w:tmpl w:val="BCBC09FC"/>
    <w:lvl w:ilvl="0" w:tplc="FFFFFFFF">
      <w:numFmt w:val="bullet"/>
      <w:lvlText w:val=""/>
      <w:lvlPicBulletId w:val="0"/>
      <w:lvlJc w:val="left"/>
      <w:pPr>
        <w:ind w:left="720" w:hanging="360"/>
      </w:pPr>
      <w:rPr>
        <w:rFonts w:ascii="Symbol" w:eastAsia="Times New Roman" w:hAnsi="Symbol" w:cs="VinciSans-Bold" w:hint="default"/>
        <w:color w:val="auto"/>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 w15:restartNumberingAfterBreak="0">
    <w:nsid w:val="0BA86B30"/>
    <w:multiLevelType w:val="hybridMultilevel"/>
    <w:tmpl w:val="BC826CE0"/>
    <w:lvl w:ilvl="0" w:tplc="92900FF0">
      <w:start w:val="26"/>
      <w:numFmt w:val="bullet"/>
      <w:lvlText w:val="-"/>
      <w:lvlJc w:val="left"/>
      <w:pPr>
        <w:ind w:left="362" w:hanging="360"/>
      </w:pPr>
      <w:rPr>
        <w:rFonts w:ascii="Calibri" w:eastAsia="Vinci Sans" w:hAnsi="Calibri" w:cs="Vinci Sans" w:hint="default"/>
      </w:rPr>
    </w:lvl>
    <w:lvl w:ilvl="1" w:tplc="040C0003" w:tentative="1">
      <w:start w:val="1"/>
      <w:numFmt w:val="bullet"/>
      <w:lvlText w:val="o"/>
      <w:lvlJc w:val="left"/>
      <w:pPr>
        <w:ind w:left="1082" w:hanging="360"/>
      </w:pPr>
      <w:rPr>
        <w:rFonts w:ascii="Courier New" w:hAnsi="Courier New" w:cs="Courier New" w:hint="default"/>
      </w:rPr>
    </w:lvl>
    <w:lvl w:ilvl="2" w:tplc="040C0005" w:tentative="1">
      <w:start w:val="1"/>
      <w:numFmt w:val="bullet"/>
      <w:lvlText w:val=""/>
      <w:lvlJc w:val="left"/>
      <w:pPr>
        <w:ind w:left="1802" w:hanging="360"/>
      </w:pPr>
      <w:rPr>
        <w:rFonts w:ascii="Wingdings" w:hAnsi="Wingdings" w:hint="default"/>
      </w:rPr>
    </w:lvl>
    <w:lvl w:ilvl="3" w:tplc="040C0001" w:tentative="1">
      <w:start w:val="1"/>
      <w:numFmt w:val="bullet"/>
      <w:lvlText w:val=""/>
      <w:lvlJc w:val="left"/>
      <w:pPr>
        <w:ind w:left="2522" w:hanging="360"/>
      </w:pPr>
      <w:rPr>
        <w:rFonts w:ascii="Symbol" w:hAnsi="Symbol" w:hint="default"/>
      </w:rPr>
    </w:lvl>
    <w:lvl w:ilvl="4" w:tplc="040C0003" w:tentative="1">
      <w:start w:val="1"/>
      <w:numFmt w:val="bullet"/>
      <w:lvlText w:val="o"/>
      <w:lvlJc w:val="left"/>
      <w:pPr>
        <w:ind w:left="3242" w:hanging="360"/>
      </w:pPr>
      <w:rPr>
        <w:rFonts w:ascii="Courier New" w:hAnsi="Courier New" w:cs="Courier New" w:hint="default"/>
      </w:rPr>
    </w:lvl>
    <w:lvl w:ilvl="5" w:tplc="040C0005" w:tentative="1">
      <w:start w:val="1"/>
      <w:numFmt w:val="bullet"/>
      <w:lvlText w:val=""/>
      <w:lvlJc w:val="left"/>
      <w:pPr>
        <w:ind w:left="3962" w:hanging="360"/>
      </w:pPr>
      <w:rPr>
        <w:rFonts w:ascii="Wingdings" w:hAnsi="Wingdings" w:hint="default"/>
      </w:rPr>
    </w:lvl>
    <w:lvl w:ilvl="6" w:tplc="040C0001" w:tentative="1">
      <w:start w:val="1"/>
      <w:numFmt w:val="bullet"/>
      <w:lvlText w:val=""/>
      <w:lvlJc w:val="left"/>
      <w:pPr>
        <w:ind w:left="4682" w:hanging="360"/>
      </w:pPr>
      <w:rPr>
        <w:rFonts w:ascii="Symbol" w:hAnsi="Symbol" w:hint="default"/>
      </w:rPr>
    </w:lvl>
    <w:lvl w:ilvl="7" w:tplc="040C0003" w:tentative="1">
      <w:start w:val="1"/>
      <w:numFmt w:val="bullet"/>
      <w:lvlText w:val="o"/>
      <w:lvlJc w:val="left"/>
      <w:pPr>
        <w:ind w:left="5402" w:hanging="360"/>
      </w:pPr>
      <w:rPr>
        <w:rFonts w:ascii="Courier New" w:hAnsi="Courier New" w:cs="Courier New" w:hint="default"/>
      </w:rPr>
    </w:lvl>
    <w:lvl w:ilvl="8" w:tplc="040C0005" w:tentative="1">
      <w:start w:val="1"/>
      <w:numFmt w:val="bullet"/>
      <w:lvlText w:val=""/>
      <w:lvlJc w:val="left"/>
      <w:pPr>
        <w:ind w:left="6122" w:hanging="360"/>
      </w:pPr>
      <w:rPr>
        <w:rFonts w:ascii="Wingdings" w:hAnsi="Wingdings" w:hint="default"/>
      </w:rPr>
    </w:lvl>
  </w:abstractNum>
  <w:abstractNum w:abstractNumId="2" w15:restartNumberingAfterBreak="0">
    <w:nsid w:val="0BF31162"/>
    <w:multiLevelType w:val="hybridMultilevel"/>
    <w:tmpl w:val="406E17C0"/>
    <w:lvl w:ilvl="0" w:tplc="FFFFFFFF">
      <w:numFmt w:val="bullet"/>
      <w:lvlText w:val=""/>
      <w:lvlPicBulletId w:val="0"/>
      <w:lvlJc w:val="left"/>
      <w:pPr>
        <w:ind w:left="720" w:hanging="360"/>
      </w:pPr>
      <w:rPr>
        <w:rFonts w:ascii="Symbol" w:eastAsia="Times New Roman" w:hAnsi="Symbol" w:cs="VinciSans-Bold" w:hint="default"/>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17F78E0"/>
    <w:multiLevelType w:val="hybridMultilevel"/>
    <w:tmpl w:val="0F160310"/>
    <w:lvl w:ilvl="0" w:tplc="FFFFFFFF">
      <w:numFmt w:val="bullet"/>
      <w:lvlText w:val=""/>
      <w:lvlPicBulletId w:val="0"/>
      <w:lvlJc w:val="left"/>
      <w:pPr>
        <w:ind w:left="720" w:hanging="360"/>
      </w:pPr>
      <w:rPr>
        <w:rFonts w:ascii="Symbol" w:eastAsia="Times New Roman" w:hAnsi="Symbol" w:cs="VinciSans-Bold"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2893FF9"/>
    <w:multiLevelType w:val="hybridMultilevel"/>
    <w:tmpl w:val="3F60A534"/>
    <w:lvl w:ilvl="0" w:tplc="FFFFFFFF">
      <w:numFmt w:val="bullet"/>
      <w:lvlText w:val=""/>
      <w:lvlPicBulletId w:val="0"/>
      <w:lvlJc w:val="left"/>
      <w:pPr>
        <w:ind w:left="720" w:hanging="360"/>
      </w:pPr>
      <w:rPr>
        <w:rFonts w:ascii="Symbol" w:eastAsia="Times New Roman" w:hAnsi="Symbol" w:cs="VinciSans-Bold" w:hint="default"/>
        <w:color w:val="auto"/>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12D06720"/>
    <w:multiLevelType w:val="hybridMultilevel"/>
    <w:tmpl w:val="B128E8AC"/>
    <w:lvl w:ilvl="0" w:tplc="040C000B">
      <w:start w:val="1"/>
      <w:numFmt w:val="bullet"/>
      <w:lvlText w:val=""/>
      <w:lvlJc w:val="left"/>
      <w:pPr>
        <w:ind w:left="720" w:hanging="360"/>
      </w:pPr>
      <w:rPr>
        <w:rFonts w:ascii="Wingdings" w:hAnsi="Wingding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5574C9B"/>
    <w:multiLevelType w:val="hybridMultilevel"/>
    <w:tmpl w:val="41E0C260"/>
    <w:lvl w:ilvl="0" w:tplc="FFFFFFFF">
      <w:numFmt w:val="bullet"/>
      <w:lvlText w:val=""/>
      <w:lvlPicBulletId w:val="0"/>
      <w:lvlJc w:val="left"/>
      <w:pPr>
        <w:ind w:left="720" w:hanging="360"/>
      </w:pPr>
      <w:rPr>
        <w:rFonts w:ascii="Symbol" w:eastAsia="Times New Roman" w:hAnsi="Symbol" w:cs="VinciSans-Bold" w:hint="default"/>
        <w:color w:val="auto"/>
      </w:rPr>
    </w:lvl>
    <w:lvl w:ilvl="1" w:tplc="6D52642E">
      <w:numFmt w:val="bullet"/>
      <w:lvlText w:val=""/>
      <w:lvlJc w:val="left"/>
      <w:pPr>
        <w:ind w:left="1440" w:hanging="360"/>
      </w:pPr>
      <w:rPr>
        <w:rFonts w:ascii="Wingdings" w:eastAsia="Times New Roman" w:hAnsi="Wingdings" w:cs="Times New Roman"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CE64E75"/>
    <w:multiLevelType w:val="hybridMultilevel"/>
    <w:tmpl w:val="A904868C"/>
    <w:lvl w:ilvl="0" w:tplc="FFFFFFFF">
      <w:numFmt w:val="bullet"/>
      <w:lvlText w:val=""/>
      <w:lvlPicBulletId w:val="0"/>
      <w:lvlJc w:val="left"/>
      <w:pPr>
        <w:ind w:left="720" w:hanging="360"/>
      </w:pPr>
      <w:rPr>
        <w:rFonts w:ascii="Symbol" w:eastAsia="Times New Roman" w:hAnsi="Symbol" w:cs="VinciSans-Bold"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22BA015F"/>
    <w:multiLevelType w:val="hybridMultilevel"/>
    <w:tmpl w:val="BFD25C74"/>
    <w:lvl w:ilvl="0" w:tplc="FFFFFFFF">
      <w:numFmt w:val="bullet"/>
      <w:lvlText w:val=""/>
      <w:lvlPicBulletId w:val="0"/>
      <w:lvlJc w:val="left"/>
      <w:pPr>
        <w:ind w:left="720" w:hanging="360"/>
      </w:pPr>
      <w:rPr>
        <w:rFonts w:ascii="Symbol" w:eastAsia="Times New Roman" w:hAnsi="Symbol" w:cs="VinciSans-Bold" w:hint="default"/>
        <w:color w:val="auto"/>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9" w15:restartNumberingAfterBreak="0">
    <w:nsid w:val="293B050E"/>
    <w:multiLevelType w:val="hybridMultilevel"/>
    <w:tmpl w:val="FFFFFFFF"/>
    <w:lvl w:ilvl="0" w:tplc="19121616">
      <w:start w:val="1"/>
      <w:numFmt w:val="bullet"/>
      <w:lvlText w:val=""/>
      <w:lvlJc w:val="left"/>
      <w:pPr>
        <w:ind w:left="720" w:hanging="360"/>
      </w:pPr>
      <w:rPr>
        <w:rFonts w:ascii="Symbol" w:hAnsi="Symbol" w:hint="default"/>
      </w:rPr>
    </w:lvl>
    <w:lvl w:ilvl="1" w:tplc="8BD02A4C">
      <w:start w:val="1"/>
      <w:numFmt w:val="bullet"/>
      <w:lvlText w:val="o"/>
      <w:lvlJc w:val="left"/>
      <w:pPr>
        <w:ind w:left="1440" w:hanging="360"/>
      </w:pPr>
      <w:rPr>
        <w:rFonts w:ascii="Courier New" w:hAnsi="Courier New" w:hint="default"/>
      </w:rPr>
    </w:lvl>
    <w:lvl w:ilvl="2" w:tplc="1C08C7A4">
      <w:start w:val="1"/>
      <w:numFmt w:val="bullet"/>
      <w:lvlText w:val=""/>
      <w:lvlJc w:val="left"/>
      <w:pPr>
        <w:ind w:left="2160" w:hanging="360"/>
      </w:pPr>
      <w:rPr>
        <w:rFonts w:ascii="Wingdings" w:hAnsi="Wingdings" w:hint="default"/>
      </w:rPr>
    </w:lvl>
    <w:lvl w:ilvl="3" w:tplc="5FD00ACC">
      <w:start w:val="1"/>
      <w:numFmt w:val="bullet"/>
      <w:lvlText w:val=""/>
      <w:lvlJc w:val="left"/>
      <w:pPr>
        <w:ind w:left="2880" w:hanging="360"/>
      </w:pPr>
      <w:rPr>
        <w:rFonts w:ascii="Symbol" w:hAnsi="Symbol" w:hint="default"/>
      </w:rPr>
    </w:lvl>
    <w:lvl w:ilvl="4" w:tplc="7C16E496">
      <w:start w:val="1"/>
      <w:numFmt w:val="bullet"/>
      <w:lvlText w:val="o"/>
      <w:lvlJc w:val="left"/>
      <w:pPr>
        <w:ind w:left="3600" w:hanging="360"/>
      </w:pPr>
      <w:rPr>
        <w:rFonts w:ascii="Courier New" w:hAnsi="Courier New" w:hint="default"/>
      </w:rPr>
    </w:lvl>
    <w:lvl w:ilvl="5" w:tplc="0826EF4C">
      <w:start w:val="1"/>
      <w:numFmt w:val="bullet"/>
      <w:lvlText w:val=""/>
      <w:lvlJc w:val="left"/>
      <w:pPr>
        <w:ind w:left="4320" w:hanging="360"/>
      </w:pPr>
      <w:rPr>
        <w:rFonts w:ascii="Wingdings" w:hAnsi="Wingdings" w:hint="default"/>
      </w:rPr>
    </w:lvl>
    <w:lvl w:ilvl="6" w:tplc="F2B0F6EC">
      <w:start w:val="1"/>
      <w:numFmt w:val="bullet"/>
      <w:lvlText w:val=""/>
      <w:lvlJc w:val="left"/>
      <w:pPr>
        <w:ind w:left="5040" w:hanging="360"/>
      </w:pPr>
      <w:rPr>
        <w:rFonts w:ascii="Symbol" w:hAnsi="Symbol" w:hint="default"/>
      </w:rPr>
    </w:lvl>
    <w:lvl w:ilvl="7" w:tplc="62A26BB8">
      <w:start w:val="1"/>
      <w:numFmt w:val="bullet"/>
      <w:lvlText w:val="o"/>
      <w:lvlJc w:val="left"/>
      <w:pPr>
        <w:ind w:left="5760" w:hanging="360"/>
      </w:pPr>
      <w:rPr>
        <w:rFonts w:ascii="Courier New" w:hAnsi="Courier New" w:hint="default"/>
      </w:rPr>
    </w:lvl>
    <w:lvl w:ilvl="8" w:tplc="E43A3E2A">
      <w:start w:val="1"/>
      <w:numFmt w:val="bullet"/>
      <w:lvlText w:val=""/>
      <w:lvlJc w:val="left"/>
      <w:pPr>
        <w:ind w:left="6480" w:hanging="360"/>
      </w:pPr>
      <w:rPr>
        <w:rFonts w:ascii="Wingdings" w:hAnsi="Wingdings" w:hint="default"/>
      </w:rPr>
    </w:lvl>
  </w:abstractNum>
  <w:abstractNum w:abstractNumId="10" w15:restartNumberingAfterBreak="0">
    <w:nsid w:val="2A343A6D"/>
    <w:multiLevelType w:val="hybridMultilevel"/>
    <w:tmpl w:val="4AA88006"/>
    <w:lvl w:ilvl="0" w:tplc="040C0003">
      <w:start w:val="1"/>
      <w:numFmt w:val="bullet"/>
      <w:lvlText w:val="o"/>
      <w:lvlJc w:val="left"/>
      <w:pPr>
        <w:ind w:left="1429" w:hanging="360"/>
      </w:pPr>
      <w:rPr>
        <w:rFonts w:ascii="Courier New" w:hAnsi="Courier New" w:cs="Courier New"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11" w15:restartNumberingAfterBreak="0">
    <w:nsid w:val="2D177E66"/>
    <w:multiLevelType w:val="hybridMultilevel"/>
    <w:tmpl w:val="A9D61634"/>
    <w:lvl w:ilvl="0" w:tplc="FFFFFFFF">
      <w:numFmt w:val="bullet"/>
      <w:lvlText w:val=""/>
      <w:lvlPicBulletId w:val="0"/>
      <w:lvlJc w:val="left"/>
      <w:pPr>
        <w:ind w:left="720" w:hanging="360"/>
      </w:pPr>
      <w:rPr>
        <w:rFonts w:ascii="Symbol" w:eastAsia="Times New Roman" w:hAnsi="Symbol" w:cs="VinciSans-Bold"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7E4758B"/>
    <w:multiLevelType w:val="hybridMultilevel"/>
    <w:tmpl w:val="A4389E16"/>
    <w:lvl w:ilvl="0" w:tplc="FFFFFFFF">
      <w:numFmt w:val="bullet"/>
      <w:lvlText w:val=""/>
      <w:lvlPicBulletId w:val="0"/>
      <w:lvlJc w:val="left"/>
      <w:pPr>
        <w:ind w:left="360" w:hanging="360"/>
      </w:pPr>
      <w:rPr>
        <w:rFonts w:ascii="Symbol" w:eastAsia="Times New Roman" w:hAnsi="Symbol" w:cs="VinciSans-Bold" w:hint="default"/>
        <w:color w:val="auto"/>
      </w:rPr>
    </w:lvl>
    <w:lvl w:ilvl="1" w:tplc="040C0001">
      <w:start w:val="1"/>
      <w:numFmt w:val="bullet"/>
      <w:lvlText w:val=""/>
      <w:lvlJc w:val="left"/>
      <w:pPr>
        <w:ind w:left="1080" w:hanging="360"/>
      </w:pPr>
      <w:rPr>
        <w:rFonts w:ascii="Symbol" w:hAnsi="Symbol" w:hint="default"/>
      </w:rPr>
    </w:lvl>
    <w:lvl w:ilvl="2" w:tplc="040C0005">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3" w15:restartNumberingAfterBreak="0">
    <w:nsid w:val="3AAD4C4C"/>
    <w:multiLevelType w:val="hybridMultilevel"/>
    <w:tmpl w:val="780CE8E0"/>
    <w:lvl w:ilvl="0" w:tplc="FFFFFFFF">
      <w:numFmt w:val="bullet"/>
      <w:lvlText w:val=""/>
      <w:lvlPicBulletId w:val="0"/>
      <w:lvlJc w:val="left"/>
      <w:pPr>
        <w:ind w:left="502" w:hanging="360"/>
      </w:pPr>
      <w:rPr>
        <w:rFonts w:ascii="Symbol" w:eastAsia="Times New Roman" w:hAnsi="Symbol" w:cs="VinciSans-Bold" w:hint="default"/>
        <w:color w:val="auto"/>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4" w15:restartNumberingAfterBreak="0">
    <w:nsid w:val="3F00328E"/>
    <w:multiLevelType w:val="hybridMultilevel"/>
    <w:tmpl w:val="C1D20EC4"/>
    <w:lvl w:ilvl="0" w:tplc="FFFFFFFF">
      <w:numFmt w:val="bullet"/>
      <w:lvlText w:val=""/>
      <w:lvlPicBulletId w:val="0"/>
      <w:lvlJc w:val="left"/>
      <w:pPr>
        <w:ind w:left="720" w:hanging="360"/>
      </w:pPr>
      <w:rPr>
        <w:rFonts w:ascii="Symbol" w:eastAsia="Times New Roman" w:hAnsi="Symbol" w:cs="VinciSans-Bold"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416D3FC0"/>
    <w:multiLevelType w:val="hybridMultilevel"/>
    <w:tmpl w:val="A82E9526"/>
    <w:lvl w:ilvl="0" w:tplc="040C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41F812F1"/>
    <w:multiLevelType w:val="hybridMultilevel"/>
    <w:tmpl w:val="BBECF5C8"/>
    <w:lvl w:ilvl="0" w:tplc="07DE4328">
      <w:start w:val="1"/>
      <w:numFmt w:val="bullet"/>
      <w:lvlText w:val="-"/>
      <w:lvlJc w:val="left"/>
      <w:pPr>
        <w:ind w:left="360" w:hanging="360"/>
      </w:pPr>
      <w:rPr>
        <w:rFonts w:ascii="Vinci Sans" w:hAnsi="Vinci San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7" w15:restartNumberingAfterBreak="0">
    <w:nsid w:val="43AB3112"/>
    <w:multiLevelType w:val="hybridMultilevel"/>
    <w:tmpl w:val="768650AA"/>
    <w:lvl w:ilvl="0" w:tplc="040C0001">
      <w:start w:val="1"/>
      <w:numFmt w:val="bullet"/>
      <w:lvlText w:val=""/>
      <w:lvlJc w:val="left"/>
      <w:pPr>
        <w:ind w:left="862" w:hanging="360"/>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18" w15:restartNumberingAfterBreak="0">
    <w:nsid w:val="46184FFA"/>
    <w:multiLevelType w:val="hybridMultilevel"/>
    <w:tmpl w:val="BAD4E058"/>
    <w:lvl w:ilvl="0" w:tplc="FFFFFFFF">
      <w:numFmt w:val="bullet"/>
      <w:lvlText w:val=""/>
      <w:lvlPicBulletId w:val="0"/>
      <w:lvlJc w:val="left"/>
      <w:pPr>
        <w:ind w:left="720" w:hanging="360"/>
      </w:pPr>
      <w:rPr>
        <w:rFonts w:ascii="Symbol" w:eastAsia="Times New Roman" w:hAnsi="Symbol" w:cs="VinciSans-Bold"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468656A1"/>
    <w:multiLevelType w:val="hybridMultilevel"/>
    <w:tmpl w:val="440848A8"/>
    <w:lvl w:ilvl="0" w:tplc="040C0003">
      <w:start w:val="1"/>
      <w:numFmt w:val="bullet"/>
      <w:lvlText w:val="o"/>
      <w:lvlJc w:val="left"/>
      <w:pPr>
        <w:ind w:left="1429" w:hanging="360"/>
      </w:pPr>
      <w:rPr>
        <w:rFonts w:ascii="Courier New" w:hAnsi="Courier New" w:cs="Courier New"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20" w15:restartNumberingAfterBreak="0">
    <w:nsid w:val="47DF06CF"/>
    <w:multiLevelType w:val="hybridMultilevel"/>
    <w:tmpl w:val="001EDAB6"/>
    <w:lvl w:ilvl="0" w:tplc="FFFFFFFF">
      <w:start w:val="1"/>
      <w:numFmt w:val="bullet"/>
      <w:lvlText w:val="o"/>
      <w:lvlJc w:val="left"/>
      <w:pPr>
        <w:ind w:left="-324" w:hanging="360"/>
      </w:pPr>
      <w:rPr>
        <w:rFonts w:ascii="Courier New" w:hAnsi="Courier New" w:cs="Courier New" w:hint="default"/>
      </w:rPr>
    </w:lvl>
    <w:lvl w:ilvl="1" w:tplc="FFFFFFFF">
      <w:start w:val="1"/>
      <w:numFmt w:val="bullet"/>
      <w:lvlText w:val="o"/>
      <w:lvlJc w:val="left"/>
      <w:pPr>
        <w:ind w:left="396" w:hanging="360"/>
      </w:pPr>
      <w:rPr>
        <w:rFonts w:ascii="Courier New" w:hAnsi="Courier New" w:cs="Courier New" w:hint="default"/>
      </w:rPr>
    </w:lvl>
    <w:lvl w:ilvl="2" w:tplc="040C0003">
      <w:start w:val="1"/>
      <w:numFmt w:val="bullet"/>
      <w:lvlText w:val="o"/>
      <w:lvlJc w:val="left"/>
      <w:pPr>
        <w:ind w:left="720" w:hanging="360"/>
      </w:pPr>
      <w:rPr>
        <w:rFonts w:ascii="Courier New" w:hAnsi="Courier New" w:cs="Courier New" w:hint="default"/>
      </w:rPr>
    </w:lvl>
    <w:lvl w:ilvl="3" w:tplc="FFFFFFFF">
      <w:start w:val="1"/>
      <w:numFmt w:val="bullet"/>
      <w:lvlText w:val=""/>
      <w:lvlJc w:val="left"/>
      <w:pPr>
        <w:ind w:left="1836" w:hanging="360"/>
      </w:pPr>
      <w:rPr>
        <w:rFonts w:ascii="Symbol" w:hAnsi="Symbol" w:hint="default"/>
      </w:rPr>
    </w:lvl>
    <w:lvl w:ilvl="4" w:tplc="FFFFFFFF" w:tentative="1">
      <w:start w:val="1"/>
      <w:numFmt w:val="bullet"/>
      <w:lvlText w:val="o"/>
      <w:lvlJc w:val="left"/>
      <w:pPr>
        <w:ind w:left="2556" w:hanging="360"/>
      </w:pPr>
      <w:rPr>
        <w:rFonts w:ascii="Courier New" w:hAnsi="Courier New" w:cs="Courier New" w:hint="default"/>
      </w:rPr>
    </w:lvl>
    <w:lvl w:ilvl="5" w:tplc="FFFFFFFF" w:tentative="1">
      <w:start w:val="1"/>
      <w:numFmt w:val="bullet"/>
      <w:lvlText w:val=""/>
      <w:lvlJc w:val="left"/>
      <w:pPr>
        <w:ind w:left="3276" w:hanging="360"/>
      </w:pPr>
      <w:rPr>
        <w:rFonts w:ascii="Wingdings" w:hAnsi="Wingdings" w:hint="default"/>
      </w:rPr>
    </w:lvl>
    <w:lvl w:ilvl="6" w:tplc="FFFFFFFF" w:tentative="1">
      <w:start w:val="1"/>
      <w:numFmt w:val="bullet"/>
      <w:lvlText w:val=""/>
      <w:lvlJc w:val="left"/>
      <w:pPr>
        <w:ind w:left="3996" w:hanging="360"/>
      </w:pPr>
      <w:rPr>
        <w:rFonts w:ascii="Symbol" w:hAnsi="Symbol" w:hint="default"/>
      </w:rPr>
    </w:lvl>
    <w:lvl w:ilvl="7" w:tplc="FFFFFFFF" w:tentative="1">
      <w:start w:val="1"/>
      <w:numFmt w:val="bullet"/>
      <w:lvlText w:val="o"/>
      <w:lvlJc w:val="left"/>
      <w:pPr>
        <w:ind w:left="4716" w:hanging="360"/>
      </w:pPr>
      <w:rPr>
        <w:rFonts w:ascii="Courier New" w:hAnsi="Courier New" w:cs="Courier New" w:hint="default"/>
      </w:rPr>
    </w:lvl>
    <w:lvl w:ilvl="8" w:tplc="FFFFFFFF" w:tentative="1">
      <w:start w:val="1"/>
      <w:numFmt w:val="bullet"/>
      <w:lvlText w:val=""/>
      <w:lvlJc w:val="left"/>
      <w:pPr>
        <w:ind w:left="5436" w:hanging="360"/>
      </w:pPr>
      <w:rPr>
        <w:rFonts w:ascii="Wingdings" w:hAnsi="Wingdings" w:hint="default"/>
      </w:rPr>
    </w:lvl>
  </w:abstractNum>
  <w:abstractNum w:abstractNumId="21" w15:restartNumberingAfterBreak="0">
    <w:nsid w:val="4A6600D2"/>
    <w:multiLevelType w:val="hybridMultilevel"/>
    <w:tmpl w:val="7818C1D2"/>
    <w:lvl w:ilvl="0" w:tplc="FFFFFFFF">
      <w:numFmt w:val="bullet"/>
      <w:lvlText w:val=""/>
      <w:lvlPicBulletId w:val="0"/>
      <w:lvlJc w:val="left"/>
      <w:pPr>
        <w:ind w:left="720" w:hanging="360"/>
      </w:pPr>
      <w:rPr>
        <w:rFonts w:ascii="Symbol" w:eastAsia="Times New Roman" w:hAnsi="Symbol" w:cs="VinciSans-Bold" w:hint="default"/>
        <w:color w:val="auto"/>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22" w15:restartNumberingAfterBreak="0">
    <w:nsid w:val="4BC869C0"/>
    <w:multiLevelType w:val="hybridMultilevel"/>
    <w:tmpl w:val="4D38DFFA"/>
    <w:lvl w:ilvl="0" w:tplc="040C0003">
      <w:start w:val="1"/>
      <w:numFmt w:val="bullet"/>
      <w:lvlText w:val="o"/>
      <w:lvlJc w:val="left"/>
      <w:pPr>
        <w:ind w:left="-324" w:hanging="360"/>
      </w:pPr>
      <w:rPr>
        <w:rFonts w:ascii="Courier New" w:hAnsi="Courier New" w:cs="Courier New" w:hint="default"/>
      </w:rPr>
    </w:lvl>
    <w:lvl w:ilvl="1" w:tplc="FFFFFFFF">
      <w:start w:val="1"/>
      <w:numFmt w:val="bullet"/>
      <w:lvlText w:val="o"/>
      <w:lvlJc w:val="left"/>
      <w:pPr>
        <w:ind w:left="396" w:hanging="360"/>
      </w:pPr>
      <w:rPr>
        <w:rFonts w:ascii="Courier New" w:hAnsi="Courier New" w:cs="Courier New" w:hint="default"/>
      </w:rPr>
    </w:lvl>
    <w:lvl w:ilvl="2" w:tplc="FFFFFFFF">
      <w:start w:val="1"/>
      <w:numFmt w:val="bullet"/>
      <w:lvlText w:val=""/>
      <w:lvlJc w:val="left"/>
      <w:pPr>
        <w:ind w:left="1116" w:hanging="360"/>
      </w:pPr>
      <w:rPr>
        <w:rFonts w:ascii="Wingdings" w:hAnsi="Wingdings" w:hint="default"/>
      </w:rPr>
    </w:lvl>
    <w:lvl w:ilvl="3" w:tplc="FFFFFFFF" w:tentative="1">
      <w:start w:val="1"/>
      <w:numFmt w:val="bullet"/>
      <w:lvlText w:val=""/>
      <w:lvlJc w:val="left"/>
      <w:pPr>
        <w:ind w:left="1836" w:hanging="360"/>
      </w:pPr>
      <w:rPr>
        <w:rFonts w:ascii="Symbol" w:hAnsi="Symbol" w:hint="default"/>
      </w:rPr>
    </w:lvl>
    <w:lvl w:ilvl="4" w:tplc="FFFFFFFF" w:tentative="1">
      <w:start w:val="1"/>
      <w:numFmt w:val="bullet"/>
      <w:lvlText w:val="o"/>
      <w:lvlJc w:val="left"/>
      <w:pPr>
        <w:ind w:left="2556" w:hanging="360"/>
      </w:pPr>
      <w:rPr>
        <w:rFonts w:ascii="Courier New" w:hAnsi="Courier New" w:cs="Courier New" w:hint="default"/>
      </w:rPr>
    </w:lvl>
    <w:lvl w:ilvl="5" w:tplc="FFFFFFFF" w:tentative="1">
      <w:start w:val="1"/>
      <w:numFmt w:val="bullet"/>
      <w:lvlText w:val=""/>
      <w:lvlJc w:val="left"/>
      <w:pPr>
        <w:ind w:left="3276" w:hanging="360"/>
      </w:pPr>
      <w:rPr>
        <w:rFonts w:ascii="Wingdings" w:hAnsi="Wingdings" w:hint="default"/>
      </w:rPr>
    </w:lvl>
    <w:lvl w:ilvl="6" w:tplc="FFFFFFFF" w:tentative="1">
      <w:start w:val="1"/>
      <w:numFmt w:val="bullet"/>
      <w:lvlText w:val=""/>
      <w:lvlJc w:val="left"/>
      <w:pPr>
        <w:ind w:left="3996" w:hanging="360"/>
      </w:pPr>
      <w:rPr>
        <w:rFonts w:ascii="Symbol" w:hAnsi="Symbol" w:hint="default"/>
      </w:rPr>
    </w:lvl>
    <w:lvl w:ilvl="7" w:tplc="FFFFFFFF" w:tentative="1">
      <w:start w:val="1"/>
      <w:numFmt w:val="bullet"/>
      <w:lvlText w:val="o"/>
      <w:lvlJc w:val="left"/>
      <w:pPr>
        <w:ind w:left="4716" w:hanging="360"/>
      </w:pPr>
      <w:rPr>
        <w:rFonts w:ascii="Courier New" w:hAnsi="Courier New" w:cs="Courier New" w:hint="default"/>
      </w:rPr>
    </w:lvl>
    <w:lvl w:ilvl="8" w:tplc="FFFFFFFF" w:tentative="1">
      <w:start w:val="1"/>
      <w:numFmt w:val="bullet"/>
      <w:lvlText w:val=""/>
      <w:lvlJc w:val="left"/>
      <w:pPr>
        <w:ind w:left="5436" w:hanging="360"/>
      </w:pPr>
      <w:rPr>
        <w:rFonts w:ascii="Wingdings" w:hAnsi="Wingdings" w:hint="default"/>
      </w:rPr>
    </w:lvl>
  </w:abstractNum>
  <w:abstractNum w:abstractNumId="23" w15:restartNumberingAfterBreak="0">
    <w:nsid w:val="537D1C62"/>
    <w:multiLevelType w:val="hybridMultilevel"/>
    <w:tmpl w:val="FFFC0CF0"/>
    <w:lvl w:ilvl="0" w:tplc="FFFFFFFF">
      <w:numFmt w:val="bullet"/>
      <w:lvlText w:val=""/>
      <w:lvlPicBulletId w:val="0"/>
      <w:lvlJc w:val="left"/>
      <w:pPr>
        <w:ind w:left="720" w:hanging="360"/>
      </w:pPr>
      <w:rPr>
        <w:rFonts w:ascii="Symbol" w:eastAsia="Times New Roman" w:hAnsi="Symbol" w:cs="VinciSans-Bold"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5982234A"/>
    <w:multiLevelType w:val="hybridMultilevel"/>
    <w:tmpl w:val="7A104E16"/>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5" w15:restartNumberingAfterBreak="0">
    <w:nsid w:val="5CCB22D4"/>
    <w:multiLevelType w:val="hybridMultilevel"/>
    <w:tmpl w:val="8B56DF9E"/>
    <w:lvl w:ilvl="0" w:tplc="FFFFFFFF">
      <w:numFmt w:val="bullet"/>
      <w:lvlText w:val=""/>
      <w:lvlPicBulletId w:val="0"/>
      <w:lvlJc w:val="left"/>
      <w:pPr>
        <w:ind w:left="360" w:hanging="360"/>
      </w:pPr>
      <w:rPr>
        <w:rFonts w:ascii="Symbol" w:eastAsia="Times New Roman" w:hAnsi="Symbol" w:cs="VinciSans-Bold" w:hint="default"/>
        <w:color w:val="auto"/>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6" w15:restartNumberingAfterBreak="0">
    <w:nsid w:val="602D6D42"/>
    <w:multiLevelType w:val="hybridMultilevel"/>
    <w:tmpl w:val="8952B182"/>
    <w:lvl w:ilvl="0" w:tplc="FFFFFFFF">
      <w:numFmt w:val="bullet"/>
      <w:lvlText w:val=""/>
      <w:lvlPicBulletId w:val="0"/>
      <w:lvlJc w:val="left"/>
      <w:pPr>
        <w:ind w:left="720" w:hanging="360"/>
      </w:pPr>
      <w:rPr>
        <w:rFonts w:ascii="Symbol" w:eastAsia="Times New Roman" w:hAnsi="Symbol" w:cs="VinciSans-Bold"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2907CD1"/>
    <w:multiLevelType w:val="hybridMultilevel"/>
    <w:tmpl w:val="B31A913E"/>
    <w:lvl w:ilvl="0" w:tplc="560A2160">
      <w:numFmt w:val="bullet"/>
      <w:lvlText w:val="-"/>
      <w:lvlJc w:val="left"/>
      <w:pPr>
        <w:ind w:left="362" w:hanging="360"/>
      </w:pPr>
      <w:rPr>
        <w:rFonts w:ascii="Vinci Sans" w:eastAsia="Times New Roman" w:hAnsi="Vinci Sans" w:cs="Times New Roman" w:hint="default"/>
      </w:rPr>
    </w:lvl>
    <w:lvl w:ilvl="1" w:tplc="040C0003" w:tentative="1">
      <w:start w:val="1"/>
      <w:numFmt w:val="bullet"/>
      <w:lvlText w:val="o"/>
      <w:lvlJc w:val="left"/>
      <w:pPr>
        <w:ind w:left="1082" w:hanging="360"/>
      </w:pPr>
      <w:rPr>
        <w:rFonts w:ascii="Courier New" w:hAnsi="Courier New" w:cs="Courier New" w:hint="default"/>
      </w:rPr>
    </w:lvl>
    <w:lvl w:ilvl="2" w:tplc="040C0005" w:tentative="1">
      <w:start w:val="1"/>
      <w:numFmt w:val="bullet"/>
      <w:lvlText w:val=""/>
      <w:lvlJc w:val="left"/>
      <w:pPr>
        <w:ind w:left="1802" w:hanging="360"/>
      </w:pPr>
      <w:rPr>
        <w:rFonts w:ascii="Wingdings" w:hAnsi="Wingdings" w:hint="default"/>
      </w:rPr>
    </w:lvl>
    <w:lvl w:ilvl="3" w:tplc="040C0001" w:tentative="1">
      <w:start w:val="1"/>
      <w:numFmt w:val="bullet"/>
      <w:lvlText w:val=""/>
      <w:lvlJc w:val="left"/>
      <w:pPr>
        <w:ind w:left="2522" w:hanging="360"/>
      </w:pPr>
      <w:rPr>
        <w:rFonts w:ascii="Symbol" w:hAnsi="Symbol" w:hint="default"/>
      </w:rPr>
    </w:lvl>
    <w:lvl w:ilvl="4" w:tplc="040C0003" w:tentative="1">
      <w:start w:val="1"/>
      <w:numFmt w:val="bullet"/>
      <w:lvlText w:val="o"/>
      <w:lvlJc w:val="left"/>
      <w:pPr>
        <w:ind w:left="3242" w:hanging="360"/>
      </w:pPr>
      <w:rPr>
        <w:rFonts w:ascii="Courier New" w:hAnsi="Courier New" w:cs="Courier New" w:hint="default"/>
      </w:rPr>
    </w:lvl>
    <w:lvl w:ilvl="5" w:tplc="040C0005" w:tentative="1">
      <w:start w:val="1"/>
      <w:numFmt w:val="bullet"/>
      <w:lvlText w:val=""/>
      <w:lvlJc w:val="left"/>
      <w:pPr>
        <w:ind w:left="3962" w:hanging="360"/>
      </w:pPr>
      <w:rPr>
        <w:rFonts w:ascii="Wingdings" w:hAnsi="Wingdings" w:hint="default"/>
      </w:rPr>
    </w:lvl>
    <w:lvl w:ilvl="6" w:tplc="040C0001" w:tentative="1">
      <w:start w:val="1"/>
      <w:numFmt w:val="bullet"/>
      <w:lvlText w:val=""/>
      <w:lvlJc w:val="left"/>
      <w:pPr>
        <w:ind w:left="4682" w:hanging="360"/>
      </w:pPr>
      <w:rPr>
        <w:rFonts w:ascii="Symbol" w:hAnsi="Symbol" w:hint="default"/>
      </w:rPr>
    </w:lvl>
    <w:lvl w:ilvl="7" w:tplc="040C0003" w:tentative="1">
      <w:start w:val="1"/>
      <w:numFmt w:val="bullet"/>
      <w:lvlText w:val="o"/>
      <w:lvlJc w:val="left"/>
      <w:pPr>
        <w:ind w:left="5402" w:hanging="360"/>
      </w:pPr>
      <w:rPr>
        <w:rFonts w:ascii="Courier New" w:hAnsi="Courier New" w:cs="Courier New" w:hint="default"/>
      </w:rPr>
    </w:lvl>
    <w:lvl w:ilvl="8" w:tplc="040C0005" w:tentative="1">
      <w:start w:val="1"/>
      <w:numFmt w:val="bullet"/>
      <w:lvlText w:val=""/>
      <w:lvlJc w:val="left"/>
      <w:pPr>
        <w:ind w:left="6122" w:hanging="360"/>
      </w:pPr>
      <w:rPr>
        <w:rFonts w:ascii="Wingdings" w:hAnsi="Wingdings" w:hint="default"/>
      </w:rPr>
    </w:lvl>
  </w:abstractNum>
  <w:abstractNum w:abstractNumId="28" w15:restartNumberingAfterBreak="0">
    <w:nsid w:val="68205F7C"/>
    <w:multiLevelType w:val="hybridMultilevel"/>
    <w:tmpl w:val="DC74D230"/>
    <w:lvl w:ilvl="0" w:tplc="FFFFFFFF">
      <w:numFmt w:val="bullet"/>
      <w:lvlText w:val=""/>
      <w:lvlPicBulletId w:val="0"/>
      <w:lvlJc w:val="left"/>
      <w:pPr>
        <w:ind w:left="720" w:hanging="360"/>
      </w:pPr>
      <w:rPr>
        <w:rFonts w:ascii="Symbol" w:eastAsia="Times New Roman" w:hAnsi="Symbol" w:cs="VinciSans-Bold"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6DBA4BD3"/>
    <w:multiLevelType w:val="hybridMultilevel"/>
    <w:tmpl w:val="9740DC68"/>
    <w:lvl w:ilvl="0" w:tplc="040C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2D52E69"/>
    <w:multiLevelType w:val="hybridMultilevel"/>
    <w:tmpl w:val="D7487804"/>
    <w:lvl w:ilvl="0" w:tplc="FFFFFFFF">
      <w:numFmt w:val="bullet"/>
      <w:lvlText w:val=""/>
      <w:lvlPicBulletId w:val="0"/>
      <w:lvlJc w:val="left"/>
      <w:pPr>
        <w:ind w:left="720" w:hanging="360"/>
      </w:pPr>
      <w:rPr>
        <w:rFonts w:ascii="Symbol" w:eastAsia="Times New Roman" w:hAnsi="Symbol" w:cs="VinciSans-Bold" w:hint="default"/>
        <w:color w:val="auto"/>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72FB55E0"/>
    <w:multiLevelType w:val="hybridMultilevel"/>
    <w:tmpl w:val="6898FB7E"/>
    <w:lvl w:ilvl="0" w:tplc="FFFFFFFF">
      <w:numFmt w:val="bullet"/>
      <w:lvlText w:val=""/>
      <w:lvlPicBulletId w:val="0"/>
      <w:lvlJc w:val="left"/>
      <w:pPr>
        <w:ind w:left="720" w:hanging="360"/>
      </w:pPr>
      <w:rPr>
        <w:rFonts w:ascii="Symbol" w:eastAsia="Times New Roman" w:hAnsi="Symbol" w:cs="VinciSans-Bold"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7FA41B0B"/>
    <w:multiLevelType w:val="hybridMultilevel"/>
    <w:tmpl w:val="DFA8B054"/>
    <w:lvl w:ilvl="0" w:tplc="3C527FD8">
      <w:numFmt w:val="bullet"/>
      <w:lvlText w:val="-"/>
      <w:lvlJc w:val="left"/>
      <w:pPr>
        <w:ind w:left="360" w:hanging="360"/>
      </w:pPr>
      <w:rPr>
        <w:rFonts w:ascii="Vinci Sans" w:eastAsia="Times New Roman" w:hAnsi="Vinci Sans" w:cs="VinciSans-Bold" w:hint="default"/>
        <w:b w:val="0"/>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16cid:durableId="395861460">
    <w:abstractNumId w:val="17"/>
  </w:num>
  <w:num w:numId="2" w16cid:durableId="433525139">
    <w:abstractNumId w:val="27"/>
  </w:num>
  <w:num w:numId="3" w16cid:durableId="963659146">
    <w:abstractNumId w:val="16"/>
  </w:num>
  <w:num w:numId="4" w16cid:durableId="1147940154">
    <w:abstractNumId w:val="9"/>
  </w:num>
  <w:num w:numId="5" w16cid:durableId="425538636">
    <w:abstractNumId w:val="25"/>
  </w:num>
  <w:num w:numId="6" w16cid:durableId="1261721591">
    <w:abstractNumId w:val="15"/>
  </w:num>
  <w:num w:numId="7" w16cid:durableId="1059474670">
    <w:abstractNumId w:val="29"/>
  </w:num>
  <w:num w:numId="8" w16cid:durableId="1111168710">
    <w:abstractNumId w:val="1"/>
  </w:num>
  <w:num w:numId="9" w16cid:durableId="1937589362">
    <w:abstractNumId w:val="13"/>
  </w:num>
  <w:num w:numId="10" w16cid:durableId="1691955245">
    <w:abstractNumId w:val="22"/>
  </w:num>
  <w:num w:numId="11" w16cid:durableId="460076692">
    <w:abstractNumId w:val="12"/>
  </w:num>
  <w:num w:numId="12" w16cid:durableId="386495872">
    <w:abstractNumId w:val="31"/>
  </w:num>
  <w:num w:numId="13" w16cid:durableId="1458792018">
    <w:abstractNumId w:val="30"/>
  </w:num>
  <w:num w:numId="14" w16cid:durableId="1647934505">
    <w:abstractNumId w:val="28"/>
  </w:num>
  <w:num w:numId="15" w16cid:durableId="965040460">
    <w:abstractNumId w:val="18"/>
  </w:num>
  <w:num w:numId="16" w16cid:durableId="1918587234">
    <w:abstractNumId w:val="6"/>
  </w:num>
  <w:num w:numId="17" w16cid:durableId="1487436057">
    <w:abstractNumId w:val="0"/>
  </w:num>
  <w:num w:numId="18" w16cid:durableId="909922593">
    <w:abstractNumId w:val="4"/>
  </w:num>
  <w:num w:numId="19" w16cid:durableId="1522552466">
    <w:abstractNumId w:val="21"/>
  </w:num>
  <w:num w:numId="20" w16cid:durableId="633875357">
    <w:abstractNumId w:val="3"/>
  </w:num>
  <w:num w:numId="21" w16cid:durableId="1186022588">
    <w:abstractNumId w:val="7"/>
  </w:num>
  <w:num w:numId="22" w16cid:durableId="1281643660">
    <w:abstractNumId w:val="23"/>
  </w:num>
  <w:num w:numId="23" w16cid:durableId="1054044522">
    <w:abstractNumId w:val="14"/>
  </w:num>
  <w:num w:numId="24" w16cid:durableId="674191313">
    <w:abstractNumId w:val="20"/>
  </w:num>
  <w:num w:numId="25" w16cid:durableId="1270313818">
    <w:abstractNumId w:val="19"/>
  </w:num>
  <w:num w:numId="26" w16cid:durableId="693313219">
    <w:abstractNumId w:val="10"/>
  </w:num>
  <w:num w:numId="27" w16cid:durableId="1131022489">
    <w:abstractNumId w:val="11"/>
  </w:num>
  <w:num w:numId="28" w16cid:durableId="559098075">
    <w:abstractNumId w:val="32"/>
  </w:num>
  <w:num w:numId="29" w16cid:durableId="304355212">
    <w:abstractNumId w:val="2"/>
  </w:num>
  <w:num w:numId="30" w16cid:durableId="844902621">
    <w:abstractNumId w:val="26"/>
  </w:num>
  <w:num w:numId="31" w16cid:durableId="514730006">
    <w:abstractNumId w:val="8"/>
  </w:num>
  <w:num w:numId="32" w16cid:durableId="114102356">
    <w:abstractNumId w:val="24"/>
  </w:num>
  <w:num w:numId="33" w16cid:durableId="280458705">
    <w:abstractNumId w:val="8"/>
  </w:num>
  <w:num w:numId="34" w16cid:durableId="2038962459">
    <w:abstractNumId w:val="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doNotShadeFormData/>
  <w:noPunctuationKerning/>
  <w:characterSpacingControl w:val="doNotCompress"/>
  <w:hdrShapeDefaults>
    <o:shapedefaults v:ext="edit" spidmax="2050">
      <o:colormru v:ext="edit" colors="#c8c3be,#96be32,#96be0f,#f07d00,#004489,#00b4e1,#0091d2"/>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1A39"/>
    <w:rsid w:val="00000620"/>
    <w:rsid w:val="000022EA"/>
    <w:rsid w:val="000037B5"/>
    <w:rsid w:val="00004D8B"/>
    <w:rsid w:val="00005E5D"/>
    <w:rsid w:val="0000693A"/>
    <w:rsid w:val="00011CC4"/>
    <w:rsid w:val="00012200"/>
    <w:rsid w:val="000134E3"/>
    <w:rsid w:val="00013742"/>
    <w:rsid w:val="00014591"/>
    <w:rsid w:val="000169CD"/>
    <w:rsid w:val="000201C9"/>
    <w:rsid w:val="00021471"/>
    <w:rsid w:val="0002210E"/>
    <w:rsid w:val="00022A91"/>
    <w:rsid w:val="0002321D"/>
    <w:rsid w:val="00023C65"/>
    <w:rsid w:val="000253B9"/>
    <w:rsid w:val="00025788"/>
    <w:rsid w:val="00025E72"/>
    <w:rsid w:val="00026166"/>
    <w:rsid w:val="000276B1"/>
    <w:rsid w:val="00027C1E"/>
    <w:rsid w:val="00030005"/>
    <w:rsid w:val="000306BE"/>
    <w:rsid w:val="00031276"/>
    <w:rsid w:val="000318EE"/>
    <w:rsid w:val="00033953"/>
    <w:rsid w:val="0003425F"/>
    <w:rsid w:val="00036DA2"/>
    <w:rsid w:val="000408B2"/>
    <w:rsid w:val="00040A20"/>
    <w:rsid w:val="00040C17"/>
    <w:rsid w:val="000411F8"/>
    <w:rsid w:val="000412C8"/>
    <w:rsid w:val="00041554"/>
    <w:rsid w:val="000415F2"/>
    <w:rsid w:val="0004185A"/>
    <w:rsid w:val="00041B7D"/>
    <w:rsid w:val="000425BB"/>
    <w:rsid w:val="00044628"/>
    <w:rsid w:val="00044775"/>
    <w:rsid w:val="000447BE"/>
    <w:rsid w:val="00044964"/>
    <w:rsid w:val="00044973"/>
    <w:rsid w:val="00045487"/>
    <w:rsid w:val="000507D0"/>
    <w:rsid w:val="000520F8"/>
    <w:rsid w:val="000542DE"/>
    <w:rsid w:val="000544DB"/>
    <w:rsid w:val="00055399"/>
    <w:rsid w:val="00055685"/>
    <w:rsid w:val="00055DA6"/>
    <w:rsid w:val="00055F26"/>
    <w:rsid w:val="0006325F"/>
    <w:rsid w:val="000633FB"/>
    <w:rsid w:val="000645ED"/>
    <w:rsid w:val="00064794"/>
    <w:rsid w:val="000648D8"/>
    <w:rsid w:val="000652EA"/>
    <w:rsid w:val="000659AB"/>
    <w:rsid w:val="000661D0"/>
    <w:rsid w:val="00066659"/>
    <w:rsid w:val="000670DC"/>
    <w:rsid w:val="000704AD"/>
    <w:rsid w:val="000709CD"/>
    <w:rsid w:val="00070C0F"/>
    <w:rsid w:val="000713C0"/>
    <w:rsid w:val="00071658"/>
    <w:rsid w:val="00071EC8"/>
    <w:rsid w:val="000723C9"/>
    <w:rsid w:val="00073116"/>
    <w:rsid w:val="00073D06"/>
    <w:rsid w:val="00073ED3"/>
    <w:rsid w:val="00074148"/>
    <w:rsid w:val="00074250"/>
    <w:rsid w:val="00074D91"/>
    <w:rsid w:val="000755B4"/>
    <w:rsid w:val="00075603"/>
    <w:rsid w:val="00077111"/>
    <w:rsid w:val="000775A6"/>
    <w:rsid w:val="00080199"/>
    <w:rsid w:val="000803D9"/>
    <w:rsid w:val="00080756"/>
    <w:rsid w:val="000807BB"/>
    <w:rsid w:val="00081801"/>
    <w:rsid w:val="00082DA1"/>
    <w:rsid w:val="00083BED"/>
    <w:rsid w:val="00084405"/>
    <w:rsid w:val="00084B3D"/>
    <w:rsid w:val="00085D50"/>
    <w:rsid w:val="00085EC5"/>
    <w:rsid w:val="000874DD"/>
    <w:rsid w:val="00087608"/>
    <w:rsid w:val="00087BAA"/>
    <w:rsid w:val="00090228"/>
    <w:rsid w:val="0009022E"/>
    <w:rsid w:val="000917DC"/>
    <w:rsid w:val="00091873"/>
    <w:rsid w:val="00092061"/>
    <w:rsid w:val="0009210F"/>
    <w:rsid w:val="000924F9"/>
    <w:rsid w:val="00092536"/>
    <w:rsid w:val="00094AB3"/>
    <w:rsid w:val="000955B2"/>
    <w:rsid w:val="00095AAE"/>
    <w:rsid w:val="00095FD7"/>
    <w:rsid w:val="0009667D"/>
    <w:rsid w:val="0009668B"/>
    <w:rsid w:val="000968C1"/>
    <w:rsid w:val="00096EE3"/>
    <w:rsid w:val="0009745B"/>
    <w:rsid w:val="000977BE"/>
    <w:rsid w:val="000A00A4"/>
    <w:rsid w:val="000A1EBB"/>
    <w:rsid w:val="000A1F52"/>
    <w:rsid w:val="000A2575"/>
    <w:rsid w:val="000A41E3"/>
    <w:rsid w:val="000A4857"/>
    <w:rsid w:val="000A4C9E"/>
    <w:rsid w:val="000A517F"/>
    <w:rsid w:val="000A7DBC"/>
    <w:rsid w:val="000B0E7F"/>
    <w:rsid w:val="000B1B89"/>
    <w:rsid w:val="000B1EB8"/>
    <w:rsid w:val="000B24F9"/>
    <w:rsid w:val="000B2FAA"/>
    <w:rsid w:val="000B317B"/>
    <w:rsid w:val="000B43E3"/>
    <w:rsid w:val="000B45C7"/>
    <w:rsid w:val="000B477C"/>
    <w:rsid w:val="000B6746"/>
    <w:rsid w:val="000B7259"/>
    <w:rsid w:val="000B74F9"/>
    <w:rsid w:val="000B79E6"/>
    <w:rsid w:val="000C0380"/>
    <w:rsid w:val="000C160E"/>
    <w:rsid w:val="000C40C0"/>
    <w:rsid w:val="000C4395"/>
    <w:rsid w:val="000C6A20"/>
    <w:rsid w:val="000C706D"/>
    <w:rsid w:val="000C76B1"/>
    <w:rsid w:val="000C7919"/>
    <w:rsid w:val="000D01A1"/>
    <w:rsid w:val="000D035F"/>
    <w:rsid w:val="000D3EFD"/>
    <w:rsid w:val="000D40E4"/>
    <w:rsid w:val="000D4245"/>
    <w:rsid w:val="000D4835"/>
    <w:rsid w:val="000D551B"/>
    <w:rsid w:val="000D6325"/>
    <w:rsid w:val="000D6ED6"/>
    <w:rsid w:val="000D769A"/>
    <w:rsid w:val="000E0B15"/>
    <w:rsid w:val="000E34A5"/>
    <w:rsid w:val="000E6878"/>
    <w:rsid w:val="000E7159"/>
    <w:rsid w:val="000E7341"/>
    <w:rsid w:val="000F1A2C"/>
    <w:rsid w:val="000F4AE1"/>
    <w:rsid w:val="000F500F"/>
    <w:rsid w:val="000F5A08"/>
    <w:rsid w:val="000F74F7"/>
    <w:rsid w:val="00101D66"/>
    <w:rsid w:val="001046D8"/>
    <w:rsid w:val="001064A7"/>
    <w:rsid w:val="00106816"/>
    <w:rsid w:val="001111CE"/>
    <w:rsid w:val="001113E1"/>
    <w:rsid w:val="00112073"/>
    <w:rsid w:val="00112B00"/>
    <w:rsid w:val="00113780"/>
    <w:rsid w:val="00114493"/>
    <w:rsid w:val="001146E1"/>
    <w:rsid w:val="00114D58"/>
    <w:rsid w:val="00115B4E"/>
    <w:rsid w:val="00115BA0"/>
    <w:rsid w:val="001177BD"/>
    <w:rsid w:val="00117AA6"/>
    <w:rsid w:val="00120565"/>
    <w:rsid w:val="00122483"/>
    <w:rsid w:val="001228D5"/>
    <w:rsid w:val="00122B48"/>
    <w:rsid w:val="00123F69"/>
    <w:rsid w:val="00124A7A"/>
    <w:rsid w:val="00124F39"/>
    <w:rsid w:val="0012634E"/>
    <w:rsid w:val="00127EF6"/>
    <w:rsid w:val="00130840"/>
    <w:rsid w:val="001317CD"/>
    <w:rsid w:val="00132663"/>
    <w:rsid w:val="00134156"/>
    <w:rsid w:val="00135455"/>
    <w:rsid w:val="00140521"/>
    <w:rsid w:val="0014362F"/>
    <w:rsid w:val="00143A5B"/>
    <w:rsid w:val="00143F8B"/>
    <w:rsid w:val="00143FE6"/>
    <w:rsid w:val="001441AB"/>
    <w:rsid w:val="00144BCE"/>
    <w:rsid w:val="00144E7B"/>
    <w:rsid w:val="00146F9E"/>
    <w:rsid w:val="00147D6F"/>
    <w:rsid w:val="0015033C"/>
    <w:rsid w:val="00150FA7"/>
    <w:rsid w:val="001516FE"/>
    <w:rsid w:val="001534CE"/>
    <w:rsid w:val="001541EE"/>
    <w:rsid w:val="001542DB"/>
    <w:rsid w:val="001608CD"/>
    <w:rsid w:val="00160A14"/>
    <w:rsid w:val="00161A39"/>
    <w:rsid w:val="00164735"/>
    <w:rsid w:val="00165624"/>
    <w:rsid w:val="00166B0F"/>
    <w:rsid w:val="00167F06"/>
    <w:rsid w:val="00170667"/>
    <w:rsid w:val="001706CC"/>
    <w:rsid w:val="00170E38"/>
    <w:rsid w:val="00172691"/>
    <w:rsid w:val="001726B3"/>
    <w:rsid w:val="00172FCC"/>
    <w:rsid w:val="00174420"/>
    <w:rsid w:val="00174C05"/>
    <w:rsid w:val="00177BA5"/>
    <w:rsid w:val="00180C19"/>
    <w:rsid w:val="00181291"/>
    <w:rsid w:val="00181981"/>
    <w:rsid w:val="001824FF"/>
    <w:rsid w:val="00182C89"/>
    <w:rsid w:val="00183858"/>
    <w:rsid w:val="00184CF1"/>
    <w:rsid w:val="001861D1"/>
    <w:rsid w:val="00187948"/>
    <w:rsid w:val="00190512"/>
    <w:rsid w:val="00192E74"/>
    <w:rsid w:val="00194248"/>
    <w:rsid w:val="001A0351"/>
    <w:rsid w:val="001A0581"/>
    <w:rsid w:val="001A0EA7"/>
    <w:rsid w:val="001A13CB"/>
    <w:rsid w:val="001A190B"/>
    <w:rsid w:val="001A1A3A"/>
    <w:rsid w:val="001A22B5"/>
    <w:rsid w:val="001A32F6"/>
    <w:rsid w:val="001A3ED5"/>
    <w:rsid w:val="001A3FBC"/>
    <w:rsid w:val="001A6970"/>
    <w:rsid w:val="001A6EE4"/>
    <w:rsid w:val="001A6F6C"/>
    <w:rsid w:val="001B01B5"/>
    <w:rsid w:val="001B0C2E"/>
    <w:rsid w:val="001B0C33"/>
    <w:rsid w:val="001B156E"/>
    <w:rsid w:val="001B1AC5"/>
    <w:rsid w:val="001B2220"/>
    <w:rsid w:val="001B2393"/>
    <w:rsid w:val="001B3C58"/>
    <w:rsid w:val="001B4259"/>
    <w:rsid w:val="001B454F"/>
    <w:rsid w:val="001B5738"/>
    <w:rsid w:val="001B5EB7"/>
    <w:rsid w:val="001B7618"/>
    <w:rsid w:val="001C030C"/>
    <w:rsid w:val="001C0736"/>
    <w:rsid w:val="001C11EE"/>
    <w:rsid w:val="001C3C9F"/>
    <w:rsid w:val="001C68B0"/>
    <w:rsid w:val="001C6F8E"/>
    <w:rsid w:val="001C7DEE"/>
    <w:rsid w:val="001D26ED"/>
    <w:rsid w:val="001D2E93"/>
    <w:rsid w:val="001D3BB3"/>
    <w:rsid w:val="001D4B06"/>
    <w:rsid w:val="001D4BFB"/>
    <w:rsid w:val="001D6C1E"/>
    <w:rsid w:val="001E0559"/>
    <w:rsid w:val="001E3894"/>
    <w:rsid w:val="001E4F5F"/>
    <w:rsid w:val="001E626A"/>
    <w:rsid w:val="001E6DE5"/>
    <w:rsid w:val="001E7022"/>
    <w:rsid w:val="001E7373"/>
    <w:rsid w:val="001E7FBF"/>
    <w:rsid w:val="001F1273"/>
    <w:rsid w:val="001F1879"/>
    <w:rsid w:val="001F1924"/>
    <w:rsid w:val="001F3414"/>
    <w:rsid w:val="001F347C"/>
    <w:rsid w:val="001F3893"/>
    <w:rsid w:val="001F531F"/>
    <w:rsid w:val="001F6063"/>
    <w:rsid w:val="001F63C5"/>
    <w:rsid w:val="001F7153"/>
    <w:rsid w:val="001F760E"/>
    <w:rsid w:val="002010C3"/>
    <w:rsid w:val="00201DA8"/>
    <w:rsid w:val="00202093"/>
    <w:rsid w:val="0020399B"/>
    <w:rsid w:val="002043CA"/>
    <w:rsid w:val="002045BD"/>
    <w:rsid w:val="00204A61"/>
    <w:rsid w:val="00206AFF"/>
    <w:rsid w:val="00207B9A"/>
    <w:rsid w:val="002110C0"/>
    <w:rsid w:val="00211144"/>
    <w:rsid w:val="00212897"/>
    <w:rsid w:val="00214247"/>
    <w:rsid w:val="00215561"/>
    <w:rsid w:val="00215A9D"/>
    <w:rsid w:val="00215D76"/>
    <w:rsid w:val="0021617B"/>
    <w:rsid w:val="002202F7"/>
    <w:rsid w:val="002203F0"/>
    <w:rsid w:val="00220B3B"/>
    <w:rsid w:val="00220BDE"/>
    <w:rsid w:val="00220F37"/>
    <w:rsid w:val="0022167E"/>
    <w:rsid w:val="00221C11"/>
    <w:rsid w:val="00221EA4"/>
    <w:rsid w:val="002227F1"/>
    <w:rsid w:val="0022280E"/>
    <w:rsid w:val="002228DE"/>
    <w:rsid w:val="00222D62"/>
    <w:rsid w:val="002239B5"/>
    <w:rsid w:val="0022502A"/>
    <w:rsid w:val="0022543A"/>
    <w:rsid w:val="00225BE5"/>
    <w:rsid w:val="00225F79"/>
    <w:rsid w:val="00226065"/>
    <w:rsid w:val="00226401"/>
    <w:rsid w:val="00230346"/>
    <w:rsid w:val="00230C64"/>
    <w:rsid w:val="00231013"/>
    <w:rsid w:val="002319FB"/>
    <w:rsid w:val="002324C3"/>
    <w:rsid w:val="00232878"/>
    <w:rsid w:val="00233005"/>
    <w:rsid w:val="00233627"/>
    <w:rsid w:val="00235AFE"/>
    <w:rsid w:val="002365B9"/>
    <w:rsid w:val="00236831"/>
    <w:rsid w:val="00236947"/>
    <w:rsid w:val="00237F7A"/>
    <w:rsid w:val="00240812"/>
    <w:rsid w:val="00242227"/>
    <w:rsid w:val="00242D04"/>
    <w:rsid w:val="002432E2"/>
    <w:rsid w:val="002435F9"/>
    <w:rsid w:val="002439C3"/>
    <w:rsid w:val="00245D60"/>
    <w:rsid w:val="00246212"/>
    <w:rsid w:val="0024707B"/>
    <w:rsid w:val="00250808"/>
    <w:rsid w:val="00250938"/>
    <w:rsid w:val="00251514"/>
    <w:rsid w:val="00252E4E"/>
    <w:rsid w:val="0025353E"/>
    <w:rsid w:val="00255110"/>
    <w:rsid w:val="00255514"/>
    <w:rsid w:val="00256276"/>
    <w:rsid w:val="002568EE"/>
    <w:rsid w:val="00257A0C"/>
    <w:rsid w:val="00257CCF"/>
    <w:rsid w:val="00260A17"/>
    <w:rsid w:val="00262310"/>
    <w:rsid w:val="0026236E"/>
    <w:rsid w:val="0026269E"/>
    <w:rsid w:val="00263A6E"/>
    <w:rsid w:val="002641D0"/>
    <w:rsid w:val="00264818"/>
    <w:rsid w:val="002653B2"/>
    <w:rsid w:val="0026652C"/>
    <w:rsid w:val="00270187"/>
    <w:rsid w:val="002707B4"/>
    <w:rsid w:val="00271A5F"/>
    <w:rsid w:val="00272775"/>
    <w:rsid w:val="0027455C"/>
    <w:rsid w:val="002746FF"/>
    <w:rsid w:val="00274A01"/>
    <w:rsid w:val="002760A5"/>
    <w:rsid w:val="002773D5"/>
    <w:rsid w:val="002801DC"/>
    <w:rsid w:val="002805E1"/>
    <w:rsid w:val="00280704"/>
    <w:rsid w:val="0028142D"/>
    <w:rsid w:val="002815BC"/>
    <w:rsid w:val="00281B4F"/>
    <w:rsid w:val="00281CC3"/>
    <w:rsid w:val="002831BD"/>
    <w:rsid w:val="00283EAB"/>
    <w:rsid w:val="002843F2"/>
    <w:rsid w:val="0028525E"/>
    <w:rsid w:val="002853B3"/>
    <w:rsid w:val="00285A26"/>
    <w:rsid w:val="00285BFE"/>
    <w:rsid w:val="0028645A"/>
    <w:rsid w:val="00286781"/>
    <w:rsid w:val="00290301"/>
    <w:rsid w:val="00290767"/>
    <w:rsid w:val="00290BE4"/>
    <w:rsid w:val="002940B0"/>
    <w:rsid w:val="002941E7"/>
    <w:rsid w:val="00295819"/>
    <w:rsid w:val="002962EC"/>
    <w:rsid w:val="00296583"/>
    <w:rsid w:val="00296C84"/>
    <w:rsid w:val="00297882"/>
    <w:rsid w:val="002A02F7"/>
    <w:rsid w:val="002A0429"/>
    <w:rsid w:val="002A186D"/>
    <w:rsid w:val="002A24B0"/>
    <w:rsid w:val="002A2516"/>
    <w:rsid w:val="002A2906"/>
    <w:rsid w:val="002A41F1"/>
    <w:rsid w:val="002A54C4"/>
    <w:rsid w:val="002B0006"/>
    <w:rsid w:val="002B0D36"/>
    <w:rsid w:val="002B0E06"/>
    <w:rsid w:val="002B189C"/>
    <w:rsid w:val="002B1CDB"/>
    <w:rsid w:val="002B349D"/>
    <w:rsid w:val="002B4213"/>
    <w:rsid w:val="002B4B67"/>
    <w:rsid w:val="002B55DF"/>
    <w:rsid w:val="002B7FBE"/>
    <w:rsid w:val="002C39E4"/>
    <w:rsid w:val="002C477A"/>
    <w:rsid w:val="002C50D3"/>
    <w:rsid w:val="002C521F"/>
    <w:rsid w:val="002C582B"/>
    <w:rsid w:val="002C6A1D"/>
    <w:rsid w:val="002C6F76"/>
    <w:rsid w:val="002C737A"/>
    <w:rsid w:val="002C789D"/>
    <w:rsid w:val="002C7BDA"/>
    <w:rsid w:val="002D39ED"/>
    <w:rsid w:val="002D4249"/>
    <w:rsid w:val="002D4294"/>
    <w:rsid w:val="002D4E1D"/>
    <w:rsid w:val="002D74A3"/>
    <w:rsid w:val="002D7F40"/>
    <w:rsid w:val="002E6927"/>
    <w:rsid w:val="002E6A6C"/>
    <w:rsid w:val="002E71D6"/>
    <w:rsid w:val="002F06CB"/>
    <w:rsid w:val="002F1689"/>
    <w:rsid w:val="002F18BA"/>
    <w:rsid w:val="002F2A56"/>
    <w:rsid w:val="002F45B6"/>
    <w:rsid w:val="002F531F"/>
    <w:rsid w:val="002F59AD"/>
    <w:rsid w:val="002F5E2F"/>
    <w:rsid w:val="002F63CD"/>
    <w:rsid w:val="002F7669"/>
    <w:rsid w:val="0030051B"/>
    <w:rsid w:val="00302736"/>
    <w:rsid w:val="003027C1"/>
    <w:rsid w:val="00303134"/>
    <w:rsid w:val="00303435"/>
    <w:rsid w:val="003046A9"/>
    <w:rsid w:val="00304713"/>
    <w:rsid w:val="00304B70"/>
    <w:rsid w:val="00305412"/>
    <w:rsid w:val="00305670"/>
    <w:rsid w:val="003061DF"/>
    <w:rsid w:val="003066ED"/>
    <w:rsid w:val="00310EC8"/>
    <w:rsid w:val="0031243C"/>
    <w:rsid w:val="003124C9"/>
    <w:rsid w:val="003138E1"/>
    <w:rsid w:val="00314EFF"/>
    <w:rsid w:val="0031639F"/>
    <w:rsid w:val="003165DB"/>
    <w:rsid w:val="0031707B"/>
    <w:rsid w:val="0031760B"/>
    <w:rsid w:val="00317766"/>
    <w:rsid w:val="00317A52"/>
    <w:rsid w:val="00317E7E"/>
    <w:rsid w:val="003202F3"/>
    <w:rsid w:val="0032178A"/>
    <w:rsid w:val="003218DD"/>
    <w:rsid w:val="00321AA1"/>
    <w:rsid w:val="003254BD"/>
    <w:rsid w:val="003268FD"/>
    <w:rsid w:val="0032781F"/>
    <w:rsid w:val="0033036B"/>
    <w:rsid w:val="00331530"/>
    <w:rsid w:val="003317CE"/>
    <w:rsid w:val="00332147"/>
    <w:rsid w:val="0033261E"/>
    <w:rsid w:val="0033302A"/>
    <w:rsid w:val="00333076"/>
    <w:rsid w:val="00333CF8"/>
    <w:rsid w:val="00335898"/>
    <w:rsid w:val="00336EE8"/>
    <w:rsid w:val="0033702A"/>
    <w:rsid w:val="00337B81"/>
    <w:rsid w:val="00340EF8"/>
    <w:rsid w:val="003410BA"/>
    <w:rsid w:val="00341590"/>
    <w:rsid w:val="00342476"/>
    <w:rsid w:val="00345125"/>
    <w:rsid w:val="00345BD0"/>
    <w:rsid w:val="00346938"/>
    <w:rsid w:val="00346DCB"/>
    <w:rsid w:val="0035168A"/>
    <w:rsid w:val="003517CA"/>
    <w:rsid w:val="00352A6D"/>
    <w:rsid w:val="00352CB5"/>
    <w:rsid w:val="00352CED"/>
    <w:rsid w:val="00353972"/>
    <w:rsid w:val="00354660"/>
    <w:rsid w:val="00354A1C"/>
    <w:rsid w:val="00355D28"/>
    <w:rsid w:val="00360009"/>
    <w:rsid w:val="0036118B"/>
    <w:rsid w:val="00361632"/>
    <w:rsid w:val="0036210F"/>
    <w:rsid w:val="00362828"/>
    <w:rsid w:val="00362FC4"/>
    <w:rsid w:val="0036351C"/>
    <w:rsid w:val="003639CA"/>
    <w:rsid w:val="0036568A"/>
    <w:rsid w:val="0036588E"/>
    <w:rsid w:val="0036644A"/>
    <w:rsid w:val="003668FE"/>
    <w:rsid w:val="00367C9E"/>
    <w:rsid w:val="00371AB3"/>
    <w:rsid w:val="00372275"/>
    <w:rsid w:val="0037291D"/>
    <w:rsid w:val="00374826"/>
    <w:rsid w:val="00374892"/>
    <w:rsid w:val="0037493B"/>
    <w:rsid w:val="00374943"/>
    <w:rsid w:val="00374D2A"/>
    <w:rsid w:val="00375203"/>
    <w:rsid w:val="00376087"/>
    <w:rsid w:val="00376C8C"/>
    <w:rsid w:val="00380128"/>
    <w:rsid w:val="003823D1"/>
    <w:rsid w:val="00382572"/>
    <w:rsid w:val="00383569"/>
    <w:rsid w:val="003836B5"/>
    <w:rsid w:val="00387187"/>
    <w:rsid w:val="00391A8A"/>
    <w:rsid w:val="0039287F"/>
    <w:rsid w:val="00392E76"/>
    <w:rsid w:val="0039401D"/>
    <w:rsid w:val="0039436C"/>
    <w:rsid w:val="00395009"/>
    <w:rsid w:val="00396297"/>
    <w:rsid w:val="003A058F"/>
    <w:rsid w:val="003A0DD0"/>
    <w:rsid w:val="003A151B"/>
    <w:rsid w:val="003A1C33"/>
    <w:rsid w:val="003A2A94"/>
    <w:rsid w:val="003A341B"/>
    <w:rsid w:val="003A4793"/>
    <w:rsid w:val="003A4BED"/>
    <w:rsid w:val="003A4EFA"/>
    <w:rsid w:val="003A6C41"/>
    <w:rsid w:val="003B021D"/>
    <w:rsid w:val="003B2AC9"/>
    <w:rsid w:val="003B3DE2"/>
    <w:rsid w:val="003B42A8"/>
    <w:rsid w:val="003B4E4D"/>
    <w:rsid w:val="003B728B"/>
    <w:rsid w:val="003B7ECF"/>
    <w:rsid w:val="003C0270"/>
    <w:rsid w:val="003C24C8"/>
    <w:rsid w:val="003C2718"/>
    <w:rsid w:val="003C2C59"/>
    <w:rsid w:val="003C3CDA"/>
    <w:rsid w:val="003C4138"/>
    <w:rsid w:val="003C4D03"/>
    <w:rsid w:val="003C4E5D"/>
    <w:rsid w:val="003C4E75"/>
    <w:rsid w:val="003C52E0"/>
    <w:rsid w:val="003C7DA3"/>
    <w:rsid w:val="003D188A"/>
    <w:rsid w:val="003D3EC8"/>
    <w:rsid w:val="003D478E"/>
    <w:rsid w:val="003D639A"/>
    <w:rsid w:val="003D65DB"/>
    <w:rsid w:val="003D70A1"/>
    <w:rsid w:val="003D720C"/>
    <w:rsid w:val="003D7D9F"/>
    <w:rsid w:val="003E0390"/>
    <w:rsid w:val="003E166F"/>
    <w:rsid w:val="003E291C"/>
    <w:rsid w:val="003E3682"/>
    <w:rsid w:val="003E3C3F"/>
    <w:rsid w:val="003E400F"/>
    <w:rsid w:val="003E6417"/>
    <w:rsid w:val="003E69B2"/>
    <w:rsid w:val="003E7287"/>
    <w:rsid w:val="003E7CD9"/>
    <w:rsid w:val="003F13A5"/>
    <w:rsid w:val="003F1546"/>
    <w:rsid w:val="003F1A22"/>
    <w:rsid w:val="003F23E9"/>
    <w:rsid w:val="003F3724"/>
    <w:rsid w:val="003F4650"/>
    <w:rsid w:val="003F54D9"/>
    <w:rsid w:val="003F5D3A"/>
    <w:rsid w:val="003F66A1"/>
    <w:rsid w:val="003F6880"/>
    <w:rsid w:val="003F7BDA"/>
    <w:rsid w:val="003F7CA7"/>
    <w:rsid w:val="00400AB7"/>
    <w:rsid w:val="00400D4D"/>
    <w:rsid w:val="00400FCD"/>
    <w:rsid w:val="00401BCF"/>
    <w:rsid w:val="00402499"/>
    <w:rsid w:val="00403CF1"/>
    <w:rsid w:val="00404B42"/>
    <w:rsid w:val="00410998"/>
    <w:rsid w:val="00410CD9"/>
    <w:rsid w:val="00411A59"/>
    <w:rsid w:val="00412025"/>
    <w:rsid w:val="00415440"/>
    <w:rsid w:val="00417203"/>
    <w:rsid w:val="0041790D"/>
    <w:rsid w:val="00417918"/>
    <w:rsid w:val="004208FE"/>
    <w:rsid w:val="004210B8"/>
    <w:rsid w:val="00421B81"/>
    <w:rsid w:val="00422B5F"/>
    <w:rsid w:val="00424BD5"/>
    <w:rsid w:val="004255AB"/>
    <w:rsid w:val="00425733"/>
    <w:rsid w:val="00426AA1"/>
    <w:rsid w:val="004278F8"/>
    <w:rsid w:val="00427DAF"/>
    <w:rsid w:val="00430858"/>
    <w:rsid w:val="004309B5"/>
    <w:rsid w:val="00430A06"/>
    <w:rsid w:val="00431916"/>
    <w:rsid w:val="004325CB"/>
    <w:rsid w:val="004342A8"/>
    <w:rsid w:val="00434737"/>
    <w:rsid w:val="00435341"/>
    <w:rsid w:val="00436DD3"/>
    <w:rsid w:val="00437895"/>
    <w:rsid w:val="00437E56"/>
    <w:rsid w:val="00440456"/>
    <w:rsid w:val="0044072C"/>
    <w:rsid w:val="00440F04"/>
    <w:rsid w:val="00442D66"/>
    <w:rsid w:val="004440F6"/>
    <w:rsid w:val="00444247"/>
    <w:rsid w:val="00444AF7"/>
    <w:rsid w:val="00444FD5"/>
    <w:rsid w:val="0044581B"/>
    <w:rsid w:val="004505AD"/>
    <w:rsid w:val="00450986"/>
    <w:rsid w:val="0045190B"/>
    <w:rsid w:val="00452F70"/>
    <w:rsid w:val="00452F8F"/>
    <w:rsid w:val="00452F96"/>
    <w:rsid w:val="00454A9E"/>
    <w:rsid w:val="00454BB0"/>
    <w:rsid w:val="004551CF"/>
    <w:rsid w:val="00455C43"/>
    <w:rsid w:val="0045775D"/>
    <w:rsid w:val="00457CDE"/>
    <w:rsid w:val="00460882"/>
    <w:rsid w:val="00460C72"/>
    <w:rsid w:val="00460CD6"/>
    <w:rsid w:val="00461839"/>
    <w:rsid w:val="00461C0D"/>
    <w:rsid w:val="004621FA"/>
    <w:rsid w:val="00462720"/>
    <w:rsid w:val="00462A2F"/>
    <w:rsid w:val="00463CC5"/>
    <w:rsid w:val="00463F4F"/>
    <w:rsid w:val="0046430B"/>
    <w:rsid w:val="00466549"/>
    <w:rsid w:val="00466720"/>
    <w:rsid w:val="004668BB"/>
    <w:rsid w:val="00466EDF"/>
    <w:rsid w:val="0046743F"/>
    <w:rsid w:val="004705CE"/>
    <w:rsid w:val="0047062D"/>
    <w:rsid w:val="004708B9"/>
    <w:rsid w:val="004708EA"/>
    <w:rsid w:val="00471001"/>
    <w:rsid w:val="004716F2"/>
    <w:rsid w:val="004727D9"/>
    <w:rsid w:val="00472959"/>
    <w:rsid w:val="0047320A"/>
    <w:rsid w:val="0047341D"/>
    <w:rsid w:val="00474012"/>
    <w:rsid w:val="00474F4A"/>
    <w:rsid w:val="0047635F"/>
    <w:rsid w:val="00477ED5"/>
    <w:rsid w:val="00480504"/>
    <w:rsid w:val="00483962"/>
    <w:rsid w:val="00483B25"/>
    <w:rsid w:val="00483ED4"/>
    <w:rsid w:val="00484A0D"/>
    <w:rsid w:val="0048520B"/>
    <w:rsid w:val="00485BBD"/>
    <w:rsid w:val="00485E9D"/>
    <w:rsid w:val="00486325"/>
    <w:rsid w:val="004864C7"/>
    <w:rsid w:val="004904F2"/>
    <w:rsid w:val="00490914"/>
    <w:rsid w:val="0049163B"/>
    <w:rsid w:val="004918AD"/>
    <w:rsid w:val="00491E9E"/>
    <w:rsid w:val="00495CE5"/>
    <w:rsid w:val="0049605B"/>
    <w:rsid w:val="00496792"/>
    <w:rsid w:val="004967FE"/>
    <w:rsid w:val="00497938"/>
    <w:rsid w:val="004A1F55"/>
    <w:rsid w:val="004A201B"/>
    <w:rsid w:val="004A2877"/>
    <w:rsid w:val="004A2D60"/>
    <w:rsid w:val="004A30D5"/>
    <w:rsid w:val="004A4463"/>
    <w:rsid w:val="004A4F4C"/>
    <w:rsid w:val="004A6B38"/>
    <w:rsid w:val="004A76AC"/>
    <w:rsid w:val="004B2030"/>
    <w:rsid w:val="004B2457"/>
    <w:rsid w:val="004B33D8"/>
    <w:rsid w:val="004B35F1"/>
    <w:rsid w:val="004B362E"/>
    <w:rsid w:val="004B3C62"/>
    <w:rsid w:val="004B3F85"/>
    <w:rsid w:val="004B6963"/>
    <w:rsid w:val="004B7C99"/>
    <w:rsid w:val="004B7CD1"/>
    <w:rsid w:val="004C1346"/>
    <w:rsid w:val="004C254E"/>
    <w:rsid w:val="004C2ED8"/>
    <w:rsid w:val="004C355F"/>
    <w:rsid w:val="004C3FDD"/>
    <w:rsid w:val="004C4BC0"/>
    <w:rsid w:val="004C4DD0"/>
    <w:rsid w:val="004C4EDC"/>
    <w:rsid w:val="004C61D7"/>
    <w:rsid w:val="004C7211"/>
    <w:rsid w:val="004C7AB7"/>
    <w:rsid w:val="004D1595"/>
    <w:rsid w:val="004D1D11"/>
    <w:rsid w:val="004D20B3"/>
    <w:rsid w:val="004D28D7"/>
    <w:rsid w:val="004D2AC9"/>
    <w:rsid w:val="004D2BA9"/>
    <w:rsid w:val="004D3511"/>
    <w:rsid w:val="004D37B4"/>
    <w:rsid w:val="004D3B45"/>
    <w:rsid w:val="004D5749"/>
    <w:rsid w:val="004D7940"/>
    <w:rsid w:val="004E067A"/>
    <w:rsid w:val="004E1EFC"/>
    <w:rsid w:val="004E326B"/>
    <w:rsid w:val="004E4154"/>
    <w:rsid w:val="004E75D5"/>
    <w:rsid w:val="004E79BF"/>
    <w:rsid w:val="004F040C"/>
    <w:rsid w:val="004F0FCB"/>
    <w:rsid w:val="004F137B"/>
    <w:rsid w:val="004F198A"/>
    <w:rsid w:val="004F35F2"/>
    <w:rsid w:val="004F36FB"/>
    <w:rsid w:val="004F37A0"/>
    <w:rsid w:val="004F494E"/>
    <w:rsid w:val="004F4D79"/>
    <w:rsid w:val="004F585D"/>
    <w:rsid w:val="004F5C6A"/>
    <w:rsid w:val="004F6F97"/>
    <w:rsid w:val="004F7C37"/>
    <w:rsid w:val="005007F6"/>
    <w:rsid w:val="005029EA"/>
    <w:rsid w:val="00504011"/>
    <w:rsid w:val="00506287"/>
    <w:rsid w:val="0050665A"/>
    <w:rsid w:val="00511B7D"/>
    <w:rsid w:val="0051337B"/>
    <w:rsid w:val="005149F8"/>
    <w:rsid w:val="00514A24"/>
    <w:rsid w:val="00514ECC"/>
    <w:rsid w:val="0051547E"/>
    <w:rsid w:val="00516155"/>
    <w:rsid w:val="005173F8"/>
    <w:rsid w:val="005211E8"/>
    <w:rsid w:val="00522AF7"/>
    <w:rsid w:val="00522B37"/>
    <w:rsid w:val="005238D7"/>
    <w:rsid w:val="00525613"/>
    <w:rsid w:val="00525F94"/>
    <w:rsid w:val="0052609D"/>
    <w:rsid w:val="0052610D"/>
    <w:rsid w:val="005263E6"/>
    <w:rsid w:val="00531701"/>
    <w:rsid w:val="00533EFA"/>
    <w:rsid w:val="005343D5"/>
    <w:rsid w:val="0053502D"/>
    <w:rsid w:val="00535ADD"/>
    <w:rsid w:val="0053601D"/>
    <w:rsid w:val="00536348"/>
    <w:rsid w:val="0053766F"/>
    <w:rsid w:val="00537FAB"/>
    <w:rsid w:val="005413E5"/>
    <w:rsid w:val="005425BD"/>
    <w:rsid w:val="00543384"/>
    <w:rsid w:val="005435E7"/>
    <w:rsid w:val="00544661"/>
    <w:rsid w:val="00544B4F"/>
    <w:rsid w:val="005451AA"/>
    <w:rsid w:val="00545D90"/>
    <w:rsid w:val="0054759F"/>
    <w:rsid w:val="0055177F"/>
    <w:rsid w:val="00551EBA"/>
    <w:rsid w:val="00552ED1"/>
    <w:rsid w:val="0055632A"/>
    <w:rsid w:val="00556454"/>
    <w:rsid w:val="00560685"/>
    <w:rsid w:val="00561773"/>
    <w:rsid w:val="005651EF"/>
    <w:rsid w:val="00570429"/>
    <w:rsid w:val="005707BD"/>
    <w:rsid w:val="00570AB3"/>
    <w:rsid w:val="00570B83"/>
    <w:rsid w:val="00571F8C"/>
    <w:rsid w:val="00573DED"/>
    <w:rsid w:val="005765ED"/>
    <w:rsid w:val="00577378"/>
    <w:rsid w:val="00580482"/>
    <w:rsid w:val="00580654"/>
    <w:rsid w:val="00582151"/>
    <w:rsid w:val="00582445"/>
    <w:rsid w:val="00582654"/>
    <w:rsid w:val="005839A6"/>
    <w:rsid w:val="00583B9B"/>
    <w:rsid w:val="00583F22"/>
    <w:rsid w:val="00584F73"/>
    <w:rsid w:val="00585C33"/>
    <w:rsid w:val="00585E44"/>
    <w:rsid w:val="00586227"/>
    <w:rsid w:val="005867BC"/>
    <w:rsid w:val="005872C5"/>
    <w:rsid w:val="00587481"/>
    <w:rsid w:val="00587AC1"/>
    <w:rsid w:val="0059067B"/>
    <w:rsid w:val="00590DF4"/>
    <w:rsid w:val="005910CB"/>
    <w:rsid w:val="005919FF"/>
    <w:rsid w:val="0059223D"/>
    <w:rsid w:val="00592CCC"/>
    <w:rsid w:val="00595D5E"/>
    <w:rsid w:val="00596295"/>
    <w:rsid w:val="0059663C"/>
    <w:rsid w:val="005968DA"/>
    <w:rsid w:val="00596E1F"/>
    <w:rsid w:val="00597BFE"/>
    <w:rsid w:val="00597F3C"/>
    <w:rsid w:val="005A00DE"/>
    <w:rsid w:val="005A3701"/>
    <w:rsid w:val="005A5E14"/>
    <w:rsid w:val="005A772E"/>
    <w:rsid w:val="005B0F3D"/>
    <w:rsid w:val="005B109D"/>
    <w:rsid w:val="005B2375"/>
    <w:rsid w:val="005B2BA6"/>
    <w:rsid w:val="005B2D7D"/>
    <w:rsid w:val="005B2F59"/>
    <w:rsid w:val="005B3673"/>
    <w:rsid w:val="005B3C3C"/>
    <w:rsid w:val="005B3EB6"/>
    <w:rsid w:val="005B46F5"/>
    <w:rsid w:val="005B4A23"/>
    <w:rsid w:val="005B59E8"/>
    <w:rsid w:val="005B6DF7"/>
    <w:rsid w:val="005B7364"/>
    <w:rsid w:val="005C0A9C"/>
    <w:rsid w:val="005C14B1"/>
    <w:rsid w:val="005C161D"/>
    <w:rsid w:val="005C2D0B"/>
    <w:rsid w:val="005C324B"/>
    <w:rsid w:val="005C3949"/>
    <w:rsid w:val="005C4EA9"/>
    <w:rsid w:val="005C535A"/>
    <w:rsid w:val="005C5F14"/>
    <w:rsid w:val="005C5FBC"/>
    <w:rsid w:val="005D0569"/>
    <w:rsid w:val="005D12EB"/>
    <w:rsid w:val="005D2A70"/>
    <w:rsid w:val="005D3F34"/>
    <w:rsid w:val="005D4D33"/>
    <w:rsid w:val="005D5156"/>
    <w:rsid w:val="005D596C"/>
    <w:rsid w:val="005D60AF"/>
    <w:rsid w:val="005D6174"/>
    <w:rsid w:val="005D7116"/>
    <w:rsid w:val="005D75E0"/>
    <w:rsid w:val="005D7D8A"/>
    <w:rsid w:val="005E016B"/>
    <w:rsid w:val="005E317D"/>
    <w:rsid w:val="005E324D"/>
    <w:rsid w:val="005E6F52"/>
    <w:rsid w:val="005E7473"/>
    <w:rsid w:val="005E75B4"/>
    <w:rsid w:val="005F0C23"/>
    <w:rsid w:val="005F21F7"/>
    <w:rsid w:val="005F37BE"/>
    <w:rsid w:val="005F4330"/>
    <w:rsid w:val="005F537F"/>
    <w:rsid w:val="005F5B53"/>
    <w:rsid w:val="00600B7C"/>
    <w:rsid w:val="00600C1E"/>
    <w:rsid w:val="00602829"/>
    <w:rsid w:val="006035A9"/>
    <w:rsid w:val="006035B4"/>
    <w:rsid w:val="00605403"/>
    <w:rsid w:val="00606517"/>
    <w:rsid w:val="00606F0C"/>
    <w:rsid w:val="0060757B"/>
    <w:rsid w:val="00610CCC"/>
    <w:rsid w:val="006121CE"/>
    <w:rsid w:val="00613C3A"/>
    <w:rsid w:val="00614AA3"/>
    <w:rsid w:val="00616351"/>
    <w:rsid w:val="006168C0"/>
    <w:rsid w:val="0062012E"/>
    <w:rsid w:val="00621223"/>
    <w:rsid w:val="0062163F"/>
    <w:rsid w:val="006219BD"/>
    <w:rsid w:val="0062203D"/>
    <w:rsid w:val="00622438"/>
    <w:rsid w:val="00623544"/>
    <w:rsid w:val="00623B06"/>
    <w:rsid w:val="00623BA4"/>
    <w:rsid w:val="00624513"/>
    <w:rsid w:val="006252CB"/>
    <w:rsid w:val="00625538"/>
    <w:rsid w:val="00625CF9"/>
    <w:rsid w:val="006260DD"/>
    <w:rsid w:val="006268BB"/>
    <w:rsid w:val="00626903"/>
    <w:rsid w:val="00626C37"/>
    <w:rsid w:val="00631024"/>
    <w:rsid w:val="00631938"/>
    <w:rsid w:val="00631C57"/>
    <w:rsid w:val="00631E9E"/>
    <w:rsid w:val="00631EB9"/>
    <w:rsid w:val="0063268B"/>
    <w:rsid w:val="00634AD4"/>
    <w:rsid w:val="00635606"/>
    <w:rsid w:val="006356BE"/>
    <w:rsid w:val="00636645"/>
    <w:rsid w:val="00637903"/>
    <w:rsid w:val="0064072F"/>
    <w:rsid w:val="00640941"/>
    <w:rsid w:val="006426EA"/>
    <w:rsid w:val="00642F20"/>
    <w:rsid w:val="00642FEA"/>
    <w:rsid w:val="00644757"/>
    <w:rsid w:val="00645472"/>
    <w:rsid w:val="00645757"/>
    <w:rsid w:val="00647E5B"/>
    <w:rsid w:val="00651F53"/>
    <w:rsid w:val="00652911"/>
    <w:rsid w:val="00653257"/>
    <w:rsid w:val="0065378F"/>
    <w:rsid w:val="0066049F"/>
    <w:rsid w:val="00664314"/>
    <w:rsid w:val="006662D8"/>
    <w:rsid w:val="00670359"/>
    <w:rsid w:val="00670BAE"/>
    <w:rsid w:val="00671AE0"/>
    <w:rsid w:val="00672054"/>
    <w:rsid w:val="00672353"/>
    <w:rsid w:val="00673B0C"/>
    <w:rsid w:val="00673BEC"/>
    <w:rsid w:val="00673F30"/>
    <w:rsid w:val="006754D4"/>
    <w:rsid w:val="00675C20"/>
    <w:rsid w:val="00676C31"/>
    <w:rsid w:val="0067702F"/>
    <w:rsid w:val="00680E28"/>
    <w:rsid w:val="00682C21"/>
    <w:rsid w:val="006838B3"/>
    <w:rsid w:val="00684ED8"/>
    <w:rsid w:val="006858DA"/>
    <w:rsid w:val="00685D15"/>
    <w:rsid w:val="0068608D"/>
    <w:rsid w:val="006870CF"/>
    <w:rsid w:val="00687852"/>
    <w:rsid w:val="0069018C"/>
    <w:rsid w:val="00690FE4"/>
    <w:rsid w:val="00691195"/>
    <w:rsid w:val="00691457"/>
    <w:rsid w:val="00693FCB"/>
    <w:rsid w:val="00695819"/>
    <w:rsid w:val="00695A60"/>
    <w:rsid w:val="00695F04"/>
    <w:rsid w:val="00696AC0"/>
    <w:rsid w:val="00696DC6"/>
    <w:rsid w:val="006974EA"/>
    <w:rsid w:val="006A09C6"/>
    <w:rsid w:val="006A0CA6"/>
    <w:rsid w:val="006A264C"/>
    <w:rsid w:val="006A3409"/>
    <w:rsid w:val="006A4125"/>
    <w:rsid w:val="006A4BAA"/>
    <w:rsid w:val="006A57AF"/>
    <w:rsid w:val="006A5E5B"/>
    <w:rsid w:val="006A6164"/>
    <w:rsid w:val="006A6775"/>
    <w:rsid w:val="006A6999"/>
    <w:rsid w:val="006A6DED"/>
    <w:rsid w:val="006B03A7"/>
    <w:rsid w:val="006B1640"/>
    <w:rsid w:val="006B2112"/>
    <w:rsid w:val="006B2949"/>
    <w:rsid w:val="006B2CBF"/>
    <w:rsid w:val="006B2D25"/>
    <w:rsid w:val="006B3C1B"/>
    <w:rsid w:val="006C0395"/>
    <w:rsid w:val="006C0E08"/>
    <w:rsid w:val="006C17AC"/>
    <w:rsid w:val="006C1839"/>
    <w:rsid w:val="006C2455"/>
    <w:rsid w:val="006C58B2"/>
    <w:rsid w:val="006C6496"/>
    <w:rsid w:val="006D11A8"/>
    <w:rsid w:val="006D1805"/>
    <w:rsid w:val="006D1ADB"/>
    <w:rsid w:val="006D3F62"/>
    <w:rsid w:val="006D40C5"/>
    <w:rsid w:val="006D4EAD"/>
    <w:rsid w:val="006D5355"/>
    <w:rsid w:val="006D6703"/>
    <w:rsid w:val="006D7E34"/>
    <w:rsid w:val="006D7F81"/>
    <w:rsid w:val="006E14B5"/>
    <w:rsid w:val="006E234F"/>
    <w:rsid w:val="006E2A8C"/>
    <w:rsid w:val="006E40CA"/>
    <w:rsid w:val="006E5ACE"/>
    <w:rsid w:val="006E5C3F"/>
    <w:rsid w:val="006E6300"/>
    <w:rsid w:val="006E6B1D"/>
    <w:rsid w:val="006E707C"/>
    <w:rsid w:val="006E7590"/>
    <w:rsid w:val="006F02B5"/>
    <w:rsid w:val="006F0459"/>
    <w:rsid w:val="006F045D"/>
    <w:rsid w:val="006F3EF3"/>
    <w:rsid w:val="006F3F2C"/>
    <w:rsid w:val="006F3F56"/>
    <w:rsid w:val="006F3F6C"/>
    <w:rsid w:val="006F567B"/>
    <w:rsid w:val="006F5ECF"/>
    <w:rsid w:val="006F6E7E"/>
    <w:rsid w:val="006F70DB"/>
    <w:rsid w:val="006F7D69"/>
    <w:rsid w:val="006F7EC1"/>
    <w:rsid w:val="00700D09"/>
    <w:rsid w:val="00701599"/>
    <w:rsid w:val="007015B7"/>
    <w:rsid w:val="00701713"/>
    <w:rsid w:val="00704467"/>
    <w:rsid w:val="00705328"/>
    <w:rsid w:val="00705539"/>
    <w:rsid w:val="00705F1C"/>
    <w:rsid w:val="00706271"/>
    <w:rsid w:val="007075E4"/>
    <w:rsid w:val="00707CA8"/>
    <w:rsid w:val="0071014A"/>
    <w:rsid w:val="007120E8"/>
    <w:rsid w:val="0071308E"/>
    <w:rsid w:val="007141EF"/>
    <w:rsid w:val="00716210"/>
    <w:rsid w:val="00716D9B"/>
    <w:rsid w:val="00720905"/>
    <w:rsid w:val="007215F3"/>
    <w:rsid w:val="007238B3"/>
    <w:rsid w:val="00723B56"/>
    <w:rsid w:val="00723D92"/>
    <w:rsid w:val="00723FBB"/>
    <w:rsid w:val="007242CB"/>
    <w:rsid w:val="00724C17"/>
    <w:rsid w:val="00725D0A"/>
    <w:rsid w:val="00726994"/>
    <w:rsid w:val="007276CD"/>
    <w:rsid w:val="007307BE"/>
    <w:rsid w:val="00730808"/>
    <w:rsid w:val="007312FD"/>
    <w:rsid w:val="007321E0"/>
    <w:rsid w:val="0073671F"/>
    <w:rsid w:val="00737CEA"/>
    <w:rsid w:val="00740965"/>
    <w:rsid w:val="00741AE2"/>
    <w:rsid w:val="00741E58"/>
    <w:rsid w:val="00742737"/>
    <w:rsid w:val="00743DDD"/>
    <w:rsid w:val="007449A8"/>
    <w:rsid w:val="00745A2E"/>
    <w:rsid w:val="00745A38"/>
    <w:rsid w:val="0074639D"/>
    <w:rsid w:val="007463B8"/>
    <w:rsid w:val="0074781F"/>
    <w:rsid w:val="00747E57"/>
    <w:rsid w:val="007516E1"/>
    <w:rsid w:val="00752724"/>
    <w:rsid w:val="00752BB1"/>
    <w:rsid w:val="00753B72"/>
    <w:rsid w:val="00755277"/>
    <w:rsid w:val="00755D0D"/>
    <w:rsid w:val="00755FAF"/>
    <w:rsid w:val="00756931"/>
    <w:rsid w:val="00757167"/>
    <w:rsid w:val="00757442"/>
    <w:rsid w:val="00757E5D"/>
    <w:rsid w:val="00761206"/>
    <w:rsid w:val="007614EF"/>
    <w:rsid w:val="00761ACA"/>
    <w:rsid w:val="00763D96"/>
    <w:rsid w:val="007665C3"/>
    <w:rsid w:val="0076716C"/>
    <w:rsid w:val="007675F4"/>
    <w:rsid w:val="007700BB"/>
    <w:rsid w:val="007705B4"/>
    <w:rsid w:val="00770619"/>
    <w:rsid w:val="00770A0F"/>
    <w:rsid w:val="007716B1"/>
    <w:rsid w:val="00771B32"/>
    <w:rsid w:val="00771DAD"/>
    <w:rsid w:val="00773894"/>
    <w:rsid w:val="007742EC"/>
    <w:rsid w:val="0077643B"/>
    <w:rsid w:val="007770CE"/>
    <w:rsid w:val="00777A00"/>
    <w:rsid w:val="007815B1"/>
    <w:rsid w:val="00783998"/>
    <w:rsid w:val="0078414A"/>
    <w:rsid w:val="0078462F"/>
    <w:rsid w:val="00784E58"/>
    <w:rsid w:val="0078574D"/>
    <w:rsid w:val="00785789"/>
    <w:rsid w:val="007858FD"/>
    <w:rsid w:val="00787397"/>
    <w:rsid w:val="007908BD"/>
    <w:rsid w:val="00792204"/>
    <w:rsid w:val="00792206"/>
    <w:rsid w:val="0079432A"/>
    <w:rsid w:val="00794910"/>
    <w:rsid w:val="00794A12"/>
    <w:rsid w:val="00795F45"/>
    <w:rsid w:val="00796D05"/>
    <w:rsid w:val="00796F47"/>
    <w:rsid w:val="007A0F2B"/>
    <w:rsid w:val="007A1207"/>
    <w:rsid w:val="007A38AC"/>
    <w:rsid w:val="007A3A1B"/>
    <w:rsid w:val="007A3A40"/>
    <w:rsid w:val="007A4940"/>
    <w:rsid w:val="007A5E3A"/>
    <w:rsid w:val="007A61A3"/>
    <w:rsid w:val="007A6689"/>
    <w:rsid w:val="007B0486"/>
    <w:rsid w:val="007B0C34"/>
    <w:rsid w:val="007B0EC9"/>
    <w:rsid w:val="007B1E74"/>
    <w:rsid w:val="007B2993"/>
    <w:rsid w:val="007B2C14"/>
    <w:rsid w:val="007B41D6"/>
    <w:rsid w:val="007B4417"/>
    <w:rsid w:val="007B5B01"/>
    <w:rsid w:val="007B5B9D"/>
    <w:rsid w:val="007B603D"/>
    <w:rsid w:val="007B654E"/>
    <w:rsid w:val="007B6BA3"/>
    <w:rsid w:val="007B7A37"/>
    <w:rsid w:val="007C086F"/>
    <w:rsid w:val="007C3433"/>
    <w:rsid w:val="007C5FD3"/>
    <w:rsid w:val="007C732A"/>
    <w:rsid w:val="007D01AF"/>
    <w:rsid w:val="007D2BE5"/>
    <w:rsid w:val="007D2E82"/>
    <w:rsid w:val="007D358F"/>
    <w:rsid w:val="007D38CE"/>
    <w:rsid w:val="007D3B7C"/>
    <w:rsid w:val="007D4C4D"/>
    <w:rsid w:val="007D50A9"/>
    <w:rsid w:val="007D557A"/>
    <w:rsid w:val="007D595B"/>
    <w:rsid w:val="007D5BBE"/>
    <w:rsid w:val="007D63CE"/>
    <w:rsid w:val="007D6498"/>
    <w:rsid w:val="007D693A"/>
    <w:rsid w:val="007D7930"/>
    <w:rsid w:val="007E3827"/>
    <w:rsid w:val="007E4A6B"/>
    <w:rsid w:val="007E5943"/>
    <w:rsid w:val="007E78F3"/>
    <w:rsid w:val="007F060C"/>
    <w:rsid w:val="007F1105"/>
    <w:rsid w:val="007F1C2C"/>
    <w:rsid w:val="007F299E"/>
    <w:rsid w:val="007F3101"/>
    <w:rsid w:val="007F38EA"/>
    <w:rsid w:val="007F5769"/>
    <w:rsid w:val="007F5BD8"/>
    <w:rsid w:val="007F626E"/>
    <w:rsid w:val="007F66C3"/>
    <w:rsid w:val="00801398"/>
    <w:rsid w:val="00801457"/>
    <w:rsid w:val="00801C62"/>
    <w:rsid w:val="00801F44"/>
    <w:rsid w:val="00802C43"/>
    <w:rsid w:val="00802CFD"/>
    <w:rsid w:val="00803501"/>
    <w:rsid w:val="00804CC9"/>
    <w:rsid w:val="008057E9"/>
    <w:rsid w:val="00805CC5"/>
    <w:rsid w:val="00806F3D"/>
    <w:rsid w:val="0081052E"/>
    <w:rsid w:val="00810A0C"/>
    <w:rsid w:val="0081249A"/>
    <w:rsid w:val="00812F5E"/>
    <w:rsid w:val="008133CA"/>
    <w:rsid w:val="008161EA"/>
    <w:rsid w:val="008172F6"/>
    <w:rsid w:val="00817556"/>
    <w:rsid w:val="00823981"/>
    <w:rsid w:val="00824161"/>
    <w:rsid w:val="008258B5"/>
    <w:rsid w:val="0082592A"/>
    <w:rsid w:val="00825BD8"/>
    <w:rsid w:val="00825EF6"/>
    <w:rsid w:val="008273E2"/>
    <w:rsid w:val="00830A99"/>
    <w:rsid w:val="00831493"/>
    <w:rsid w:val="00833373"/>
    <w:rsid w:val="00833557"/>
    <w:rsid w:val="008339FC"/>
    <w:rsid w:val="00833DF2"/>
    <w:rsid w:val="008363A0"/>
    <w:rsid w:val="008364B1"/>
    <w:rsid w:val="00837B63"/>
    <w:rsid w:val="0084074B"/>
    <w:rsid w:val="00840DEA"/>
    <w:rsid w:val="00841139"/>
    <w:rsid w:val="008417F5"/>
    <w:rsid w:val="00841917"/>
    <w:rsid w:val="00841C76"/>
    <w:rsid w:val="00842517"/>
    <w:rsid w:val="00842E76"/>
    <w:rsid w:val="00844284"/>
    <w:rsid w:val="00845B16"/>
    <w:rsid w:val="00846879"/>
    <w:rsid w:val="00847BE2"/>
    <w:rsid w:val="00850A8A"/>
    <w:rsid w:val="00850B98"/>
    <w:rsid w:val="00851E0A"/>
    <w:rsid w:val="00852466"/>
    <w:rsid w:val="0085252F"/>
    <w:rsid w:val="008530CB"/>
    <w:rsid w:val="00853B7B"/>
    <w:rsid w:val="00853B98"/>
    <w:rsid w:val="0085411D"/>
    <w:rsid w:val="0085495D"/>
    <w:rsid w:val="00857019"/>
    <w:rsid w:val="0085736B"/>
    <w:rsid w:val="0086318E"/>
    <w:rsid w:val="00863F8E"/>
    <w:rsid w:val="008652EB"/>
    <w:rsid w:val="00865E2C"/>
    <w:rsid w:val="008667E0"/>
    <w:rsid w:val="0086694E"/>
    <w:rsid w:val="008676FF"/>
    <w:rsid w:val="00867B55"/>
    <w:rsid w:val="00867BDA"/>
    <w:rsid w:val="00871483"/>
    <w:rsid w:val="008715A2"/>
    <w:rsid w:val="008716EE"/>
    <w:rsid w:val="00871A33"/>
    <w:rsid w:val="008723ED"/>
    <w:rsid w:val="00873842"/>
    <w:rsid w:val="0087531A"/>
    <w:rsid w:val="00875B3D"/>
    <w:rsid w:val="0087608E"/>
    <w:rsid w:val="00876E2E"/>
    <w:rsid w:val="008779DE"/>
    <w:rsid w:val="008805B1"/>
    <w:rsid w:val="00880679"/>
    <w:rsid w:val="00880ADD"/>
    <w:rsid w:val="008838C9"/>
    <w:rsid w:val="00883DE9"/>
    <w:rsid w:val="008841DC"/>
    <w:rsid w:val="00884FFD"/>
    <w:rsid w:val="00885762"/>
    <w:rsid w:val="00885AEB"/>
    <w:rsid w:val="00887AD5"/>
    <w:rsid w:val="00891066"/>
    <w:rsid w:val="00891EDB"/>
    <w:rsid w:val="00891F21"/>
    <w:rsid w:val="008952F6"/>
    <w:rsid w:val="008975A5"/>
    <w:rsid w:val="008A0D9B"/>
    <w:rsid w:val="008A1042"/>
    <w:rsid w:val="008A250A"/>
    <w:rsid w:val="008A2515"/>
    <w:rsid w:val="008A463C"/>
    <w:rsid w:val="008A5B64"/>
    <w:rsid w:val="008A66A9"/>
    <w:rsid w:val="008A6BDE"/>
    <w:rsid w:val="008A76B1"/>
    <w:rsid w:val="008B01B7"/>
    <w:rsid w:val="008B02CC"/>
    <w:rsid w:val="008B0B35"/>
    <w:rsid w:val="008B0D32"/>
    <w:rsid w:val="008B1817"/>
    <w:rsid w:val="008B360F"/>
    <w:rsid w:val="008B3FC7"/>
    <w:rsid w:val="008B5022"/>
    <w:rsid w:val="008B5513"/>
    <w:rsid w:val="008B5ADE"/>
    <w:rsid w:val="008B68DB"/>
    <w:rsid w:val="008B6CF5"/>
    <w:rsid w:val="008B72D1"/>
    <w:rsid w:val="008B7B48"/>
    <w:rsid w:val="008C0575"/>
    <w:rsid w:val="008C17A7"/>
    <w:rsid w:val="008C41B6"/>
    <w:rsid w:val="008C4E4B"/>
    <w:rsid w:val="008C53F0"/>
    <w:rsid w:val="008C56CF"/>
    <w:rsid w:val="008C717B"/>
    <w:rsid w:val="008D05F8"/>
    <w:rsid w:val="008D0886"/>
    <w:rsid w:val="008D1349"/>
    <w:rsid w:val="008D150E"/>
    <w:rsid w:val="008D2B8C"/>
    <w:rsid w:val="008D4782"/>
    <w:rsid w:val="008D51FF"/>
    <w:rsid w:val="008D5897"/>
    <w:rsid w:val="008D5EFA"/>
    <w:rsid w:val="008D6F3F"/>
    <w:rsid w:val="008D73E4"/>
    <w:rsid w:val="008E13FF"/>
    <w:rsid w:val="008E16CF"/>
    <w:rsid w:val="008E323A"/>
    <w:rsid w:val="008E408C"/>
    <w:rsid w:val="008E4568"/>
    <w:rsid w:val="008E676D"/>
    <w:rsid w:val="008E733D"/>
    <w:rsid w:val="008F0062"/>
    <w:rsid w:val="008F08E3"/>
    <w:rsid w:val="008F239D"/>
    <w:rsid w:val="008F42A0"/>
    <w:rsid w:val="008F4BDA"/>
    <w:rsid w:val="008F52E5"/>
    <w:rsid w:val="008F5800"/>
    <w:rsid w:val="008F584D"/>
    <w:rsid w:val="008F5B95"/>
    <w:rsid w:val="008F6B24"/>
    <w:rsid w:val="009024CC"/>
    <w:rsid w:val="0090373D"/>
    <w:rsid w:val="00905181"/>
    <w:rsid w:val="0090660B"/>
    <w:rsid w:val="0091125D"/>
    <w:rsid w:val="00912CC1"/>
    <w:rsid w:val="00913071"/>
    <w:rsid w:val="00913911"/>
    <w:rsid w:val="00914201"/>
    <w:rsid w:val="0091481C"/>
    <w:rsid w:val="00915731"/>
    <w:rsid w:val="00915AB2"/>
    <w:rsid w:val="009210CF"/>
    <w:rsid w:val="009218D2"/>
    <w:rsid w:val="0092373C"/>
    <w:rsid w:val="00923BC7"/>
    <w:rsid w:val="00925741"/>
    <w:rsid w:val="00925D8C"/>
    <w:rsid w:val="00926381"/>
    <w:rsid w:val="0092686C"/>
    <w:rsid w:val="00927DE2"/>
    <w:rsid w:val="00927FDA"/>
    <w:rsid w:val="00930395"/>
    <w:rsid w:val="00930E38"/>
    <w:rsid w:val="00930E46"/>
    <w:rsid w:val="00931A7D"/>
    <w:rsid w:val="00933CDD"/>
    <w:rsid w:val="00934940"/>
    <w:rsid w:val="00934C6C"/>
    <w:rsid w:val="00935352"/>
    <w:rsid w:val="00936B49"/>
    <w:rsid w:val="00941CCF"/>
    <w:rsid w:val="009435D3"/>
    <w:rsid w:val="0094372E"/>
    <w:rsid w:val="00943A35"/>
    <w:rsid w:val="00944BFA"/>
    <w:rsid w:val="009451F2"/>
    <w:rsid w:val="0094667A"/>
    <w:rsid w:val="00946DDE"/>
    <w:rsid w:val="00950254"/>
    <w:rsid w:val="0095089F"/>
    <w:rsid w:val="00950C6B"/>
    <w:rsid w:val="009513B2"/>
    <w:rsid w:val="009523A9"/>
    <w:rsid w:val="0095300C"/>
    <w:rsid w:val="00953CBC"/>
    <w:rsid w:val="00955819"/>
    <w:rsid w:val="00957435"/>
    <w:rsid w:val="009609D2"/>
    <w:rsid w:val="00960AA1"/>
    <w:rsid w:val="00960AE4"/>
    <w:rsid w:val="00960D7E"/>
    <w:rsid w:val="00961996"/>
    <w:rsid w:val="00962456"/>
    <w:rsid w:val="00964C96"/>
    <w:rsid w:val="009652A6"/>
    <w:rsid w:val="009678E5"/>
    <w:rsid w:val="009705EE"/>
    <w:rsid w:val="00970C3D"/>
    <w:rsid w:val="00971628"/>
    <w:rsid w:val="00972139"/>
    <w:rsid w:val="00974CBF"/>
    <w:rsid w:val="00975776"/>
    <w:rsid w:val="00975A07"/>
    <w:rsid w:val="009766AA"/>
    <w:rsid w:val="00976CE0"/>
    <w:rsid w:val="009771D8"/>
    <w:rsid w:val="00977F3A"/>
    <w:rsid w:val="00981CF6"/>
    <w:rsid w:val="00982126"/>
    <w:rsid w:val="0098239F"/>
    <w:rsid w:val="00982DF8"/>
    <w:rsid w:val="009833E6"/>
    <w:rsid w:val="009840D5"/>
    <w:rsid w:val="00984CAB"/>
    <w:rsid w:val="00985181"/>
    <w:rsid w:val="0098570A"/>
    <w:rsid w:val="00985FC3"/>
    <w:rsid w:val="00986CAD"/>
    <w:rsid w:val="0098701C"/>
    <w:rsid w:val="0099361C"/>
    <w:rsid w:val="0099429F"/>
    <w:rsid w:val="0099482B"/>
    <w:rsid w:val="0099709E"/>
    <w:rsid w:val="00997520"/>
    <w:rsid w:val="009A0B16"/>
    <w:rsid w:val="009A0DA2"/>
    <w:rsid w:val="009A131E"/>
    <w:rsid w:val="009A1F01"/>
    <w:rsid w:val="009A290D"/>
    <w:rsid w:val="009A2CB4"/>
    <w:rsid w:val="009A392D"/>
    <w:rsid w:val="009A5EDF"/>
    <w:rsid w:val="009A6B0A"/>
    <w:rsid w:val="009A741D"/>
    <w:rsid w:val="009A7ECB"/>
    <w:rsid w:val="009B07D7"/>
    <w:rsid w:val="009B0D5C"/>
    <w:rsid w:val="009B19CF"/>
    <w:rsid w:val="009B2D3A"/>
    <w:rsid w:val="009B2F6C"/>
    <w:rsid w:val="009B4323"/>
    <w:rsid w:val="009B4DB8"/>
    <w:rsid w:val="009B53F9"/>
    <w:rsid w:val="009B5933"/>
    <w:rsid w:val="009B59E8"/>
    <w:rsid w:val="009B672C"/>
    <w:rsid w:val="009B684A"/>
    <w:rsid w:val="009C0A21"/>
    <w:rsid w:val="009C204B"/>
    <w:rsid w:val="009C23B5"/>
    <w:rsid w:val="009C29CD"/>
    <w:rsid w:val="009C29D0"/>
    <w:rsid w:val="009C2B8D"/>
    <w:rsid w:val="009C3445"/>
    <w:rsid w:val="009C43A7"/>
    <w:rsid w:val="009C4F89"/>
    <w:rsid w:val="009C5805"/>
    <w:rsid w:val="009C5A4F"/>
    <w:rsid w:val="009C7AA8"/>
    <w:rsid w:val="009C7BED"/>
    <w:rsid w:val="009D1019"/>
    <w:rsid w:val="009D1FAA"/>
    <w:rsid w:val="009D2081"/>
    <w:rsid w:val="009D22D7"/>
    <w:rsid w:val="009D2364"/>
    <w:rsid w:val="009D236F"/>
    <w:rsid w:val="009D37EE"/>
    <w:rsid w:val="009D43B0"/>
    <w:rsid w:val="009D4BAD"/>
    <w:rsid w:val="009D6009"/>
    <w:rsid w:val="009D630A"/>
    <w:rsid w:val="009D78C2"/>
    <w:rsid w:val="009E0275"/>
    <w:rsid w:val="009E2B26"/>
    <w:rsid w:val="009E3A56"/>
    <w:rsid w:val="009E4754"/>
    <w:rsid w:val="009E5426"/>
    <w:rsid w:val="009E5779"/>
    <w:rsid w:val="009F090C"/>
    <w:rsid w:val="009F0B07"/>
    <w:rsid w:val="009F21F5"/>
    <w:rsid w:val="009F226D"/>
    <w:rsid w:val="009F2603"/>
    <w:rsid w:val="009F40BE"/>
    <w:rsid w:val="009F48A1"/>
    <w:rsid w:val="009F5578"/>
    <w:rsid w:val="009F6BFB"/>
    <w:rsid w:val="009F7AF8"/>
    <w:rsid w:val="00A00A82"/>
    <w:rsid w:val="00A011CB"/>
    <w:rsid w:val="00A01477"/>
    <w:rsid w:val="00A025D6"/>
    <w:rsid w:val="00A029EE"/>
    <w:rsid w:val="00A04799"/>
    <w:rsid w:val="00A04C74"/>
    <w:rsid w:val="00A0688A"/>
    <w:rsid w:val="00A07155"/>
    <w:rsid w:val="00A078B0"/>
    <w:rsid w:val="00A10739"/>
    <w:rsid w:val="00A11126"/>
    <w:rsid w:val="00A11C2D"/>
    <w:rsid w:val="00A130B8"/>
    <w:rsid w:val="00A13BE0"/>
    <w:rsid w:val="00A1500A"/>
    <w:rsid w:val="00A17604"/>
    <w:rsid w:val="00A20077"/>
    <w:rsid w:val="00A2111A"/>
    <w:rsid w:val="00A222DA"/>
    <w:rsid w:val="00A22884"/>
    <w:rsid w:val="00A2392B"/>
    <w:rsid w:val="00A23C69"/>
    <w:rsid w:val="00A25C51"/>
    <w:rsid w:val="00A25FC1"/>
    <w:rsid w:val="00A26BE6"/>
    <w:rsid w:val="00A30688"/>
    <w:rsid w:val="00A30850"/>
    <w:rsid w:val="00A32302"/>
    <w:rsid w:val="00A3286C"/>
    <w:rsid w:val="00A33225"/>
    <w:rsid w:val="00A33C5D"/>
    <w:rsid w:val="00A34B4A"/>
    <w:rsid w:val="00A36BED"/>
    <w:rsid w:val="00A36CF2"/>
    <w:rsid w:val="00A37BA5"/>
    <w:rsid w:val="00A37DDC"/>
    <w:rsid w:val="00A4031A"/>
    <w:rsid w:val="00A40597"/>
    <w:rsid w:val="00A40C8D"/>
    <w:rsid w:val="00A4103A"/>
    <w:rsid w:val="00A41134"/>
    <w:rsid w:val="00A41362"/>
    <w:rsid w:val="00A4617A"/>
    <w:rsid w:val="00A46ECB"/>
    <w:rsid w:val="00A47DEB"/>
    <w:rsid w:val="00A50114"/>
    <w:rsid w:val="00A50D38"/>
    <w:rsid w:val="00A5263E"/>
    <w:rsid w:val="00A536CB"/>
    <w:rsid w:val="00A55227"/>
    <w:rsid w:val="00A56086"/>
    <w:rsid w:val="00A563AB"/>
    <w:rsid w:val="00A61D35"/>
    <w:rsid w:val="00A61EB4"/>
    <w:rsid w:val="00A61EDC"/>
    <w:rsid w:val="00A63377"/>
    <w:rsid w:val="00A64090"/>
    <w:rsid w:val="00A6481B"/>
    <w:rsid w:val="00A648F1"/>
    <w:rsid w:val="00A715B4"/>
    <w:rsid w:val="00A71E2C"/>
    <w:rsid w:val="00A76333"/>
    <w:rsid w:val="00A7692C"/>
    <w:rsid w:val="00A773A2"/>
    <w:rsid w:val="00A776D1"/>
    <w:rsid w:val="00A77E40"/>
    <w:rsid w:val="00A80B2C"/>
    <w:rsid w:val="00A81975"/>
    <w:rsid w:val="00A82C78"/>
    <w:rsid w:val="00A82E6E"/>
    <w:rsid w:val="00A82E6F"/>
    <w:rsid w:val="00A84C0A"/>
    <w:rsid w:val="00A84D65"/>
    <w:rsid w:val="00A85292"/>
    <w:rsid w:val="00A86AD1"/>
    <w:rsid w:val="00A86D0D"/>
    <w:rsid w:val="00A90645"/>
    <w:rsid w:val="00A923F6"/>
    <w:rsid w:val="00A93454"/>
    <w:rsid w:val="00A95E46"/>
    <w:rsid w:val="00A966F6"/>
    <w:rsid w:val="00A96B3A"/>
    <w:rsid w:val="00AA0CE2"/>
    <w:rsid w:val="00AA1260"/>
    <w:rsid w:val="00AA3778"/>
    <w:rsid w:val="00AA52D6"/>
    <w:rsid w:val="00AA62D4"/>
    <w:rsid w:val="00AA694D"/>
    <w:rsid w:val="00AA7690"/>
    <w:rsid w:val="00AB2506"/>
    <w:rsid w:val="00AB2A30"/>
    <w:rsid w:val="00AB2DAB"/>
    <w:rsid w:val="00AB358A"/>
    <w:rsid w:val="00AB404E"/>
    <w:rsid w:val="00AB4CCF"/>
    <w:rsid w:val="00AB4CFE"/>
    <w:rsid w:val="00AB5829"/>
    <w:rsid w:val="00AB6D45"/>
    <w:rsid w:val="00AB6D5B"/>
    <w:rsid w:val="00AB6E15"/>
    <w:rsid w:val="00AC34A7"/>
    <w:rsid w:val="00AC3A55"/>
    <w:rsid w:val="00AC53E6"/>
    <w:rsid w:val="00AC696D"/>
    <w:rsid w:val="00AD28E5"/>
    <w:rsid w:val="00AD346D"/>
    <w:rsid w:val="00AD38D2"/>
    <w:rsid w:val="00AD3A8A"/>
    <w:rsid w:val="00AD5DF7"/>
    <w:rsid w:val="00AD702B"/>
    <w:rsid w:val="00AE1212"/>
    <w:rsid w:val="00AE2C52"/>
    <w:rsid w:val="00AE31B2"/>
    <w:rsid w:val="00AE3D3D"/>
    <w:rsid w:val="00AE4948"/>
    <w:rsid w:val="00AE5092"/>
    <w:rsid w:val="00AE6214"/>
    <w:rsid w:val="00AE62A2"/>
    <w:rsid w:val="00AF09F7"/>
    <w:rsid w:val="00AF1A63"/>
    <w:rsid w:val="00AF1CD7"/>
    <w:rsid w:val="00AF4125"/>
    <w:rsid w:val="00AF527C"/>
    <w:rsid w:val="00B01A0B"/>
    <w:rsid w:val="00B04958"/>
    <w:rsid w:val="00B04AAB"/>
    <w:rsid w:val="00B04E94"/>
    <w:rsid w:val="00B05F4E"/>
    <w:rsid w:val="00B05F88"/>
    <w:rsid w:val="00B065F2"/>
    <w:rsid w:val="00B11974"/>
    <w:rsid w:val="00B121B8"/>
    <w:rsid w:val="00B12F90"/>
    <w:rsid w:val="00B1301C"/>
    <w:rsid w:val="00B134A4"/>
    <w:rsid w:val="00B137C7"/>
    <w:rsid w:val="00B13A1F"/>
    <w:rsid w:val="00B147F9"/>
    <w:rsid w:val="00B16FA4"/>
    <w:rsid w:val="00B21EFD"/>
    <w:rsid w:val="00B22C7F"/>
    <w:rsid w:val="00B234B9"/>
    <w:rsid w:val="00B24489"/>
    <w:rsid w:val="00B24718"/>
    <w:rsid w:val="00B278AC"/>
    <w:rsid w:val="00B30D5E"/>
    <w:rsid w:val="00B31277"/>
    <w:rsid w:val="00B316B5"/>
    <w:rsid w:val="00B31D5B"/>
    <w:rsid w:val="00B320B3"/>
    <w:rsid w:val="00B32494"/>
    <w:rsid w:val="00B33726"/>
    <w:rsid w:val="00B3540E"/>
    <w:rsid w:val="00B36725"/>
    <w:rsid w:val="00B36C9E"/>
    <w:rsid w:val="00B37B61"/>
    <w:rsid w:val="00B37FFA"/>
    <w:rsid w:val="00B40446"/>
    <w:rsid w:val="00B40715"/>
    <w:rsid w:val="00B41746"/>
    <w:rsid w:val="00B4232E"/>
    <w:rsid w:val="00B4271C"/>
    <w:rsid w:val="00B437BB"/>
    <w:rsid w:val="00B442C9"/>
    <w:rsid w:val="00B4495F"/>
    <w:rsid w:val="00B457A8"/>
    <w:rsid w:val="00B45DCC"/>
    <w:rsid w:val="00B50537"/>
    <w:rsid w:val="00B50E12"/>
    <w:rsid w:val="00B51131"/>
    <w:rsid w:val="00B51C33"/>
    <w:rsid w:val="00B52118"/>
    <w:rsid w:val="00B549AC"/>
    <w:rsid w:val="00B55334"/>
    <w:rsid w:val="00B560A2"/>
    <w:rsid w:val="00B561A9"/>
    <w:rsid w:val="00B569B9"/>
    <w:rsid w:val="00B61160"/>
    <w:rsid w:val="00B61542"/>
    <w:rsid w:val="00B618D5"/>
    <w:rsid w:val="00B61B68"/>
    <w:rsid w:val="00B63F64"/>
    <w:rsid w:val="00B64645"/>
    <w:rsid w:val="00B66446"/>
    <w:rsid w:val="00B6655E"/>
    <w:rsid w:val="00B672FB"/>
    <w:rsid w:val="00B704B4"/>
    <w:rsid w:val="00B7120C"/>
    <w:rsid w:val="00B717C5"/>
    <w:rsid w:val="00B72379"/>
    <w:rsid w:val="00B731A6"/>
    <w:rsid w:val="00B73797"/>
    <w:rsid w:val="00B7487F"/>
    <w:rsid w:val="00B75589"/>
    <w:rsid w:val="00B759CA"/>
    <w:rsid w:val="00B75DF2"/>
    <w:rsid w:val="00B766E3"/>
    <w:rsid w:val="00B76E70"/>
    <w:rsid w:val="00B77003"/>
    <w:rsid w:val="00B81235"/>
    <w:rsid w:val="00B827B8"/>
    <w:rsid w:val="00B82854"/>
    <w:rsid w:val="00B82FDC"/>
    <w:rsid w:val="00B83347"/>
    <w:rsid w:val="00B839AC"/>
    <w:rsid w:val="00B92DDF"/>
    <w:rsid w:val="00B941A2"/>
    <w:rsid w:val="00B94595"/>
    <w:rsid w:val="00B959DA"/>
    <w:rsid w:val="00B95FD0"/>
    <w:rsid w:val="00B973BB"/>
    <w:rsid w:val="00BA073E"/>
    <w:rsid w:val="00BA2D4C"/>
    <w:rsid w:val="00BA35B3"/>
    <w:rsid w:val="00BA3858"/>
    <w:rsid w:val="00BA4272"/>
    <w:rsid w:val="00BA5C0B"/>
    <w:rsid w:val="00BA5D07"/>
    <w:rsid w:val="00BA60DC"/>
    <w:rsid w:val="00BB056D"/>
    <w:rsid w:val="00BB14C0"/>
    <w:rsid w:val="00BB1986"/>
    <w:rsid w:val="00BB3D54"/>
    <w:rsid w:val="00BB4F16"/>
    <w:rsid w:val="00BB5DEE"/>
    <w:rsid w:val="00BB60D5"/>
    <w:rsid w:val="00BB621C"/>
    <w:rsid w:val="00BB6B5B"/>
    <w:rsid w:val="00BB7C4F"/>
    <w:rsid w:val="00BC1BFE"/>
    <w:rsid w:val="00BC2AC5"/>
    <w:rsid w:val="00BC315F"/>
    <w:rsid w:val="00BC3EE8"/>
    <w:rsid w:val="00BC4200"/>
    <w:rsid w:val="00BC43F6"/>
    <w:rsid w:val="00BC5329"/>
    <w:rsid w:val="00BC79F4"/>
    <w:rsid w:val="00BD0B8D"/>
    <w:rsid w:val="00BD31FB"/>
    <w:rsid w:val="00BD346F"/>
    <w:rsid w:val="00BD35FA"/>
    <w:rsid w:val="00BD43BB"/>
    <w:rsid w:val="00BD6023"/>
    <w:rsid w:val="00BD6E3F"/>
    <w:rsid w:val="00BD6F36"/>
    <w:rsid w:val="00BD7529"/>
    <w:rsid w:val="00BD7CAB"/>
    <w:rsid w:val="00BD7ECB"/>
    <w:rsid w:val="00BE0623"/>
    <w:rsid w:val="00BE1CCB"/>
    <w:rsid w:val="00BE35B7"/>
    <w:rsid w:val="00BE3F59"/>
    <w:rsid w:val="00BE420D"/>
    <w:rsid w:val="00BE62AD"/>
    <w:rsid w:val="00BE6614"/>
    <w:rsid w:val="00BE79C9"/>
    <w:rsid w:val="00BF0280"/>
    <w:rsid w:val="00BF0474"/>
    <w:rsid w:val="00BF0859"/>
    <w:rsid w:val="00BF123F"/>
    <w:rsid w:val="00BF12B6"/>
    <w:rsid w:val="00BF1999"/>
    <w:rsid w:val="00BF2085"/>
    <w:rsid w:val="00BF3349"/>
    <w:rsid w:val="00BF479E"/>
    <w:rsid w:val="00BF4D95"/>
    <w:rsid w:val="00BF5472"/>
    <w:rsid w:val="00BF59BF"/>
    <w:rsid w:val="00BF734E"/>
    <w:rsid w:val="00BF7A0A"/>
    <w:rsid w:val="00BF7C7A"/>
    <w:rsid w:val="00BF7ED8"/>
    <w:rsid w:val="00C01CCE"/>
    <w:rsid w:val="00C02B13"/>
    <w:rsid w:val="00C02CB4"/>
    <w:rsid w:val="00C04A37"/>
    <w:rsid w:val="00C06C39"/>
    <w:rsid w:val="00C079C6"/>
    <w:rsid w:val="00C110F1"/>
    <w:rsid w:val="00C115CB"/>
    <w:rsid w:val="00C11CA4"/>
    <w:rsid w:val="00C12D26"/>
    <w:rsid w:val="00C131FA"/>
    <w:rsid w:val="00C14463"/>
    <w:rsid w:val="00C14A5D"/>
    <w:rsid w:val="00C154E8"/>
    <w:rsid w:val="00C159BD"/>
    <w:rsid w:val="00C1694D"/>
    <w:rsid w:val="00C206FA"/>
    <w:rsid w:val="00C23036"/>
    <w:rsid w:val="00C2323E"/>
    <w:rsid w:val="00C232B9"/>
    <w:rsid w:val="00C25602"/>
    <w:rsid w:val="00C25D72"/>
    <w:rsid w:val="00C25EBC"/>
    <w:rsid w:val="00C26D29"/>
    <w:rsid w:val="00C26DF5"/>
    <w:rsid w:val="00C307BF"/>
    <w:rsid w:val="00C30F3B"/>
    <w:rsid w:val="00C31674"/>
    <w:rsid w:val="00C3396E"/>
    <w:rsid w:val="00C3498E"/>
    <w:rsid w:val="00C35020"/>
    <w:rsid w:val="00C35CBA"/>
    <w:rsid w:val="00C35E68"/>
    <w:rsid w:val="00C35F3A"/>
    <w:rsid w:val="00C3651C"/>
    <w:rsid w:val="00C36772"/>
    <w:rsid w:val="00C378D0"/>
    <w:rsid w:val="00C406CE"/>
    <w:rsid w:val="00C40ED2"/>
    <w:rsid w:val="00C410E9"/>
    <w:rsid w:val="00C41876"/>
    <w:rsid w:val="00C43309"/>
    <w:rsid w:val="00C44771"/>
    <w:rsid w:val="00C47311"/>
    <w:rsid w:val="00C47F25"/>
    <w:rsid w:val="00C51FF0"/>
    <w:rsid w:val="00C53B2A"/>
    <w:rsid w:val="00C54280"/>
    <w:rsid w:val="00C54D92"/>
    <w:rsid w:val="00C57A19"/>
    <w:rsid w:val="00C57DD8"/>
    <w:rsid w:val="00C60B30"/>
    <w:rsid w:val="00C60FE2"/>
    <w:rsid w:val="00C6137D"/>
    <w:rsid w:val="00C6141E"/>
    <w:rsid w:val="00C64E1C"/>
    <w:rsid w:val="00C65559"/>
    <w:rsid w:val="00C65C15"/>
    <w:rsid w:val="00C65DD2"/>
    <w:rsid w:val="00C6793C"/>
    <w:rsid w:val="00C67DE3"/>
    <w:rsid w:val="00C7116B"/>
    <w:rsid w:val="00C71E86"/>
    <w:rsid w:val="00C71F01"/>
    <w:rsid w:val="00C73E77"/>
    <w:rsid w:val="00C73FF1"/>
    <w:rsid w:val="00C74583"/>
    <w:rsid w:val="00C772A3"/>
    <w:rsid w:val="00C7756B"/>
    <w:rsid w:val="00C811E6"/>
    <w:rsid w:val="00C813BD"/>
    <w:rsid w:val="00C81D39"/>
    <w:rsid w:val="00C82DBB"/>
    <w:rsid w:val="00C83155"/>
    <w:rsid w:val="00C83D92"/>
    <w:rsid w:val="00C85066"/>
    <w:rsid w:val="00C85624"/>
    <w:rsid w:val="00C87235"/>
    <w:rsid w:val="00C909DB"/>
    <w:rsid w:val="00C91918"/>
    <w:rsid w:val="00C92601"/>
    <w:rsid w:val="00C92B9C"/>
    <w:rsid w:val="00C9351C"/>
    <w:rsid w:val="00C95688"/>
    <w:rsid w:val="00C96032"/>
    <w:rsid w:val="00C9736E"/>
    <w:rsid w:val="00C977E5"/>
    <w:rsid w:val="00C97DF1"/>
    <w:rsid w:val="00CA28F5"/>
    <w:rsid w:val="00CA3BF3"/>
    <w:rsid w:val="00CA418C"/>
    <w:rsid w:val="00CA51AF"/>
    <w:rsid w:val="00CA54C7"/>
    <w:rsid w:val="00CA6CFD"/>
    <w:rsid w:val="00CA7411"/>
    <w:rsid w:val="00CA7512"/>
    <w:rsid w:val="00CA78D6"/>
    <w:rsid w:val="00CB0251"/>
    <w:rsid w:val="00CB0A87"/>
    <w:rsid w:val="00CB142A"/>
    <w:rsid w:val="00CB2B86"/>
    <w:rsid w:val="00CB32BF"/>
    <w:rsid w:val="00CB3FB5"/>
    <w:rsid w:val="00CB409C"/>
    <w:rsid w:val="00CB6DB0"/>
    <w:rsid w:val="00CB7BE3"/>
    <w:rsid w:val="00CC0EB2"/>
    <w:rsid w:val="00CC2FEB"/>
    <w:rsid w:val="00CC32F4"/>
    <w:rsid w:val="00CC569D"/>
    <w:rsid w:val="00CC56F8"/>
    <w:rsid w:val="00CC5ECF"/>
    <w:rsid w:val="00CC69EF"/>
    <w:rsid w:val="00CC7567"/>
    <w:rsid w:val="00CC7ECD"/>
    <w:rsid w:val="00CC7F22"/>
    <w:rsid w:val="00CD118D"/>
    <w:rsid w:val="00CD1CAF"/>
    <w:rsid w:val="00CD24AF"/>
    <w:rsid w:val="00CD256A"/>
    <w:rsid w:val="00CD26D9"/>
    <w:rsid w:val="00CD58DE"/>
    <w:rsid w:val="00CD5FE7"/>
    <w:rsid w:val="00CD6472"/>
    <w:rsid w:val="00CE00BD"/>
    <w:rsid w:val="00CE0D70"/>
    <w:rsid w:val="00CE1A74"/>
    <w:rsid w:val="00CE3040"/>
    <w:rsid w:val="00CE3140"/>
    <w:rsid w:val="00CE3CA8"/>
    <w:rsid w:val="00CE42DB"/>
    <w:rsid w:val="00CE47CC"/>
    <w:rsid w:val="00CE50CD"/>
    <w:rsid w:val="00CE50FD"/>
    <w:rsid w:val="00CE58BD"/>
    <w:rsid w:val="00CE703B"/>
    <w:rsid w:val="00CE77FE"/>
    <w:rsid w:val="00CE7B50"/>
    <w:rsid w:val="00CF0A59"/>
    <w:rsid w:val="00CF16E6"/>
    <w:rsid w:val="00CF2109"/>
    <w:rsid w:val="00CF2ED6"/>
    <w:rsid w:val="00CF2FEB"/>
    <w:rsid w:val="00CF4B2D"/>
    <w:rsid w:val="00CF5EF4"/>
    <w:rsid w:val="00CF67AB"/>
    <w:rsid w:val="00CF6AB4"/>
    <w:rsid w:val="00D00030"/>
    <w:rsid w:val="00D00114"/>
    <w:rsid w:val="00D03D26"/>
    <w:rsid w:val="00D0416A"/>
    <w:rsid w:val="00D04563"/>
    <w:rsid w:val="00D05811"/>
    <w:rsid w:val="00D075EE"/>
    <w:rsid w:val="00D0764A"/>
    <w:rsid w:val="00D07D0A"/>
    <w:rsid w:val="00D07F65"/>
    <w:rsid w:val="00D103FC"/>
    <w:rsid w:val="00D1342A"/>
    <w:rsid w:val="00D13518"/>
    <w:rsid w:val="00D13610"/>
    <w:rsid w:val="00D14A17"/>
    <w:rsid w:val="00D21279"/>
    <w:rsid w:val="00D2225E"/>
    <w:rsid w:val="00D23704"/>
    <w:rsid w:val="00D23CF0"/>
    <w:rsid w:val="00D252F0"/>
    <w:rsid w:val="00D256F5"/>
    <w:rsid w:val="00D25E4E"/>
    <w:rsid w:val="00D2679E"/>
    <w:rsid w:val="00D26C01"/>
    <w:rsid w:val="00D27346"/>
    <w:rsid w:val="00D27B52"/>
    <w:rsid w:val="00D27E16"/>
    <w:rsid w:val="00D31F44"/>
    <w:rsid w:val="00D3429C"/>
    <w:rsid w:val="00D3586F"/>
    <w:rsid w:val="00D36686"/>
    <w:rsid w:val="00D40456"/>
    <w:rsid w:val="00D40BAE"/>
    <w:rsid w:val="00D40F97"/>
    <w:rsid w:val="00D41A4C"/>
    <w:rsid w:val="00D426A3"/>
    <w:rsid w:val="00D42D85"/>
    <w:rsid w:val="00D442D4"/>
    <w:rsid w:val="00D456AE"/>
    <w:rsid w:val="00D47915"/>
    <w:rsid w:val="00D519DE"/>
    <w:rsid w:val="00D51CAF"/>
    <w:rsid w:val="00D51F62"/>
    <w:rsid w:val="00D5355D"/>
    <w:rsid w:val="00D5436E"/>
    <w:rsid w:val="00D54974"/>
    <w:rsid w:val="00D56B71"/>
    <w:rsid w:val="00D57E58"/>
    <w:rsid w:val="00D60A2E"/>
    <w:rsid w:val="00D620BA"/>
    <w:rsid w:val="00D66D04"/>
    <w:rsid w:val="00D71665"/>
    <w:rsid w:val="00D72270"/>
    <w:rsid w:val="00D723EA"/>
    <w:rsid w:val="00D748C4"/>
    <w:rsid w:val="00D7543B"/>
    <w:rsid w:val="00D75589"/>
    <w:rsid w:val="00D76482"/>
    <w:rsid w:val="00D76B8A"/>
    <w:rsid w:val="00D77868"/>
    <w:rsid w:val="00D77E22"/>
    <w:rsid w:val="00D806FF"/>
    <w:rsid w:val="00D80A5C"/>
    <w:rsid w:val="00D83807"/>
    <w:rsid w:val="00D84073"/>
    <w:rsid w:val="00D8694C"/>
    <w:rsid w:val="00D86C58"/>
    <w:rsid w:val="00D8710C"/>
    <w:rsid w:val="00D8731A"/>
    <w:rsid w:val="00D903DC"/>
    <w:rsid w:val="00D907C0"/>
    <w:rsid w:val="00D92490"/>
    <w:rsid w:val="00D9340D"/>
    <w:rsid w:val="00D93776"/>
    <w:rsid w:val="00D9461B"/>
    <w:rsid w:val="00D94B2C"/>
    <w:rsid w:val="00D95834"/>
    <w:rsid w:val="00D9629F"/>
    <w:rsid w:val="00D96954"/>
    <w:rsid w:val="00D9758A"/>
    <w:rsid w:val="00DA0D0B"/>
    <w:rsid w:val="00DA1AF4"/>
    <w:rsid w:val="00DA31B6"/>
    <w:rsid w:val="00DA326E"/>
    <w:rsid w:val="00DA38DB"/>
    <w:rsid w:val="00DA56D5"/>
    <w:rsid w:val="00DA57CA"/>
    <w:rsid w:val="00DA5F70"/>
    <w:rsid w:val="00DA6601"/>
    <w:rsid w:val="00DA67D0"/>
    <w:rsid w:val="00DA6896"/>
    <w:rsid w:val="00DA6A79"/>
    <w:rsid w:val="00DA6BA8"/>
    <w:rsid w:val="00DA6EAA"/>
    <w:rsid w:val="00DA78B2"/>
    <w:rsid w:val="00DB1EFF"/>
    <w:rsid w:val="00DB2AC4"/>
    <w:rsid w:val="00DB3DF9"/>
    <w:rsid w:val="00DB5162"/>
    <w:rsid w:val="00DB63E8"/>
    <w:rsid w:val="00DB680D"/>
    <w:rsid w:val="00DB7319"/>
    <w:rsid w:val="00DC0664"/>
    <w:rsid w:val="00DC2EC9"/>
    <w:rsid w:val="00DC48DE"/>
    <w:rsid w:val="00DC49A0"/>
    <w:rsid w:val="00DC4CC3"/>
    <w:rsid w:val="00DC630D"/>
    <w:rsid w:val="00DC7033"/>
    <w:rsid w:val="00DC7051"/>
    <w:rsid w:val="00DC74E2"/>
    <w:rsid w:val="00DC763B"/>
    <w:rsid w:val="00DD0DA4"/>
    <w:rsid w:val="00DD1FC0"/>
    <w:rsid w:val="00DD2E30"/>
    <w:rsid w:val="00DD47D1"/>
    <w:rsid w:val="00DD4B87"/>
    <w:rsid w:val="00DD4BEE"/>
    <w:rsid w:val="00DD5C4A"/>
    <w:rsid w:val="00DD6C46"/>
    <w:rsid w:val="00DD6E4D"/>
    <w:rsid w:val="00DD734C"/>
    <w:rsid w:val="00DE11AA"/>
    <w:rsid w:val="00DE2F0A"/>
    <w:rsid w:val="00DE2FE2"/>
    <w:rsid w:val="00DE36DE"/>
    <w:rsid w:val="00DE4921"/>
    <w:rsid w:val="00DE5189"/>
    <w:rsid w:val="00DE60FB"/>
    <w:rsid w:val="00DE6B7F"/>
    <w:rsid w:val="00DE7636"/>
    <w:rsid w:val="00DE7BAB"/>
    <w:rsid w:val="00DF099D"/>
    <w:rsid w:val="00DF0F6E"/>
    <w:rsid w:val="00DF2299"/>
    <w:rsid w:val="00DF2934"/>
    <w:rsid w:val="00DF4AA6"/>
    <w:rsid w:val="00DF5AF8"/>
    <w:rsid w:val="00DF67DC"/>
    <w:rsid w:val="00E0015A"/>
    <w:rsid w:val="00E00470"/>
    <w:rsid w:val="00E00B9E"/>
    <w:rsid w:val="00E013C1"/>
    <w:rsid w:val="00E01B82"/>
    <w:rsid w:val="00E03616"/>
    <w:rsid w:val="00E044F1"/>
    <w:rsid w:val="00E0598E"/>
    <w:rsid w:val="00E061BA"/>
    <w:rsid w:val="00E06595"/>
    <w:rsid w:val="00E06620"/>
    <w:rsid w:val="00E06C71"/>
    <w:rsid w:val="00E106CC"/>
    <w:rsid w:val="00E1127F"/>
    <w:rsid w:val="00E11ACE"/>
    <w:rsid w:val="00E13D47"/>
    <w:rsid w:val="00E13E36"/>
    <w:rsid w:val="00E150A2"/>
    <w:rsid w:val="00E16F22"/>
    <w:rsid w:val="00E1753D"/>
    <w:rsid w:val="00E20936"/>
    <w:rsid w:val="00E20E87"/>
    <w:rsid w:val="00E21292"/>
    <w:rsid w:val="00E2164F"/>
    <w:rsid w:val="00E21B53"/>
    <w:rsid w:val="00E22703"/>
    <w:rsid w:val="00E22DF6"/>
    <w:rsid w:val="00E2385E"/>
    <w:rsid w:val="00E23E62"/>
    <w:rsid w:val="00E246B5"/>
    <w:rsid w:val="00E25060"/>
    <w:rsid w:val="00E25BF3"/>
    <w:rsid w:val="00E25CA4"/>
    <w:rsid w:val="00E26419"/>
    <w:rsid w:val="00E268A7"/>
    <w:rsid w:val="00E26BA7"/>
    <w:rsid w:val="00E279FC"/>
    <w:rsid w:val="00E27A77"/>
    <w:rsid w:val="00E31CB1"/>
    <w:rsid w:val="00E31E06"/>
    <w:rsid w:val="00E32CB8"/>
    <w:rsid w:val="00E32D28"/>
    <w:rsid w:val="00E33B44"/>
    <w:rsid w:val="00E35E91"/>
    <w:rsid w:val="00E36106"/>
    <w:rsid w:val="00E3668F"/>
    <w:rsid w:val="00E36EC6"/>
    <w:rsid w:val="00E36F90"/>
    <w:rsid w:val="00E40437"/>
    <w:rsid w:val="00E41F6A"/>
    <w:rsid w:val="00E42C2B"/>
    <w:rsid w:val="00E5141F"/>
    <w:rsid w:val="00E51E31"/>
    <w:rsid w:val="00E52B75"/>
    <w:rsid w:val="00E53145"/>
    <w:rsid w:val="00E53476"/>
    <w:rsid w:val="00E5437F"/>
    <w:rsid w:val="00E54CB0"/>
    <w:rsid w:val="00E5617E"/>
    <w:rsid w:val="00E56D8A"/>
    <w:rsid w:val="00E60A3A"/>
    <w:rsid w:val="00E60F8F"/>
    <w:rsid w:val="00E60FD3"/>
    <w:rsid w:val="00E6450F"/>
    <w:rsid w:val="00E64C9A"/>
    <w:rsid w:val="00E64EF5"/>
    <w:rsid w:val="00E65720"/>
    <w:rsid w:val="00E66C2E"/>
    <w:rsid w:val="00E67643"/>
    <w:rsid w:val="00E70352"/>
    <w:rsid w:val="00E70478"/>
    <w:rsid w:val="00E70721"/>
    <w:rsid w:val="00E70C64"/>
    <w:rsid w:val="00E71E35"/>
    <w:rsid w:val="00E722A7"/>
    <w:rsid w:val="00E7295F"/>
    <w:rsid w:val="00E732C7"/>
    <w:rsid w:val="00E73852"/>
    <w:rsid w:val="00E73DBA"/>
    <w:rsid w:val="00E7402B"/>
    <w:rsid w:val="00E75313"/>
    <w:rsid w:val="00E75748"/>
    <w:rsid w:val="00E76497"/>
    <w:rsid w:val="00E768A6"/>
    <w:rsid w:val="00E77AC5"/>
    <w:rsid w:val="00E77B8B"/>
    <w:rsid w:val="00E804E4"/>
    <w:rsid w:val="00E8059B"/>
    <w:rsid w:val="00E8084D"/>
    <w:rsid w:val="00E81B86"/>
    <w:rsid w:val="00E83199"/>
    <w:rsid w:val="00E864E4"/>
    <w:rsid w:val="00E86971"/>
    <w:rsid w:val="00E91ECC"/>
    <w:rsid w:val="00E9330E"/>
    <w:rsid w:val="00E93458"/>
    <w:rsid w:val="00E93DA1"/>
    <w:rsid w:val="00E95B4A"/>
    <w:rsid w:val="00E966EE"/>
    <w:rsid w:val="00E96876"/>
    <w:rsid w:val="00E969D6"/>
    <w:rsid w:val="00E97532"/>
    <w:rsid w:val="00E97C53"/>
    <w:rsid w:val="00E97D95"/>
    <w:rsid w:val="00EA2E64"/>
    <w:rsid w:val="00EA46DE"/>
    <w:rsid w:val="00EA5F9A"/>
    <w:rsid w:val="00EA6B1C"/>
    <w:rsid w:val="00EB1BED"/>
    <w:rsid w:val="00EB24CC"/>
    <w:rsid w:val="00EB2823"/>
    <w:rsid w:val="00EB4B48"/>
    <w:rsid w:val="00EB5301"/>
    <w:rsid w:val="00EB5DBD"/>
    <w:rsid w:val="00EC1D8B"/>
    <w:rsid w:val="00EC1FC7"/>
    <w:rsid w:val="00EC2548"/>
    <w:rsid w:val="00EC33FA"/>
    <w:rsid w:val="00EC6E3F"/>
    <w:rsid w:val="00EC73B8"/>
    <w:rsid w:val="00ED0AEB"/>
    <w:rsid w:val="00ED0C83"/>
    <w:rsid w:val="00ED3052"/>
    <w:rsid w:val="00ED306C"/>
    <w:rsid w:val="00ED361C"/>
    <w:rsid w:val="00ED3F59"/>
    <w:rsid w:val="00ED4261"/>
    <w:rsid w:val="00ED4BA8"/>
    <w:rsid w:val="00ED4D21"/>
    <w:rsid w:val="00ED4E1E"/>
    <w:rsid w:val="00ED4FD9"/>
    <w:rsid w:val="00ED5252"/>
    <w:rsid w:val="00ED5CB1"/>
    <w:rsid w:val="00ED720B"/>
    <w:rsid w:val="00ED7B09"/>
    <w:rsid w:val="00ED7FA9"/>
    <w:rsid w:val="00ED7FF3"/>
    <w:rsid w:val="00EE167C"/>
    <w:rsid w:val="00EE1854"/>
    <w:rsid w:val="00EE339D"/>
    <w:rsid w:val="00EE5DDB"/>
    <w:rsid w:val="00EE5F4E"/>
    <w:rsid w:val="00EF0056"/>
    <w:rsid w:val="00EF02A1"/>
    <w:rsid w:val="00EF264D"/>
    <w:rsid w:val="00EF2B37"/>
    <w:rsid w:val="00EF44EC"/>
    <w:rsid w:val="00EF588D"/>
    <w:rsid w:val="00EF5E2A"/>
    <w:rsid w:val="00EF5F57"/>
    <w:rsid w:val="00EF723F"/>
    <w:rsid w:val="00EF79AA"/>
    <w:rsid w:val="00EF7E98"/>
    <w:rsid w:val="00F02A1C"/>
    <w:rsid w:val="00F0316B"/>
    <w:rsid w:val="00F03F3C"/>
    <w:rsid w:val="00F06930"/>
    <w:rsid w:val="00F07012"/>
    <w:rsid w:val="00F10B2B"/>
    <w:rsid w:val="00F126E5"/>
    <w:rsid w:val="00F12D45"/>
    <w:rsid w:val="00F14E3B"/>
    <w:rsid w:val="00F15D2F"/>
    <w:rsid w:val="00F15D38"/>
    <w:rsid w:val="00F16949"/>
    <w:rsid w:val="00F16D44"/>
    <w:rsid w:val="00F178C1"/>
    <w:rsid w:val="00F17FFC"/>
    <w:rsid w:val="00F2350D"/>
    <w:rsid w:val="00F23D86"/>
    <w:rsid w:val="00F24334"/>
    <w:rsid w:val="00F249B1"/>
    <w:rsid w:val="00F25D16"/>
    <w:rsid w:val="00F25F83"/>
    <w:rsid w:val="00F2635A"/>
    <w:rsid w:val="00F2637A"/>
    <w:rsid w:val="00F329A7"/>
    <w:rsid w:val="00F33BB7"/>
    <w:rsid w:val="00F3444A"/>
    <w:rsid w:val="00F35A38"/>
    <w:rsid w:val="00F360CD"/>
    <w:rsid w:val="00F369B9"/>
    <w:rsid w:val="00F40571"/>
    <w:rsid w:val="00F408CF"/>
    <w:rsid w:val="00F40E7B"/>
    <w:rsid w:val="00F41CDB"/>
    <w:rsid w:val="00F422AA"/>
    <w:rsid w:val="00F43060"/>
    <w:rsid w:val="00F435FE"/>
    <w:rsid w:val="00F4407A"/>
    <w:rsid w:val="00F4413D"/>
    <w:rsid w:val="00F45265"/>
    <w:rsid w:val="00F45569"/>
    <w:rsid w:val="00F46BF6"/>
    <w:rsid w:val="00F520EA"/>
    <w:rsid w:val="00F57299"/>
    <w:rsid w:val="00F57369"/>
    <w:rsid w:val="00F57AC7"/>
    <w:rsid w:val="00F57CA8"/>
    <w:rsid w:val="00F60356"/>
    <w:rsid w:val="00F61873"/>
    <w:rsid w:val="00F63932"/>
    <w:rsid w:val="00F63BCF"/>
    <w:rsid w:val="00F6513F"/>
    <w:rsid w:val="00F65F7E"/>
    <w:rsid w:val="00F660D9"/>
    <w:rsid w:val="00F66B1B"/>
    <w:rsid w:val="00F66EAC"/>
    <w:rsid w:val="00F6780D"/>
    <w:rsid w:val="00F717B3"/>
    <w:rsid w:val="00F71C5F"/>
    <w:rsid w:val="00F72D38"/>
    <w:rsid w:val="00F75C50"/>
    <w:rsid w:val="00F768F8"/>
    <w:rsid w:val="00F768FA"/>
    <w:rsid w:val="00F76C88"/>
    <w:rsid w:val="00F76EF8"/>
    <w:rsid w:val="00F76FE2"/>
    <w:rsid w:val="00F80F08"/>
    <w:rsid w:val="00F81B40"/>
    <w:rsid w:val="00F82AB6"/>
    <w:rsid w:val="00F843E5"/>
    <w:rsid w:val="00F844EB"/>
    <w:rsid w:val="00F86A94"/>
    <w:rsid w:val="00F86E7C"/>
    <w:rsid w:val="00F873EF"/>
    <w:rsid w:val="00F90DB3"/>
    <w:rsid w:val="00F9154A"/>
    <w:rsid w:val="00F9224B"/>
    <w:rsid w:val="00F92544"/>
    <w:rsid w:val="00F937A6"/>
    <w:rsid w:val="00F93C30"/>
    <w:rsid w:val="00F93E4A"/>
    <w:rsid w:val="00F93FBA"/>
    <w:rsid w:val="00F94C4B"/>
    <w:rsid w:val="00F956A3"/>
    <w:rsid w:val="00F95B5C"/>
    <w:rsid w:val="00F96B54"/>
    <w:rsid w:val="00F97782"/>
    <w:rsid w:val="00FA0E6C"/>
    <w:rsid w:val="00FA159E"/>
    <w:rsid w:val="00FA31DF"/>
    <w:rsid w:val="00FA4AA5"/>
    <w:rsid w:val="00FA4B73"/>
    <w:rsid w:val="00FA5B18"/>
    <w:rsid w:val="00FA6C3B"/>
    <w:rsid w:val="00FB1385"/>
    <w:rsid w:val="00FB1FE6"/>
    <w:rsid w:val="00FB35B2"/>
    <w:rsid w:val="00FB35C4"/>
    <w:rsid w:val="00FB3970"/>
    <w:rsid w:val="00FB3AA8"/>
    <w:rsid w:val="00FB526C"/>
    <w:rsid w:val="00FB58A4"/>
    <w:rsid w:val="00FB6582"/>
    <w:rsid w:val="00FC0076"/>
    <w:rsid w:val="00FC3F94"/>
    <w:rsid w:val="00FC5E1D"/>
    <w:rsid w:val="00FC635E"/>
    <w:rsid w:val="00FC653E"/>
    <w:rsid w:val="00FC6A0B"/>
    <w:rsid w:val="00FC6C55"/>
    <w:rsid w:val="00FC73F2"/>
    <w:rsid w:val="00FD499C"/>
    <w:rsid w:val="00FD4E6A"/>
    <w:rsid w:val="00FD52B7"/>
    <w:rsid w:val="00FD5738"/>
    <w:rsid w:val="00FD7655"/>
    <w:rsid w:val="00FD7D14"/>
    <w:rsid w:val="00FD7FD2"/>
    <w:rsid w:val="00FE09F4"/>
    <w:rsid w:val="00FE1238"/>
    <w:rsid w:val="00FE150C"/>
    <w:rsid w:val="00FE32DE"/>
    <w:rsid w:val="00FE4D88"/>
    <w:rsid w:val="00FE6006"/>
    <w:rsid w:val="00FE6269"/>
    <w:rsid w:val="00FE6F32"/>
    <w:rsid w:val="00FE75B4"/>
    <w:rsid w:val="00FF1506"/>
    <w:rsid w:val="00FF26C4"/>
    <w:rsid w:val="00FF3AFB"/>
    <w:rsid w:val="00FF4883"/>
    <w:rsid w:val="00FF4DAA"/>
    <w:rsid w:val="00FF6212"/>
    <w:rsid w:val="00FF6640"/>
    <w:rsid w:val="00FF719D"/>
    <w:rsid w:val="00FF7EE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c8c3be,#96be32,#96be0f,#f07d00,#004489,#00b4e1,#0091d2"/>
    </o:shapedefaults>
    <o:shapelayout v:ext="edit">
      <o:idmap v:ext="edit" data="2"/>
    </o:shapelayout>
  </w:shapeDefaults>
  <w:decimalSymbol w:val=","/>
  <w:listSeparator w:val=";"/>
  <w14:docId w14:val="7CF2004F"/>
  <w15:docId w15:val="{D82E3718-F5C6-46DE-8F19-8C10AA8CD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l-G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1AA1"/>
    <w:pPr>
      <w:spacing w:line="264" w:lineRule="atLeast"/>
    </w:pPr>
    <w:rPr>
      <w:rFonts w:ascii="Vinci Sans" w:hAnsi="Vinci San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536"/>
        <w:tab w:val="right" w:pos="9072"/>
      </w:tabs>
    </w:pPr>
  </w:style>
  <w:style w:type="paragraph" w:styleId="Footer">
    <w:name w:val="footer"/>
    <w:basedOn w:val="Normal"/>
    <w:link w:val="FooterChar"/>
    <w:uiPriority w:val="99"/>
    <w:pPr>
      <w:tabs>
        <w:tab w:val="center" w:pos="4536"/>
        <w:tab w:val="right" w:pos="9072"/>
      </w:tabs>
    </w:pPr>
  </w:style>
  <w:style w:type="paragraph" w:customStyle="1" w:styleId="Dateducommuniqu">
    <w:name w:val="Date du communiqué"/>
    <w:basedOn w:val="Normal"/>
    <w:pPr>
      <w:jc w:val="right"/>
    </w:pPr>
    <w:rPr>
      <w:color w:val="FFFFFF"/>
      <w:sz w:val="24"/>
    </w:rPr>
  </w:style>
  <w:style w:type="paragraph" w:customStyle="1" w:styleId="Titreducommuniqu">
    <w:name w:val="Titre du communiqué"/>
    <w:basedOn w:val="Normal"/>
    <w:pPr>
      <w:spacing w:after="360" w:line="504" w:lineRule="atLeast"/>
      <w:jc w:val="center"/>
    </w:pPr>
    <w:rPr>
      <w:rFonts w:ascii="Vinci Sans Medium" w:hAnsi="Vinci Sans Medium"/>
      <w:color w:val="004489"/>
      <w:sz w:val="42"/>
    </w:rPr>
  </w:style>
  <w:style w:type="paragraph" w:customStyle="1" w:styleId="Intitulcommuniqu">
    <w:name w:val="Intitulé communiqué"/>
    <w:basedOn w:val="Normal"/>
    <w:rPr>
      <w:color w:val="FFFFFF"/>
      <w:sz w:val="36"/>
    </w:rPr>
  </w:style>
  <w:style w:type="paragraph" w:customStyle="1" w:styleId="Contact">
    <w:name w:val="Contact"/>
    <w:basedOn w:val="Normal"/>
    <w:pPr>
      <w:spacing w:line="216" w:lineRule="exact"/>
    </w:pPr>
    <w:rPr>
      <w:rFonts w:ascii="Vinci Sans Medium" w:hAnsi="Vinci Sans Medium"/>
      <w:sz w:val="20"/>
    </w:rPr>
  </w:style>
  <w:style w:type="paragraph" w:customStyle="1" w:styleId="Intitulcontact">
    <w:name w:val="Intitulé contact"/>
    <w:basedOn w:val="Normal"/>
    <w:pPr>
      <w:framePr w:wrap="notBeside" w:vAnchor="page" w:hAnchor="page" w:x="653" w:y="13320"/>
      <w:spacing w:line="216" w:lineRule="exact"/>
    </w:pPr>
    <w:rPr>
      <w:b/>
      <w:caps/>
      <w:sz w:val="18"/>
    </w:rPr>
  </w:style>
  <w:style w:type="paragraph" w:customStyle="1" w:styleId="Textedesaisie">
    <w:name w:val="Texte de saisie"/>
    <w:basedOn w:val="Normal"/>
    <w:rPr>
      <w:sz w:val="24"/>
    </w:rPr>
  </w:style>
  <w:style w:type="character" w:styleId="Hyperlink">
    <w:name w:val="Hyperlink"/>
    <w:rsid w:val="00D86C58"/>
    <w:rPr>
      <w:color w:val="0000FF"/>
      <w:u w:val="single"/>
    </w:rPr>
  </w:style>
  <w:style w:type="paragraph" w:styleId="BalloonText">
    <w:name w:val="Balloon Text"/>
    <w:basedOn w:val="Normal"/>
    <w:semiHidden/>
    <w:rsid w:val="00D75589"/>
    <w:rPr>
      <w:rFonts w:ascii="Tahoma" w:hAnsi="Tahoma" w:cs="Tahoma"/>
      <w:sz w:val="16"/>
      <w:szCs w:val="16"/>
    </w:rPr>
  </w:style>
  <w:style w:type="character" w:customStyle="1" w:styleId="Normal1">
    <w:name w:val="Normal1"/>
    <w:basedOn w:val="DefaultParagraphFont"/>
    <w:rsid w:val="00424BD5"/>
  </w:style>
  <w:style w:type="character" w:customStyle="1" w:styleId="EmailStyle26">
    <w:name w:val="EmailStyle26"/>
    <w:semiHidden/>
    <w:rsid w:val="00424BD5"/>
    <w:rPr>
      <w:rFonts w:ascii="Arial" w:hAnsi="Arial" w:cs="Arial"/>
      <w:b w:val="0"/>
      <w:bCs w:val="0"/>
      <w:i w:val="0"/>
      <w:iCs w:val="0"/>
      <w:strike w:val="0"/>
      <w:color w:val="auto"/>
      <w:sz w:val="22"/>
      <w:szCs w:val="22"/>
      <w:u w:val="none"/>
    </w:rPr>
  </w:style>
  <w:style w:type="paragraph" w:styleId="ListParagraph">
    <w:name w:val="List Paragraph"/>
    <w:basedOn w:val="Normal"/>
    <w:link w:val="ListParagraphChar"/>
    <w:uiPriority w:val="34"/>
    <w:qFormat/>
    <w:rsid w:val="00E061BA"/>
    <w:pPr>
      <w:spacing w:line="240" w:lineRule="auto"/>
      <w:ind w:left="720"/>
    </w:pPr>
    <w:rPr>
      <w:rFonts w:ascii="Calibri" w:eastAsia="Calibri" w:hAnsi="Calibri" w:cs="Calibri"/>
      <w:szCs w:val="22"/>
      <w:lang w:eastAsia="en-US"/>
    </w:rPr>
  </w:style>
  <w:style w:type="character" w:styleId="CommentReference">
    <w:name w:val="annotation reference"/>
    <w:uiPriority w:val="99"/>
    <w:semiHidden/>
    <w:unhideWhenUsed/>
    <w:rsid w:val="006E6300"/>
    <w:rPr>
      <w:sz w:val="16"/>
      <w:szCs w:val="16"/>
    </w:rPr>
  </w:style>
  <w:style w:type="paragraph" w:styleId="CommentText">
    <w:name w:val="annotation text"/>
    <w:basedOn w:val="Normal"/>
    <w:link w:val="CommentTextChar"/>
    <w:uiPriority w:val="99"/>
    <w:unhideWhenUsed/>
    <w:rsid w:val="006E6300"/>
    <w:rPr>
      <w:sz w:val="20"/>
    </w:rPr>
  </w:style>
  <w:style w:type="character" w:customStyle="1" w:styleId="CommentTextChar">
    <w:name w:val="Comment Text Char"/>
    <w:link w:val="CommentText"/>
    <w:uiPriority w:val="99"/>
    <w:rsid w:val="006E6300"/>
    <w:rPr>
      <w:rFonts w:ascii="Vinci Sans" w:hAnsi="Vinci Sans"/>
    </w:rPr>
  </w:style>
  <w:style w:type="paragraph" w:styleId="CommentSubject">
    <w:name w:val="annotation subject"/>
    <w:basedOn w:val="CommentText"/>
    <w:next w:val="CommentText"/>
    <w:link w:val="CommentSubjectChar"/>
    <w:uiPriority w:val="99"/>
    <w:semiHidden/>
    <w:unhideWhenUsed/>
    <w:rsid w:val="006E6300"/>
    <w:rPr>
      <w:b/>
      <w:bCs/>
    </w:rPr>
  </w:style>
  <w:style w:type="character" w:customStyle="1" w:styleId="CommentSubjectChar">
    <w:name w:val="Comment Subject Char"/>
    <w:link w:val="CommentSubject"/>
    <w:uiPriority w:val="99"/>
    <w:semiHidden/>
    <w:rsid w:val="006E6300"/>
    <w:rPr>
      <w:rFonts w:ascii="Vinci Sans" w:hAnsi="Vinci Sans"/>
      <w:b/>
      <w:bCs/>
    </w:rPr>
  </w:style>
  <w:style w:type="paragraph" w:styleId="NoSpacing">
    <w:name w:val="No Spacing"/>
    <w:uiPriority w:val="1"/>
    <w:qFormat/>
    <w:rsid w:val="0002210E"/>
    <w:rPr>
      <w:rFonts w:ascii="Calibri" w:eastAsia="Calibri" w:hAnsi="Calibri"/>
      <w:sz w:val="22"/>
      <w:szCs w:val="22"/>
      <w:lang w:eastAsia="en-US"/>
    </w:rPr>
  </w:style>
  <w:style w:type="paragraph" w:customStyle="1" w:styleId="Default">
    <w:name w:val="Default"/>
    <w:rsid w:val="00F15D2F"/>
    <w:pPr>
      <w:autoSpaceDE w:val="0"/>
      <w:autoSpaceDN w:val="0"/>
      <w:adjustRightInd w:val="0"/>
    </w:pPr>
    <w:rPr>
      <w:rFonts w:ascii="Vinci Sans" w:hAnsi="Vinci Sans" w:cs="Vinci Sans"/>
      <w:color w:val="000000"/>
      <w:sz w:val="24"/>
      <w:szCs w:val="24"/>
    </w:rPr>
  </w:style>
  <w:style w:type="paragraph" w:styleId="PlainText">
    <w:name w:val="Plain Text"/>
    <w:basedOn w:val="Normal"/>
    <w:link w:val="PlainTextChar"/>
    <w:uiPriority w:val="99"/>
    <w:semiHidden/>
    <w:unhideWhenUsed/>
    <w:rsid w:val="002773D5"/>
    <w:pPr>
      <w:spacing w:line="240" w:lineRule="auto"/>
    </w:pPr>
    <w:rPr>
      <w:rFonts w:ascii="Calibri" w:eastAsia="Calibri" w:hAnsi="Calibri"/>
      <w:szCs w:val="21"/>
      <w:lang w:eastAsia="en-US"/>
    </w:rPr>
  </w:style>
  <w:style w:type="character" w:customStyle="1" w:styleId="PlainTextChar">
    <w:name w:val="Plain Text Char"/>
    <w:link w:val="PlainText"/>
    <w:uiPriority w:val="99"/>
    <w:semiHidden/>
    <w:rsid w:val="002773D5"/>
    <w:rPr>
      <w:rFonts w:ascii="Calibri" w:eastAsia="Calibri" w:hAnsi="Calibri"/>
      <w:sz w:val="22"/>
      <w:szCs w:val="21"/>
      <w:lang w:eastAsia="en-US"/>
    </w:rPr>
  </w:style>
  <w:style w:type="table" w:styleId="TableGrid">
    <w:name w:val="Table Grid"/>
    <w:basedOn w:val="TableNormal"/>
    <w:uiPriority w:val="39"/>
    <w:rsid w:val="00B367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FB1FE6"/>
    <w:pPr>
      <w:spacing w:after="120" w:line="240" w:lineRule="auto"/>
    </w:pPr>
    <w:rPr>
      <w:sz w:val="20"/>
    </w:rPr>
  </w:style>
  <w:style w:type="character" w:customStyle="1" w:styleId="FootnoteTextChar">
    <w:name w:val="Footnote Text Char"/>
    <w:basedOn w:val="DefaultParagraphFont"/>
    <w:link w:val="FootnoteText"/>
    <w:uiPriority w:val="99"/>
    <w:semiHidden/>
    <w:rsid w:val="00FB1FE6"/>
    <w:rPr>
      <w:rFonts w:ascii="Vinci Sans" w:hAnsi="Vinci Sans"/>
    </w:rPr>
  </w:style>
  <w:style w:type="character" w:styleId="FootnoteReference">
    <w:name w:val="footnote reference"/>
    <w:basedOn w:val="DefaultParagraphFont"/>
    <w:uiPriority w:val="99"/>
    <w:unhideWhenUsed/>
    <w:rsid w:val="00FB1FE6"/>
    <w:rPr>
      <w:vertAlign w:val="superscript"/>
    </w:rPr>
  </w:style>
  <w:style w:type="paragraph" w:styleId="EndnoteText">
    <w:name w:val="endnote text"/>
    <w:basedOn w:val="Normal"/>
    <w:link w:val="EndnoteTextChar"/>
    <w:uiPriority w:val="99"/>
    <w:semiHidden/>
    <w:unhideWhenUsed/>
    <w:rsid w:val="004918AD"/>
    <w:pPr>
      <w:spacing w:line="240" w:lineRule="auto"/>
    </w:pPr>
    <w:rPr>
      <w:sz w:val="20"/>
    </w:rPr>
  </w:style>
  <w:style w:type="character" w:customStyle="1" w:styleId="EndnoteTextChar">
    <w:name w:val="Endnote Text Char"/>
    <w:basedOn w:val="DefaultParagraphFont"/>
    <w:link w:val="EndnoteText"/>
    <w:uiPriority w:val="99"/>
    <w:semiHidden/>
    <w:rsid w:val="004918AD"/>
    <w:rPr>
      <w:rFonts w:ascii="Vinci Sans" w:hAnsi="Vinci Sans"/>
    </w:rPr>
  </w:style>
  <w:style w:type="character" w:styleId="EndnoteReference">
    <w:name w:val="endnote reference"/>
    <w:basedOn w:val="DefaultParagraphFont"/>
    <w:uiPriority w:val="99"/>
    <w:semiHidden/>
    <w:unhideWhenUsed/>
    <w:rsid w:val="004918AD"/>
    <w:rPr>
      <w:vertAlign w:val="superscript"/>
    </w:rPr>
  </w:style>
  <w:style w:type="paragraph" w:styleId="Revision">
    <w:name w:val="Revision"/>
    <w:hidden/>
    <w:uiPriority w:val="99"/>
    <w:semiHidden/>
    <w:rsid w:val="005D60AF"/>
    <w:rPr>
      <w:rFonts w:ascii="Vinci Sans" w:hAnsi="Vinci Sans"/>
      <w:sz w:val="22"/>
    </w:rPr>
  </w:style>
  <w:style w:type="paragraph" w:styleId="NormalWeb">
    <w:name w:val="Normal (Web)"/>
    <w:basedOn w:val="Normal"/>
    <w:uiPriority w:val="99"/>
    <w:unhideWhenUsed/>
    <w:rsid w:val="00852466"/>
    <w:pPr>
      <w:spacing w:before="100" w:beforeAutospacing="1" w:after="100" w:afterAutospacing="1" w:line="240" w:lineRule="auto"/>
    </w:pPr>
    <w:rPr>
      <w:rFonts w:ascii="Times New Roman" w:eastAsiaTheme="minorEastAsia" w:hAnsi="Times New Roman"/>
      <w:sz w:val="24"/>
      <w:szCs w:val="24"/>
    </w:rPr>
  </w:style>
  <w:style w:type="character" w:customStyle="1" w:styleId="58cl">
    <w:name w:val="_58cl"/>
    <w:basedOn w:val="DefaultParagraphFont"/>
    <w:rsid w:val="00A40C8D"/>
  </w:style>
  <w:style w:type="character" w:customStyle="1" w:styleId="58cm">
    <w:name w:val="_58cm"/>
    <w:basedOn w:val="DefaultParagraphFont"/>
    <w:rsid w:val="00A40C8D"/>
  </w:style>
  <w:style w:type="character" w:styleId="UnresolvedMention">
    <w:name w:val="Unresolved Mention"/>
    <w:basedOn w:val="DefaultParagraphFont"/>
    <w:uiPriority w:val="99"/>
    <w:semiHidden/>
    <w:unhideWhenUsed/>
    <w:rsid w:val="00AF527C"/>
    <w:rPr>
      <w:color w:val="605E5C"/>
      <w:shd w:val="clear" w:color="auto" w:fill="E1DFDD"/>
    </w:rPr>
  </w:style>
  <w:style w:type="character" w:customStyle="1" w:styleId="ListParagraphChar">
    <w:name w:val="List Paragraph Char"/>
    <w:link w:val="ListParagraph"/>
    <w:uiPriority w:val="34"/>
    <w:rsid w:val="00634AD4"/>
    <w:rPr>
      <w:rFonts w:ascii="Calibri" w:eastAsia="Calibri" w:hAnsi="Calibri" w:cs="Calibri"/>
      <w:sz w:val="22"/>
      <w:szCs w:val="22"/>
      <w:lang w:eastAsia="en-US"/>
    </w:rPr>
  </w:style>
  <w:style w:type="paragraph" w:customStyle="1" w:styleId="Pa9">
    <w:name w:val="Pa9"/>
    <w:basedOn w:val="Default"/>
    <w:next w:val="Default"/>
    <w:uiPriority w:val="99"/>
    <w:rsid w:val="0045775D"/>
    <w:pPr>
      <w:spacing w:line="241" w:lineRule="atLeast"/>
    </w:pPr>
    <w:rPr>
      <w:rFonts w:ascii="Vinci Sans Light" w:hAnsi="Vinci Sans Light" w:cs="Times New Roman"/>
      <w:color w:val="auto"/>
    </w:rPr>
  </w:style>
  <w:style w:type="character" w:customStyle="1" w:styleId="A8">
    <w:name w:val="A8"/>
    <w:uiPriority w:val="99"/>
    <w:rsid w:val="0045775D"/>
    <w:rPr>
      <w:rFonts w:cs="Vinci Sans Light"/>
      <w:color w:val="000000"/>
      <w:sz w:val="22"/>
      <w:szCs w:val="22"/>
    </w:rPr>
  </w:style>
  <w:style w:type="paragraph" w:customStyle="1" w:styleId="NormalIpsos">
    <w:name w:val="Normal Ipsos"/>
    <w:basedOn w:val="Normal"/>
    <w:rsid w:val="004325CB"/>
    <w:pPr>
      <w:suppressAutoHyphens/>
      <w:spacing w:line="300" w:lineRule="auto"/>
      <w:jc w:val="both"/>
    </w:pPr>
    <w:rPr>
      <w:rFonts w:ascii="Times New Roman" w:hAnsi="Times New Roman"/>
      <w:lang w:eastAsia="ar-SA"/>
    </w:rPr>
  </w:style>
  <w:style w:type="character" w:customStyle="1" w:styleId="FooterChar">
    <w:name w:val="Footer Char"/>
    <w:basedOn w:val="DefaultParagraphFont"/>
    <w:link w:val="Footer"/>
    <w:uiPriority w:val="99"/>
    <w:rsid w:val="00ED7B09"/>
    <w:rPr>
      <w:rFonts w:ascii="Vinci Sans" w:hAnsi="Vinci San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814465">
      <w:bodyDiv w:val="1"/>
      <w:marLeft w:val="0"/>
      <w:marRight w:val="0"/>
      <w:marTop w:val="0"/>
      <w:marBottom w:val="0"/>
      <w:divBdr>
        <w:top w:val="none" w:sz="0" w:space="0" w:color="auto"/>
        <w:left w:val="none" w:sz="0" w:space="0" w:color="auto"/>
        <w:bottom w:val="none" w:sz="0" w:space="0" w:color="auto"/>
        <w:right w:val="none" w:sz="0" w:space="0" w:color="auto"/>
      </w:divBdr>
    </w:div>
    <w:div w:id="129900997">
      <w:bodyDiv w:val="1"/>
      <w:marLeft w:val="0"/>
      <w:marRight w:val="0"/>
      <w:marTop w:val="0"/>
      <w:marBottom w:val="0"/>
      <w:divBdr>
        <w:top w:val="none" w:sz="0" w:space="0" w:color="auto"/>
        <w:left w:val="none" w:sz="0" w:space="0" w:color="auto"/>
        <w:bottom w:val="none" w:sz="0" w:space="0" w:color="auto"/>
        <w:right w:val="none" w:sz="0" w:space="0" w:color="auto"/>
      </w:divBdr>
    </w:div>
    <w:div w:id="134417521">
      <w:bodyDiv w:val="1"/>
      <w:marLeft w:val="0"/>
      <w:marRight w:val="0"/>
      <w:marTop w:val="0"/>
      <w:marBottom w:val="0"/>
      <w:divBdr>
        <w:top w:val="none" w:sz="0" w:space="0" w:color="auto"/>
        <w:left w:val="none" w:sz="0" w:space="0" w:color="auto"/>
        <w:bottom w:val="none" w:sz="0" w:space="0" w:color="auto"/>
        <w:right w:val="none" w:sz="0" w:space="0" w:color="auto"/>
      </w:divBdr>
    </w:div>
    <w:div w:id="177085724">
      <w:bodyDiv w:val="1"/>
      <w:marLeft w:val="0"/>
      <w:marRight w:val="0"/>
      <w:marTop w:val="0"/>
      <w:marBottom w:val="0"/>
      <w:divBdr>
        <w:top w:val="none" w:sz="0" w:space="0" w:color="auto"/>
        <w:left w:val="none" w:sz="0" w:space="0" w:color="auto"/>
        <w:bottom w:val="none" w:sz="0" w:space="0" w:color="auto"/>
        <w:right w:val="none" w:sz="0" w:space="0" w:color="auto"/>
      </w:divBdr>
      <w:divsChild>
        <w:div w:id="1898397664">
          <w:marLeft w:val="1685"/>
          <w:marRight w:val="0"/>
          <w:marTop w:val="77"/>
          <w:marBottom w:val="0"/>
          <w:divBdr>
            <w:top w:val="none" w:sz="0" w:space="0" w:color="auto"/>
            <w:left w:val="none" w:sz="0" w:space="0" w:color="auto"/>
            <w:bottom w:val="none" w:sz="0" w:space="0" w:color="auto"/>
            <w:right w:val="none" w:sz="0" w:space="0" w:color="auto"/>
          </w:divBdr>
        </w:div>
      </w:divsChild>
    </w:div>
    <w:div w:id="223219242">
      <w:bodyDiv w:val="1"/>
      <w:marLeft w:val="0"/>
      <w:marRight w:val="0"/>
      <w:marTop w:val="0"/>
      <w:marBottom w:val="0"/>
      <w:divBdr>
        <w:top w:val="none" w:sz="0" w:space="0" w:color="auto"/>
        <w:left w:val="none" w:sz="0" w:space="0" w:color="auto"/>
        <w:bottom w:val="none" w:sz="0" w:space="0" w:color="auto"/>
        <w:right w:val="none" w:sz="0" w:space="0" w:color="auto"/>
      </w:divBdr>
    </w:div>
    <w:div w:id="238172669">
      <w:bodyDiv w:val="1"/>
      <w:marLeft w:val="0"/>
      <w:marRight w:val="0"/>
      <w:marTop w:val="0"/>
      <w:marBottom w:val="0"/>
      <w:divBdr>
        <w:top w:val="none" w:sz="0" w:space="0" w:color="auto"/>
        <w:left w:val="none" w:sz="0" w:space="0" w:color="auto"/>
        <w:bottom w:val="none" w:sz="0" w:space="0" w:color="auto"/>
        <w:right w:val="none" w:sz="0" w:space="0" w:color="auto"/>
      </w:divBdr>
    </w:div>
    <w:div w:id="246578710">
      <w:bodyDiv w:val="1"/>
      <w:marLeft w:val="0"/>
      <w:marRight w:val="0"/>
      <w:marTop w:val="0"/>
      <w:marBottom w:val="0"/>
      <w:divBdr>
        <w:top w:val="none" w:sz="0" w:space="0" w:color="auto"/>
        <w:left w:val="none" w:sz="0" w:space="0" w:color="auto"/>
        <w:bottom w:val="none" w:sz="0" w:space="0" w:color="auto"/>
        <w:right w:val="none" w:sz="0" w:space="0" w:color="auto"/>
      </w:divBdr>
    </w:div>
    <w:div w:id="260526867">
      <w:bodyDiv w:val="1"/>
      <w:marLeft w:val="0"/>
      <w:marRight w:val="0"/>
      <w:marTop w:val="0"/>
      <w:marBottom w:val="0"/>
      <w:divBdr>
        <w:top w:val="none" w:sz="0" w:space="0" w:color="auto"/>
        <w:left w:val="none" w:sz="0" w:space="0" w:color="auto"/>
        <w:bottom w:val="none" w:sz="0" w:space="0" w:color="auto"/>
        <w:right w:val="none" w:sz="0" w:space="0" w:color="auto"/>
      </w:divBdr>
    </w:div>
    <w:div w:id="298809023">
      <w:bodyDiv w:val="1"/>
      <w:marLeft w:val="0"/>
      <w:marRight w:val="0"/>
      <w:marTop w:val="0"/>
      <w:marBottom w:val="0"/>
      <w:divBdr>
        <w:top w:val="none" w:sz="0" w:space="0" w:color="auto"/>
        <w:left w:val="none" w:sz="0" w:space="0" w:color="auto"/>
        <w:bottom w:val="none" w:sz="0" w:space="0" w:color="auto"/>
        <w:right w:val="none" w:sz="0" w:space="0" w:color="auto"/>
      </w:divBdr>
    </w:div>
    <w:div w:id="357125179">
      <w:bodyDiv w:val="1"/>
      <w:marLeft w:val="0"/>
      <w:marRight w:val="0"/>
      <w:marTop w:val="0"/>
      <w:marBottom w:val="0"/>
      <w:divBdr>
        <w:top w:val="none" w:sz="0" w:space="0" w:color="auto"/>
        <w:left w:val="none" w:sz="0" w:space="0" w:color="auto"/>
        <w:bottom w:val="none" w:sz="0" w:space="0" w:color="auto"/>
        <w:right w:val="none" w:sz="0" w:space="0" w:color="auto"/>
      </w:divBdr>
    </w:div>
    <w:div w:id="439180692">
      <w:bodyDiv w:val="1"/>
      <w:marLeft w:val="0"/>
      <w:marRight w:val="0"/>
      <w:marTop w:val="0"/>
      <w:marBottom w:val="0"/>
      <w:divBdr>
        <w:top w:val="none" w:sz="0" w:space="0" w:color="auto"/>
        <w:left w:val="none" w:sz="0" w:space="0" w:color="auto"/>
        <w:bottom w:val="none" w:sz="0" w:space="0" w:color="auto"/>
        <w:right w:val="none" w:sz="0" w:space="0" w:color="auto"/>
      </w:divBdr>
    </w:div>
    <w:div w:id="546844682">
      <w:bodyDiv w:val="1"/>
      <w:marLeft w:val="0"/>
      <w:marRight w:val="0"/>
      <w:marTop w:val="0"/>
      <w:marBottom w:val="0"/>
      <w:divBdr>
        <w:top w:val="none" w:sz="0" w:space="0" w:color="auto"/>
        <w:left w:val="none" w:sz="0" w:space="0" w:color="auto"/>
        <w:bottom w:val="none" w:sz="0" w:space="0" w:color="auto"/>
        <w:right w:val="none" w:sz="0" w:space="0" w:color="auto"/>
      </w:divBdr>
      <w:divsChild>
        <w:div w:id="1602495081">
          <w:marLeft w:val="0"/>
          <w:marRight w:val="0"/>
          <w:marTop w:val="0"/>
          <w:marBottom w:val="0"/>
          <w:divBdr>
            <w:top w:val="none" w:sz="0" w:space="0" w:color="auto"/>
            <w:left w:val="none" w:sz="0" w:space="0" w:color="auto"/>
            <w:bottom w:val="none" w:sz="0" w:space="0" w:color="auto"/>
            <w:right w:val="none" w:sz="0" w:space="0" w:color="auto"/>
          </w:divBdr>
        </w:div>
      </w:divsChild>
    </w:div>
    <w:div w:id="551187343">
      <w:bodyDiv w:val="1"/>
      <w:marLeft w:val="0"/>
      <w:marRight w:val="0"/>
      <w:marTop w:val="0"/>
      <w:marBottom w:val="0"/>
      <w:divBdr>
        <w:top w:val="none" w:sz="0" w:space="0" w:color="auto"/>
        <w:left w:val="none" w:sz="0" w:space="0" w:color="auto"/>
        <w:bottom w:val="none" w:sz="0" w:space="0" w:color="auto"/>
        <w:right w:val="none" w:sz="0" w:space="0" w:color="auto"/>
      </w:divBdr>
    </w:div>
    <w:div w:id="621155520">
      <w:bodyDiv w:val="1"/>
      <w:marLeft w:val="0"/>
      <w:marRight w:val="0"/>
      <w:marTop w:val="0"/>
      <w:marBottom w:val="0"/>
      <w:divBdr>
        <w:top w:val="none" w:sz="0" w:space="0" w:color="auto"/>
        <w:left w:val="none" w:sz="0" w:space="0" w:color="auto"/>
        <w:bottom w:val="none" w:sz="0" w:space="0" w:color="auto"/>
        <w:right w:val="none" w:sz="0" w:space="0" w:color="auto"/>
      </w:divBdr>
    </w:div>
    <w:div w:id="699745197">
      <w:bodyDiv w:val="1"/>
      <w:marLeft w:val="0"/>
      <w:marRight w:val="0"/>
      <w:marTop w:val="0"/>
      <w:marBottom w:val="0"/>
      <w:divBdr>
        <w:top w:val="none" w:sz="0" w:space="0" w:color="auto"/>
        <w:left w:val="none" w:sz="0" w:space="0" w:color="auto"/>
        <w:bottom w:val="none" w:sz="0" w:space="0" w:color="auto"/>
        <w:right w:val="none" w:sz="0" w:space="0" w:color="auto"/>
      </w:divBdr>
    </w:div>
    <w:div w:id="777990449">
      <w:bodyDiv w:val="1"/>
      <w:marLeft w:val="0"/>
      <w:marRight w:val="0"/>
      <w:marTop w:val="0"/>
      <w:marBottom w:val="0"/>
      <w:divBdr>
        <w:top w:val="none" w:sz="0" w:space="0" w:color="auto"/>
        <w:left w:val="none" w:sz="0" w:space="0" w:color="auto"/>
        <w:bottom w:val="none" w:sz="0" w:space="0" w:color="auto"/>
        <w:right w:val="none" w:sz="0" w:space="0" w:color="auto"/>
      </w:divBdr>
      <w:divsChild>
        <w:div w:id="1005478360">
          <w:marLeft w:val="0"/>
          <w:marRight w:val="0"/>
          <w:marTop w:val="0"/>
          <w:marBottom w:val="0"/>
          <w:divBdr>
            <w:top w:val="none" w:sz="0" w:space="0" w:color="auto"/>
            <w:left w:val="none" w:sz="0" w:space="0" w:color="auto"/>
            <w:bottom w:val="none" w:sz="0" w:space="0" w:color="auto"/>
            <w:right w:val="none" w:sz="0" w:space="0" w:color="auto"/>
          </w:divBdr>
        </w:div>
      </w:divsChild>
    </w:div>
    <w:div w:id="827554390">
      <w:bodyDiv w:val="1"/>
      <w:marLeft w:val="0"/>
      <w:marRight w:val="0"/>
      <w:marTop w:val="0"/>
      <w:marBottom w:val="0"/>
      <w:divBdr>
        <w:top w:val="none" w:sz="0" w:space="0" w:color="auto"/>
        <w:left w:val="none" w:sz="0" w:space="0" w:color="auto"/>
        <w:bottom w:val="none" w:sz="0" w:space="0" w:color="auto"/>
        <w:right w:val="none" w:sz="0" w:space="0" w:color="auto"/>
      </w:divBdr>
    </w:div>
    <w:div w:id="955067599">
      <w:bodyDiv w:val="1"/>
      <w:marLeft w:val="0"/>
      <w:marRight w:val="0"/>
      <w:marTop w:val="0"/>
      <w:marBottom w:val="0"/>
      <w:divBdr>
        <w:top w:val="none" w:sz="0" w:space="0" w:color="auto"/>
        <w:left w:val="none" w:sz="0" w:space="0" w:color="auto"/>
        <w:bottom w:val="none" w:sz="0" w:space="0" w:color="auto"/>
        <w:right w:val="none" w:sz="0" w:space="0" w:color="auto"/>
      </w:divBdr>
    </w:div>
    <w:div w:id="1026757231">
      <w:bodyDiv w:val="1"/>
      <w:marLeft w:val="0"/>
      <w:marRight w:val="0"/>
      <w:marTop w:val="0"/>
      <w:marBottom w:val="0"/>
      <w:divBdr>
        <w:top w:val="none" w:sz="0" w:space="0" w:color="auto"/>
        <w:left w:val="none" w:sz="0" w:space="0" w:color="auto"/>
        <w:bottom w:val="none" w:sz="0" w:space="0" w:color="auto"/>
        <w:right w:val="none" w:sz="0" w:space="0" w:color="auto"/>
      </w:divBdr>
      <w:divsChild>
        <w:div w:id="151407786">
          <w:marLeft w:val="1138"/>
          <w:marRight w:val="0"/>
          <w:marTop w:val="67"/>
          <w:marBottom w:val="0"/>
          <w:divBdr>
            <w:top w:val="none" w:sz="0" w:space="0" w:color="auto"/>
            <w:left w:val="none" w:sz="0" w:space="0" w:color="auto"/>
            <w:bottom w:val="none" w:sz="0" w:space="0" w:color="auto"/>
            <w:right w:val="none" w:sz="0" w:space="0" w:color="auto"/>
          </w:divBdr>
        </w:div>
      </w:divsChild>
    </w:div>
    <w:div w:id="1113750509">
      <w:bodyDiv w:val="1"/>
      <w:marLeft w:val="0"/>
      <w:marRight w:val="0"/>
      <w:marTop w:val="0"/>
      <w:marBottom w:val="0"/>
      <w:divBdr>
        <w:top w:val="none" w:sz="0" w:space="0" w:color="auto"/>
        <w:left w:val="none" w:sz="0" w:space="0" w:color="auto"/>
        <w:bottom w:val="none" w:sz="0" w:space="0" w:color="auto"/>
        <w:right w:val="none" w:sz="0" w:space="0" w:color="auto"/>
      </w:divBdr>
    </w:div>
    <w:div w:id="1178929727">
      <w:bodyDiv w:val="1"/>
      <w:marLeft w:val="0"/>
      <w:marRight w:val="0"/>
      <w:marTop w:val="0"/>
      <w:marBottom w:val="0"/>
      <w:divBdr>
        <w:top w:val="none" w:sz="0" w:space="0" w:color="auto"/>
        <w:left w:val="none" w:sz="0" w:space="0" w:color="auto"/>
        <w:bottom w:val="none" w:sz="0" w:space="0" w:color="auto"/>
        <w:right w:val="none" w:sz="0" w:space="0" w:color="auto"/>
      </w:divBdr>
      <w:divsChild>
        <w:div w:id="1393500704">
          <w:marLeft w:val="1685"/>
          <w:marRight w:val="0"/>
          <w:marTop w:val="77"/>
          <w:marBottom w:val="0"/>
          <w:divBdr>
            <w:top w:val="none" w:sz="0" w:space="0" w:color="auto"/>
            <w:left w:val="none" w:sz="0" w:space="0" w:color="auto"/>
            <w:bottom w:val="none" w:sz="0" w:space="0" w:color="auto"/>
            <w:right w:val="none" w:sz="0" w:space="0" w:color="auto"/>
          </w:divBdr>
        </w:div>
      </w:divsChild>
    </w:div>
    <w:div w:id="1197306779">
      <w:bodyDiv w:val="1"/>
      <w:marLeft w:val="0"/>
      <w:marRight w:val="0"/>
      <w:marTop w:val="0"/>
      <w:marBottom w:val="0"/>
      <w:divBdr>
        <w:top w:val="none" w:sz="0" w:space="0" w:color="auto"/>
        <w:left w:val="none" w:sz="0" w:space="0" w:color="auto"/>
        <w:bottom w:val="none" w:sz="0" w:space="0" w:color="auto"/>
        <w:right w:val="none" w:sz="0" w:space="0" w:color="auto"/>
      </w:divBdr>
      <w:divsChild>
        <w:div w:id="859010444">
          <w:marLeft w:val="1138"/>
          <w:marRight w:val="0"/>
          <w:marTop w:val="67"/>
          <w:marBottom w:val="0"/>
          <w:divBdr>
            <w:top w:val="none" w:sz="0" w:space="0" w:color="auto"/>
            <w:left w:val="none" w:sz="0" w:space="0" w:color="auto"/>
            <w:bottom w:val="none" w:sz="0" w:space="0" w:color="auto"/>
            <w:right w:val="none" w:sz="0" w:space="0" w:color="auto"/>
          </w:divBdr>
        </w:div>
        <w:div w:id="494036503">
          <w:marLeft w:val="1138"/>
          <w:marRight w:val="0"/>
          <w:marTop w:val="67"/>
          <w:marBottom w:val="0"/>
          <w:divBdr>
            <w:top w:val="none" w:sz="0" w:space="0" w:color="auto"/>
            <w:left w:val="none" w:sz="0" w:space="0" w:color="auto"/>
            <w:bottom w:val="none" w:sz="0" w:space="0" w:color="auto"/>
            <w:right w:val="none" w:sz="0" w:space="0" w:color="auto"/>
          </w:divBdr>
        </w:div>
        <w:div w:id="179399522">
          <w:marLeft w:val="1138"/>
          <w:marRight w:val="0"/>
          <w:marTop w:val="67"/>
          <w:marBottom w:val="0"/>
          <w:divBdr>
            <w:top w:val="none" w:sz="0" w:space="0" w:color="auto"/>
            <w:left w:val="none" w:sz="0" w:space="0" w:color="auto"/>
            <w:bottom w:val="none" w:sz="0" w:space="0" w:color="auto"/>
            <w:right w:val="none" w:sz="0" w:space="0" w:color="auto"/>
          </w:divBdr>
        </w:div>
      </w:divsChild>
    </w:div>
    <w:div w:id="1428773879">
      <w:bodyDiv w:val="1"/>
      <w:marLeft w:val="0"/>
      <w:marRight w:val="0"/>
      <w:marTop w:val="0"/>
      <w:marBottom w:val="0"/>
      <w:divBdr>
        <w:top w:val="none" w:sz="0" w:space="0" w:color="auto"/>
        <w:left w:val="none" w:sz="0" w:space="0" w:color="auto"/>
        <w:bottom w:val="none" w:sz="0" w:space="0" w:color="auto"/>
        <w:right w:val="none" w:sz="0" w:space="0" w:color="auto"/>
      </w:divBdr>
    </w:div>
    <w:div w:id="1487895623">
      <w:bodyDiv w:val="1"/>
      <w:marLeft w:val="0"/>
      <w:marRight w:val="0"/>
      <w:marTop w:val="0"/>
      <w:marBottom w:val="0"/>
      <w:divBdr>
        <w:top w:val="none" w:sz="0" w:space="0" w:color="auto"/>
        <w:left w:val="none" w:sz="0" w:space="0" w:color="auto"/>
        <w:bottom w:val="none" w:sz="0" w:space="0" w:color="auto"/>
        <w:right w:val="none" w:sz="0" w:space="0" w:color="auto"/>
      </w:divBdr>
    </w:div>
    <w:div w:id="1666319863">
      <w:bodyDiv w:val="1"/>
      <w:marLeft w:val="0"/>
      <w:marRight w:val="0"/>
      <w:marTop w:val="0"/>
      <w:marBottom w:val="0"/>
      <w:divBdr>
        <w:top w:val="none" w:sz="0" w:space="0" w:color="auto"/>
        <w:left w:val="none" w:sz="0" w:space="0" w:color="auto"/>
        <w:bottom w:val="none" w:sz="0" w:space="0" w:color="auto"/>
        <w:right w:val="none" w:sz="0" w:space="0" w:color="auto"/>
      </w:divBdr>
    </w:div>
    <w:div w:id="1757245129">
      <w:bodyDiv w:val="1"/>
      <w:marLeft w:val="0"/>
      <w:marRight w:val="0"/>
      <w:marTop w:val="0"/>
      <w:marBottom w:val="0"/>
      <w:divBdr>
        <w:top w:val="none" w:sz="0" w:space="0" w:color="auto"/>
        <w:left w:val="none" w:sz="0" w:space="0" w:color="auto"/>
        <w:bottom w:val="none" w:sz="0" w:space="0" w:color="auto"/>
        <w:right w:val="none" w:sz="0" w:space="0" w:color="auto"/>
      </w:divBdr>
    </w:div>
    <w:div w:id="1770419421">
      <w:bodyDiv w:val="1"/>
      <w:marLeft w:val="0"/>
      <w:marRight w:val="0"/>
      <w:marTop w:val="0"/>
      <w:marBottom w:val="0"/>
      <w:divBdr>
        <w:top w:val="none" w:sz="0" w:space="0" w:color="auto"/>
        <w:left w:val="none" w:sz="0" w:space="0" w:color="auto"/>
        <w:bottom w:val="none" w:sz="0" w:space="0" w:color="auto"/>
        <w:right w:val="none" w:sz="0" w:space="0" w:color="auto"/>
      </w:divBdr>
    </w:div>
    <w:div w:id="1783840096">
      <w:bodyDiv w:val="1"/>
      <w:marLeft w:val="0"/>
      <w:marRight w:val="0"/>
      <w:marTop w:val="0"/>
      <w:marBottom w:val="0"/>
      <w:divBdr>
        <w:top w:val="none" w:sz="0" w:space="0" w:color="auto"/>
        <w:left w:val="none" w:sz="0" w:space="0" w:color="auto"/>
        <w:bottom w:val="none" w:sz="0" w:space="0" w:color="auto"/>
        <w:right w:val="none" w:sz="0" w:space="0" w:color="auto"/>
      </w:divBdr>
    </w:div>
    <w:div w:id="1930842794">
      <w:bodyDiv w:val="1"/>
      <w:marLeft w:val="0"/>
      <w:marRight w:val="0"/>
      <w:marTop w:val="0"/>
      <w:marBottom w:val="0"/>
      <w:divBdr>
        <w:top w:val="none" w:sz="0" w:space="0" w:color="auto"/>
        <w:left w:val="none" w:sz="0" w:space="0" w:color="auto"/>
        <w:bottom w:val="none" w:sz="0" w:space="0" w:color="auto"/>
        <w:right w:val="none" w:sz="0" w:space="0" w:color="auto"/>
      </w:divBdr>
    </w:div>
    <w:div w:id="2065712994">
      <w:bodyDiv w:val="1"/>
      <w:marLeft w:val="0"/>
      <w:marRight w:val="0"/>
      <w:marTop w:val="0"/>
      <w:marBottom w:val="0"/>
      <w:divBdr>
        <w:top w:val="none" w:sz="0" w:space="0" w:color="auto"/>
        <w:left w:val="none" w:sz="0" w:space="0" w:color="auto"/>
        <w:bottom w:val="none" w:sz="0" w:space="0" w:color="auto"/>
        <w:right w:val="none" w:sz="0" w:space="0" w:color="auto"/>
      </w:divBdr>
    </w:div>
    <w:div w:id="2136217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mailto:samuel.beauchef@vinci-autoroutes.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nstagram.com/fondation_vinciautoroutes/?hl=fr"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r.linkedin.com/company/fondation-vinci-autoroute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facebook.com/pages/category/Nonprofit-Organization/Fondation-VINCI-Autoroutes-112630673789643/"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twitter.com/FondationVA"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6.jpeg"/><Relationship Id="rId1" Type="http://schemas.openxmlformats.org/officeDocument/2006/relationships/image" Target="media/image5.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34B6B4-FFAD-4482-A403-ECC806743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8</Pages>
  <Words>2950</Words>
  <Characters>16502</Characters>
  <Application>Microsoft Office Word</Application>
  <DocSecurity>0</DocSecurity>
  <Lines>137</Lines>
  <Paragraphs>38</Paragraphs>
  <ScaleCrop>false</ScaleCrop>
  <HeadingPairs>
    <vt:vector size="6" baseType="variant">
      <vt:variant>
        <vt:lpstr>Title</vt:lpstr>
      </vt:variant>
      <vt:variant>
        <vt:i4>1</vt:i4>
      </vt:variant>
      <vt:variant>
        <vt:lpstr>Τίτλος</vt:lpstr>
      </vt:variant>
      <vt:variant>
        <vt:i4>1</vt:i4>
      </vt:variant>
      <vt:variant>
        <vt:lpstr>Titre</vt:lpstr>
      </vt:variant>
      <vt:variant>
        <vt:i4>1</vt:i4>
      </vt:variant>
    </vt:vector>
  </HeadingPairs>
  <TitlesOfParts>
    <vt:vector size="3" baseType="lpstr">
      <vt:lpstr>ASF</vt:lpstr>
      <vt:lpstr>ASF</vt:lpstr>
      <vt:lpstr>ASF</vt:lpstr>
    </vt:vector>
  </TitlesOfParts>
  <Company>cofiroute</Company>
  <LinksUpToDate>false</LinksUpToDate>
  <CharactersWithSpaces>19414</CharactersWithSpaces>
  <SharedDoc>false</SharedDoc>
  <HyperlinkBase/>
  <HLinks>
    <vt:vector size="54" baseType="variant">
      <vt:variant>
        <vt:i4>4784240</vt:i4>
      </vt:variant>
      <vt:variant>
        <vt:i4>21</vt:i4>
      </vt:variant>
      <vt:variant>
        <vt:i4>0</vt:i4>
      </vt:variant>
      <vt:variant>
        <vt:i4>5</vt:i4>
      </vt:variant>
      <vt:variant>
        <vt:lpwstr>mailto:raphael.daniel@vae-solis.com</vt:lpwstr>
      </vt:variant>
      <vt:variant>
        <vt:lpwstr/>
      </vt:variant>
      <vt:variant>
        <vt:i4>1703968</vt:i4>
      </vt:variant>
      <vt:variant>
        <vt:i4>18</vt:i4>
      </vt:variant>
      <vt:variant>
        <vt:i4>0</vt:i4>
      </vt:variant>
      <vt:variant>
        <vt:i4>5</vt:i4>
      </vt:variant>
      <vt:variant>
        <vt:lpwstr>mailto:estelle.ferron@vinci-autoroutes.com</vt:lpwstr>
      </vt:variant>
      <vt:variant>
        <vt:lpwstr/>
      </vt:variant>
      <vt:variant>
        <vt:i4>1900667</vt:i4>
      </vt:variant>
      <vt:variant>
        <vt:i4>15</vt:i4>
      </vt:variant>
      <vt:variant>
        <vt:i4>0</vt:i4>
      </vt:variant>
      <vt:variant>
        <vt:i4>5</vt:i4>
      </vt:variant>
      <vt:variant>
        <vt:lpwstr>mailto:raphaelle.montagu-dardaine@vinci-autoroutes.com</vt:lpwstr>
      </vt:variant>
      <vt:variant>
        <vt:lpwstr/>
      </vt:variant>
      <vt:variant>
        <vt:i4>1376334</vt:i4>
      </vt:variant>
      <vt:variant>
        <vt:i4>12</vt:i4>
      </vt:variant>
      <vt:variant>
        <vt:i4>0</vt:i4>
      </vt:variant>
      <vt:variant>
        <vt:i4>5</vt:i4>
      </vt:variant>
      <vt:variant>
        <vt:lpwstr>https://twitter.com/RoulonsA</vt:lpwstr>
      </vt:variant>
      <vt:variant>
        <vt:lpwstr/>
      </vt:variant>
      <vt:variant>
        <vt:i4>3604602</vt:i4>
      </vt:variant>
      <vt:variant>
        <vt:i4>9</vt:i4>
      </vt:variant>
      <vt:variant>
        <vt:i4>0</vt:i4>
      </vt:variant>
      <vt:variant>
        <vt:i4>5</vt:i4>
      </vt:variant>
      <vt:variant>
        <vt:lpwstr>http://www.facebook.com/pages/Roulons-Autrement/258261110970049</vt:lpwstr>
      </vt:variant>
      <vt:variant>
        <vt:lpwstr/>
      </vt:variant>
      <vt:variant>
        <vt:i4>5505029</vt:i4>
      </vt:variant>
      <vt:variant>
        <vt:i4>6</vt:i4>
      </vt:variant>
      <vt:variant>
        <vt:i4>0</vt:i4>
      </vt:variant>
      <vt:variant>
        <vt:i4>5</vt:i4>
      </vt:variant>
      <vt:variant>
        <vt:lpwstr>http://www.roulons-autrement.com/edition</vt:lpwstr>
      </vt:variant>
      <vt:variant>
        <vt:lpwstr/>
      </vt:variant>
      <vt:variant>
        <vt:i4>2949228</vt:i4>
      </vt:variant>
      <vt:variant>
        <vt:i4>3</vt:i4>
      </vt:variant>
      <vt:variant>
        <vt:i4>0</vt:i4>
      </vt:variant>
      <vt:variant>
        <vt:i4>5</vt:i4>
      </vt:variant>
      <vt:variant>
        <vt:lpwstr>http://fondation.vinci-autoroutes.com/</vt:lpwstr>
      </vt:variant>
      <vt:variant>
        <vt:lpwstr/>
      </vt:variant>
      <vt:variant>
        <vt:i4>6226005</vt:i4>
      </vt:variant>
      <vt:variant>
        <vt:i4>0</vt:i4>
      </vt:variant>
      <vt:variant>
        <vt:i4>0</vt:i4>
      </vt:variant>
      <vt:variant>
        <vt:i4>5</vt:i4>
      </vt:variant>
      <vt:variant>
        <vt:lpwstr>http://www.roulons-autrement.com/</vt:lpwstr>
      </vt:variant>
      <vt:variant>
        <vt:lpwstr/>
      </vt:variant>
      <vt:variant>
        <vt:i4>3473503</vt:i4>
      </vt:variant>
      <vt:variant>
        <vt:i4>-1</vt:i4>
      </vt:variant>
      <vt:variant>
        <vt:i4>1026</vt:i4>
      </vt:variant>
      <vt:variant>
        <vt:i4>1</vt:i4>
      </vt:variant>
      <vt:variant>
        <vt:lpwstr>cid:image001.png@01CEC4E3.17EE0C20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ASF</dc:title>
  <dc:creator>CollierEs</dc:creator>
  <cp:lastModifiedBy>STAMOU Sofia</cp:lastModifiedBy>
  <cp:revision>9</cp:revision>
  <cp:lastPrinted>2025-05-12T14:45:00Z</cp:lastPrinted>
  <dcterms:created xsi:type="dcterms:W3CDTF">2025-05-23T15:15:00Z</dcterms:created>
  <dcterms:modified xsi:type="dcterms:W3CDTF">2025-05-26T14:12:00Z</dcterms:modified>
</cp:coreProperties>
</file>