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EB4A53" w14:textId="6173AD19" w:rsidR="00296386" w:rsidRPr="007F19E6" w:rsidRDefault="00C1459D" w:rsidP="007F19E6">
      <w:pPr>
        <w:jc w:val="center"/>
        <w:rPr>
          <w:b/>
          <w:bCs/>
          <w:sz w:val="24"/>
          <w:szCs w:val="24"/>
        </w:rPr>
      </w:pPr>
      <w:bookmarkStart w:id="0" w:name="_GoBack"/>
      <w:bookmarkEnd w:id="0"/>
      <w:r w:rsidRPr="007F19E6">
        <w:rPr>
          <w:b/>
          <w:bCs/>
          <w:noProof/>
          <w:sz w:val="24"/>
          <w:szCs w:val="24"/>
          <w:lang w:eastAsia="el-GR"/>
        </w:rPr>
        <w:drawing>
          <wp:anchor distT="0" distB="0" distL="114300" distR="114300" simplePos="0" relativeHeight="251658240" behindDoc="0" locked="0" layoutInCell="1" allowOverlap="1" wp14:anchorId="029152EE" wp14:editId="459ABDC4">
            <wp:simplePos x="0" y="0"/>
            <wp:positionH relativeFrom="page">
              <wp:posOffset>2342515</wp:posOffset>
            </wp:positionH>
            <wp:positionV relativeFrom="paragraph">
              <wp:posOffset>0</wp:posOffset>
            </wp:positionV>
            <wp:extent cx="2752725" cy="3543300"/>
            <wp:effectExtent l="0" t="0" r="9525" b="0"/>
            <wp:wrapTopAndBottom/>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gr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52725" cy="3543300"/>
                    </a:xfrm>
                    <a:prstGeom prst="rect">
                      <a:avLst/>
                    </a:prstGeom>
                  </pic:spPr>
                </pic:pic>
              </a:graphicData>
            </a:graphic>
            <wp14:sizeRelH relativeFrom="page">
              <wp14:pctWidth>0</wp14:pctWidth>
            </wp14:sizeRelH>
            <wp14:sizeRelV relativeFrom="page">
              <wp14:pctHeight>0</wp14:pctHeight>
            </wp14:sizeRelV>
          </wp:anchor>
        </w:drawing>
      </w:r>
    </w:p>
    <w:p w14:paraId="43E67B26" w14:textId="14433989" w:rsidR="00C1459D" w:rsidRPr="007F19E6" w:rsidRDefault="001B4D2E" w:rsidP="007F19E6">
      <w:pPr>
        <w:pStyle w:val="a9"/>
        <w:rPr>
          <w:rFonts w:ascii="Calibri" w:hAnsi="Calibri"/>
          <w:b w:val="0"/>
          <w:bCs w:val="0"/>
          <w:color w:val="auto"/>
          <w:lang w:val="el-GR"/>
        </w:rPr>
      </w:pPr>
      <w:r w:rsidRPr="007F19E6">
        <w:rPr>
          <w:rFonts w:ascii="Calibri" w:hAnsi="Calibri"/>
          <w:color w:val="auto"/>
          <w:lang w:val="el-GR"/>
        </w:rPr>
        <w:t xml:space="preserve">ΚΑΝΟΝΙΣΜΟΣ ΔΙΟΡΓΑΝΩΣΗΣ ΚΑΙ ΔΙΕΞΑΓΩΓΗΣ ΤΥΧΕΡΩΝ ΠΑΙΓΝΙΩΝ ΜΕΣΩ ΤΟΥ ΔΙΑΔΙΚΤΥΟΥ </w:t>
      </w:r>
    </w:p>
    <w:p w14:paraId="7C0F4907" w14:textId="77777777" w:rsidR="00C1459D" w:rsidRPr="007F19E6" w:rsidRDefault="00C1459D">
      <w:pPr>
        <w:rPr>
          <w:b/>
          <w:bCs/>
          <w:sz w:val="24"/>
          <w:szCs w:val="24"/>
        </w:rPr>
      </w:pPr>
    </w:p>
    <w:p w14:paraId="24D9CFD9" w14:textId="77777777" w:rsidR="00C1459D" w:rsidRPr="007F19E6" w:rsidRDefault="00C1459D" w:rsidP="007F19E6">
      <w:pPr>
        <w:jc w:val="center"/>
        <w:rPr>
          <w:b/>
          <w:bCs/>
          <w:sz w:val="24"/>
          <w:szCs w:val="24"/>
        </w:rPr>
      </w:pPr>
    </w:p>
    <w:p w14:paraId="53078D66" w14:textId="77777777" w:rsidR="00C1459D" w:rsidRPr="007F19E6" w:rsidRDefault="00C1459D" w:rsidP="007F19E6">
      <w:pPr>
        <w:jc w:val="center"/>
        <w:rPr>
          <w:b/>
          <w:bCs/>
          <w:sz w:val="24"/>
          <w:szCs w:val="24"/>
        </w:rPr>
      </w:pPr>
    </w:p>
    <w:p w14:paraId="63C86C87" w14:textId="77777777" w:rsidR="00C1459D" w:rsidRPr="007F19E6" w:rsidRDefault="00C1459D" w:rsidP="007F19E6">
      <w:pPr>
        <w:jc w:val="center"/>
        <w:rPr>
          <w:b/>
          <w:bCs/>
          <w:sz w:val="24"/>
          <w:szCs w:val="24"/>
        </w:rPr>
      </w:pPr>
    </w:p>
    <w:p w14:paraId="1AF85528" w14:textId="77777777" w:rsidR="00C1459D" w:rsidRPr="007F19E6" w:rsidRDefault="00C1459D" w:rsidP="007F19E6">
      <w:pPr>
        <w:jc w:val="center"/>
        <w:rPr>
          <w:b/>
          <w:bCs/>
          <w:sz w:val="24"/>
          <w:szCs w:val="24"/>
        </w:rPr>
      </w:pPr>
    </w:p>
    <w:p w14:paraId="43E79867" w14:textId="77777777" w:rsidR="00C1459D" w:rsidRPr="007F19E6" w:rsidRDefault="00C1459D" w:rsidP="007F19E6">
      <w:pPr>
        <w:jc w:val="center"/>
        <w:rPr>
          <w:b/>
          <w:bCs/>
          <w:sz w:val="24"/>
          <w:szCs w:val="24"/>
        </w:rPr>
      </w:pPr>
    </w:p>
    <w:p w14:paraId="26CE7C17" w14:textId="77777777" w:rsidR="00C1459D" w:rsidRPr="007F19E6" w:rsidRDefault="00C1459D" w:rsidP="007F19E6">
      <w:pPr>
        <w:jc w:val="center"/>
        <w:rPr>
          <w:b/>
          <w:bCs/>
          <w:sz w:val="24"/>
          <w:szCs w:val="24"/>
        </w:rPr>
      </w:pPr>
    </w:p>
    <w:p w14:paraId="5A7B3B92" w14:textId="77777777" w:rsidR="00C1459D" w:rsidRPr="007F19E6" w:rsidRDefault="00C1459D" w:rsidP="007F19E6">
      <w:pPr>
        <w:jc w:val="center"/>
        <w:rPr>
          <w:b/>
          <w:bCs/>
          <w:sz w:val="24"/>
          <w:szCs w:val="24"/>
        </w:rPr>
      </w:pPr>
    </w:p>
    <w:p w14:paraId="44A9393D" w14:textId="77777777" w:rsidR="00C1459D" w:rsidRPr="007F19E6" w:rsidRDefault="00C1459D" w:rsidP="007F19E6">
      <w:pPr>
        <w:jc w:val="center"/>
        <w:rPr>
          <w:b/>
          <w:bCs/>
          <w:sz w:val="24"/>
          <w:szCs w:val="24"/>
        </w:rPr>
      </w:pPr>
    </w:p>
    <w:p w14:paraId="2B05B3E6" w14:textId="77777777" w:rsidR="00C1459D" w:rsidRPr="007F19E6" w:rsidRDefault="00C1459D" w:rsidP="007F19E6">
      <w:pPr>
        <w:jc w:val="center"/>
        <w:rPr>
          <w:b/>
          <w:bCs/>
          <w:sz w:val="24"/>
          <w:szCs w:val="24"/>
        </w:rPr>
      </w:pPr>
    </w:p>
    <w:p w14:paraId="3396D0DB" w14:textId="77777777" w:rsidR="00C1459D" w:rsidRPr="007F19E6" w:rsidRDefault="00C1459D" w:rsidP="007F19E6">
      <w:pPr>
        <w:jc w:val="center"/>
        <w:rPr>
          <w:b/>
          <w:bCs/>
          <w:sz w:val="24"/>
          <w:szCs w:val="24"/>
        </w:rPr>
      </w:pPr>
      <w:r w:rsidRPr="007F19E6">
        <w:rPr>
          <w:b/>
          <w:bCs/>
          <w:sz w:val="24"/>
          <w:szCs w:val="24"/>
        </w:rPr>
        <w:t>ΑΘΗΝΑ, ΙΑΝΟΥΑΡΙΟΣ 2019</w:t>
      </w:r>
    </w:p>
    <w:p w14:paraId="717184C8" w14:textId="77777777" w:rsidR="00C1459D" w:rsidRPr="007F19E6" w:rsidRDefault="00C1459D">
      <w:pPr>
        <w:rPr>
          <w:b/>
          <w:bCs/>
          <w:sz w:val="24"/>
          <w:szCs w:val="24"/>
        </w:rPr>
      </w:pPr>
    </w:p>
    <w:p w14:paraId="0D85827A" w14:textId="77777777" w:rsidR="00296386" w:rsidRPr="007F19E6" w:rsidRDefault="00296386">
      <w:pPr>
        <w:rPr>
          <w:b/>
          <w:bCs/>
          <w:sz w:val="24"/>
          <w:szCs w:val="24"/>
        </w:rPr>
      </w:pPr>
      <w:r w:rsidRPr="007F19E6">
        <w:rPr>
          <w:b/>
          <w:bCs/>
          <w:sz w:val="24"/>
          <w:szCs w:val="24"/>
        </w:rPr>
        <w:br w:type="page"/>
      </w:r>
    </w:p>
    <w:sdt>
      <w:sdtPr>
        <w:rPr>
          <w:b/>
          <w:bCs/>
          <w:sz w:val="24"/>
          <w:szCs w:val="24"/>
        </w:rPr>
        <w:id w:val="-807391216"/>
        <w:docPartObj>
          <w:docPartGallery w:val="Table of Contents"/>
          <w:docPartUnique/>
        </w:docPartObj>
      </w:sdtPr>
      <w:sdtEndPr>
        <w:rPr>
          <w:b w:val="0"/>
          <w:bCs w:val="0"/>
        </w:rPr>
      </w:sdtEndPr>
      <w:sdtContent>
        <w:p w14:paraId="544C05FF" w14:textId="0F2EB294" w:rsidR="001C33C9" w:rsidRPr="007F19E6" w:rsidRDefault="001C33C9" w:rsidP="00AC3677">
          <w:pPr>
            <w:rPr>
              <w:sz w:val="24"/>
              <w:szCs w:val="24"/>
            </w:rPr>
          </w:pPr>
          <w:r w:rsidRPr="007F19E6">
            <w:rPr>
              <w:sz w:val="24"/>
              <w:szCs w:val="24"/>
            </w:rPr>
            <w:t>Περιεχόμενα</w:t>
          </w:r>
        </w:p>
        <w:p w14:paraId="112491D4" w14:textId="77777777" w:rsidR="007F19E6" w:rsidRPr="007F19E6" w:rsidRDefault="00442D83">
          <w:pPr>
            <w:pStyle w:val="10"/>
            <w:tabs>
              <w:tab w:val="right" w:leader="dot" w:pos="9629"/>
            </w:tabs>
            <w:rPr>
              <w:rFonts w:eastAsiaTheme="minorEastAsia"/>
              <w:noProof/>
              <w:lang w:eastAsia="el-GR"/>
            </w:rPr>
          </w:pPr>
          <w:r w:rsidRPr="007F19E6">
            <w:rPr>
              <w:b/>
              <w:bCs/>
              <w:sz w:val="24"/>
              <w:szCs w:val="24"/>
            </w:rPr>
            <w:fldChar w:fldCharType="begin"/>
          </w:r>
          <w:r w:rsidR="001C33C9" w:rsidRPr="007F19E6">
            <w:rPr>
              <w:b/>
              <w:bCs/>
              <w:sz w:val="24"/>
              <w:szCs w:val="24"/>
            </w:rPr>
            <w:instrText xml:space="preserve"> TOC \o "1-3" \h \z \u </w:instrText>
          </w:r>
          <w:r w:rsidRPr="007F19E6">
            <w:rPr>
              <w:b/>
              <w:bCs/>
              <w:sz w:val="24"/>
              <w:szCs w:val="24"/>
            </w:rPr>
            <w:fldChar w:fldCharType="separate"/>
          </w:r>
          <w:hyperlink w:anchor="_Toc534384644" w:history="1">
            <w:r w:rsidR="007F19E6" w:rsidRPr="007F19E6">
              <w:rPr>
                <w:rStyle w:val="-"/>
                <w:noProof/>
                <w:color w:val="auto"/>
              </w:rPr>
              <w:t>ΑΡΘΡΟ 1  ΟΡΙΣΜΟΙ</w:t>
            </w:r>
            <w:r w:rsidR="007F19E6" w:rsidRPr="007F19E6">
              <w:rPr>
                <w:noProof/>
                <w:webHidden/>
              </w:rPr>
              <w:tab/>
            </w:r>
            <w:r w:rsidR="007F19E6" w:rsidRPr="007F19E6">
              <w:rPr>
                <w:noProof/>
                <w:webHidden/>
              </w:rPr>
              <w:fldChar w:fldCharType="begin"/>
            </w:r>
            <w:r w:rsidR="007F19E6" w:rsidRPr="007F19E6">
              <w:rPr>
                <w:noProof/>
                <w:webHidden/>
              </w:rPr>
              <w:instrText xml:space="preserve"> PAGEREF _Toc534384644 \h </w:instrText>
            </w:r>
            <w:r w:rsidR="007F19E6" w:rsidRPr="007F19E6">
              <w:rPr>
                <w:noProof/>
                <w:webHidden/>
              </w:rPr>
            </w:r>
            <w:r w:rsidR="007F19E6" w:rsidRPr="007F19E6">
              <w:rPr>
                <w:noProof/>
                <w:webHidden/>
              </w:rPr>
              <w:fldChar w:fldCharType="separate"/>
            </w:r>
            <w:r w:rsidR="007F19E6" w:rsidRPr="007F19E6">
              <w:rPr>
                <w:noProof/>
                <w:webHidden/>
              </w:rPr>
              <w:t>4</w:t>
            </w:r>
            <w:r w:rsidR="007F19E6" w:rsidRPr="007F19E6">
              <w:rPr>
                <w:noProof/>
                <w:webHidden/>
              </w:rPr>
              <w:fldChar w:fldCharType="end"/>
            </w:r>
          </w:hyperlink>
        </w:p>
        <w:p w14:paraId="42FB27E4" w14:textId="77777777" w:rsidR="007F19E6" w:rsidRPr="007F19E6" w:rsidRDefault="001F21A0">
          <w:pPr>
            <w:pStyle w:val="10"/>
            <w:tabs>
              <w:tab w:val="right" w:leader="dot" w:pos="9629"/>
            </w:tabs>
            <w:rPr>
              <w:rFonts w:eastAsiaTheme="minorEastAsia"/>
              <w:noProof/>
              <w:lang w:eastAsia="el-GR"/>
            </w:rPr>
          </w:pPr>
          <w:hyperlink w:anchor="_Toc534384645" w:history="1">
            <w:r w:rsidR="007F19E6" w:rsidRPr="007F19E6">
              <w:rPr>
                <w:rStyle w:val="-"/>
                <w:noProof/>
                <w:color w:val="auto"/>
              </w:rPr>
              <w:t>ΑΡΘΡΟ 2 ΠΕΔΙΟ ΕΦΑΡΜΟΓΗΣ – ΓΕΝΙΚΕΣ ΑΡΧΕΣ</w:t>
            </w:r>
            <w:r w:rsidR="007F19E6" w:rsidRPr="007F19E6">
              <w:rPr>
                <w:noProof/>
                <w:webHidden/>
              </w:rPr>
              <w:tab/>
            </w:r>
            <w:r w:rsidR="007F19E6" w:rsidRPr="007F19E6">
              <w:rPr>
                <w:noProof/>
                <w:webHidden/>
              </w:rPr>
              <w:fldChar w:fldCharType="begin"/>
            </w:r>
            <w:r w:rsidR="007F19E6" w:rsidRPr="007F19E6">
              <w:rPr>
                <w:noProof/>
                <w:webHidden/>
              </w:rPr>
              <w:instrText xml:space="preserve"> PAGEREF _Toc534384645 \h </w:instrText>
            </w:r>
            <w:r w:rsidR="007F19E6" w:rsidRPr="007F19E6">
              <w:rPr>
                <w:noProof/>
                <w:webHidden/>
              </w:rPr>
            </w:r>
            <w:r w:rsidR="007F19E6" w:rsidRPr="007F19E6">
              <w:rPr>
                <w:noProof/>
                <w:webHidden/>
              </w:rPr>
              <w:fldChar w:fldCharType="separate"/>
            </w:r>
            <w:r w:rsidR="007F19E6" w:rsidRPr="007F19E6">
              <w:rPr>
                <w:noProof/>
                <w:webHidden/>
              </w:rPr>
              <w:t>8</w:t>
            </w:r>
            <w:r w:rsidR="007F19E6" w:rsidRPr="007F19E6">
              <w:rPr>
                <w:noProof/>
                <w:webHidden/>
              </w:rPr>
              <w:fldChar w:fldCharType="end"/>
            </w:r>
          </w:hyperlink>
        </w:p>
        <w:p w14:paraId="3836204F" w14:textId="77777777" w:rsidR="007F19E6" w:rsidRPr="007F19E6" w:rsidRDefault="001F21A0">
          <w:pPr>
            <w:pStyle w:val="10"/>
            <w:tabs>
              <w:tab w:val="right" w:leader="dot" w:pos="9629"/>
            </w:tabs>
            <w:rPr>
              <w:rFonts w:eastAsiaTheme="minorEastAsia"/>
              <w:noProof/>
              <w:lang w:eastAsia="el-GR"/>
            </w:rPr>
          </w:pPr>
          <w:hyperlink w:anchor="_Toc534384646" w:history="1">
            <w:r w:rsidR="007F19E6" w:rsidRPr="007F19E6">
              <w:rPr>
                <w:rStyle w:val="-"/>
                <w:noProof/>
                <w:color w:val="auto"/>
              </w:rPr>
              <w:t>ΑΡΘΡΟ 3 ΑΔΕΙΑ ΔΙΕΞΑΓΩΓΗΣ ΠΑΙΓΝΙΩΝ ΜΕΣΩ ΔΙΑΔΙΚΤΥΟΥ</w:t>
            </w:r>
            <w:r w:rsidR="007F19E6" w:rsidRPr="007F19E6">
              <w:rPr>
                <w:noProof/>
                <w:webHidden/>
              </w:rPr>
              <w:tab/>
            </w:r>
            <w:r w:rsidR="007F19E6" w:rsidRPr="007F19E6">
              <w:rPr>
                <w:noProof/>
                <w:webHidden/>
              </w:rPr>
              <w:fldChar w:fldCharType="begin"/>
            </w:r>
            <w:r w:rsidR="007F19E6" w:rsidRPr="007F19E6">
              <w:rPr>
                <w:noProof/>
                <w:webHidden/>
              </w:rPr>
              <w:instrText xml:space="preserve"> PAGEREF _Toc534384646 \h </w:instrText>
            </w:r>
            <w:r w:rsidR="007F19E6" w:rsidRPr="007F19E6">
              <w:rPr>
                <w:noProof/>
                <w:webHidden/>
              </w:rPr>
            </w:r>
            <w:r w:rsidR="007F19E6" w:rsidRPr="007F19E6">
              <w:rPr>
                <w:noProof/>
                <w:webHidden/>
              </w:rPr>
              <w:fldChar w:fldCharType="separate"/>
            </w:r>
            <w:r w:rsidR="007F19E6" w:rsidRPr="007F19E6">
              <w:rPr>
                <w:noProof/>
                <w:webHidden/>
              </w:rPr>
              <w:t>10</w:t>
            </w:r>
            <w:r w:rsidR="007F19E6" w:rsidRPr="007F19E6">
              <w:rPr>
                <w:noProof/>
                <w:webHidden/>
              </w:rPr>
              <w:fldChar w:fldCharType="end"/>
            </w:r>
          </w:hyperlink>
        </w:p>
        <w:p w14:paraId="0F823F4F" w14:textId="77777777" w:rsidR="007F19E6" w:rsidRPr="007F19E6" w:rsidRDefault="001F21A0">
          <w:pPr>
            <w:pStyle w:val="10"/>
            <w:tabs>
              <w:tab w:val="right" w:leader="dot" w:pos="9629"/>
            </w:tabs>
            <w:rPr>
              <w:rFonts w:eastAsiaTheme="minorEastAsia"/>
              <w:noProof/>
              <w:lang w:eastAsia="el-GR"/>
            </w:rPr>
          </w:pPr>
          <w:hyperlink w:anchor="_Toc534384647" w:history="1">
            <w:r w:rsidR="007F19E6" w:rsidRPr="007F19E6">
              <w:rPr>
                <w:rStyle w:val="-"/>
                <w:noProof/>
                <w:color w:val="auto"/>
              </w:rPr>
              <w:t>ΑΡΘΡΟ 4 ΠΡΟΫΠΟΘΕΣΕΙΣ ΧΟΡΗΓΗΣΗΣ ΤΗΣ ΑΔΕΙΑΣ</w:t>
            </w:r>
            <w:r w:rsidR="007F19E6" w:rsidRPr="007F19E6">
              <w:rPr>
                <w:noProof/>
                <w:webHidden/>
              </w:rPr>
              <w:tab/>
            </w:r>
            <w:r w:rsidR="007F19E6" w:rsidRPr="007F19E6">
              <w:rPr>
                <w:noProof/>
                <w:webHidden/>
              </w:rPr>
              <w:fldChar w:fldCharType="begin"/>
            </w:r>
            <w:r w:rsidR="007F19E6" w:rsidRPr="007F19E6">
              <w:rPr>
                <w:noProof/>
                <w:webHidden/>
              </w:rPr>
              <w:instrText xml:space="preserve"> PAGEREF _Toc534384647 \h </w:instrText>
            </w:r>
            <w:r w:rsidR="007F19E6" w:rsidRPr="007F19E6">
              <w:rPr>
                <w:noProof/>
                <w:webHidden/>
              </w:rPr>
            </w:r>
            <w:r w:rsidR="007F19E6" w:rsidRPr="007F19E6">
              <w:rPr>
                <w:noProof/>
                <w:webHidden/>
              </w:rPr>
              <w:fldChar w:fldCharType="separate"/>
            </w:r>
            <w:r w:rsidR="007F19E6" w:rsidRPr="007F19E6">
              <w:rPr>
                <w:noProof/>
                <w:webHidden/>
              </w:rPr>
              <w:t>11</w:t>
            </w:r>
            <w:r w:rsidR="007F19E6" w:rsidRPr="007F19E6">
              <w:rPr>
                <w:noProof/>
                <w:webHidden/>
              </w:rPr>
              <w:fldChar w:fldCharType="end"/>
            </w:r>
          </w:hyperlink>
        </w:p>
        <w:p w14:paraId="12C36D8D" w14:textId="77777777" w:rsidR="007F19E6" w:rsidRPr="007F19E6" w:rsidRDefault="001F21A0">
          <w:pPr>
            <w:pStyle w:val="10"/>
            <w:tabs>
              <w:tab w:val="right" w:leader="dot" w:pos="9629"/>
            </w:tabs>
            <w:rPr>
              <w:rFonts w:eastAsiaTheme="minorEastAsia"/>
              <w:noProof/>
              <w:lang w:eastAsia="el-GR"/>
            </w:rPr>
          </w:pPr>
          <w:hyperlink w:anchor="_Toc534384648" w:history="1">
            <w:r w:rsidR="007F19E6" w:rsidRPr="007F19E6">
              <w:rPr>
                <w:rStyle w:val="-"/>
                <w:noProof/>
                <w:color w:val="auto"/>
              </w:rPr>
              <w:t>ΑΡΘΡΟ 5 ΑΙΤΗΣΗ ΧΟΡΗΓΗΣΗΣ ΤΗΣ ΑΔΕΙΑΣ</w:t>
            </w:r>
            <w:r w:rsidR="007F19E6" w:rsidRPr="007F19E6">
              <w:rPr>
                <w:noProof/>
                <w:webHidden/>
              </w:rPr>
              <w:tab/>
            </w:r>
            <w:r w:rsidR="007F19E6" w:rsidRPr="007F19E6">
              <w:rPr>
                <w:noProof/>
                <w:webHidden/>
              </w:rPr>
              <w:fldChar w:fldCharType="begin"/>
            </w:r>
            <w:r w:rsidR="007F19E6" w:rsidRPr="007F19E6">
              <w:rPr>
                <w:noProof/>
                <w:webHidden/>
              </w:rPr>
              <w:instrText xml:space="preserve"> PAGEREF _Toc534384648 \h </w:instrText>
            </w:r>
            <w:r w:rsidR="007F19E6" w:rsidRPr="007F19E6">
              <w:rPr>
                <w:noProof/>
                <w:webHidden/>
              </w:rPr>
            </w:r>
            <w:r w:rsidR="007F19E6" w:rsidRPr="007F19E6">
              <w:rPr>
                <w:noProof/>
                <w:webHidden/>
              </w:rPr>
              <w:fldChar w:fldCharType="separate"/>
            </w:r>
            <w:r w:rsidR="007F19E6" w:rsidRPr="007F19E6">
              <w:rPr>
                <w:noProof/>
                <w:webHidden/>
              </w:rPr>
              <w:t>12</w:t>
            </w:r>
            <w:r w:rsidR="007F19E6" w:rsidRPr="007F19E6">
              <w:rPr>
                <w:noProof/>
                <w:webHidden/>
              </w:rPr>
              <w:fldChar w:fldCharType="end"/>
            </w:r>
          </w:hyperlink>
        </w:p>
        <w:p w14:paraId="6E4E885F" w14:textId="77777777" w:rsidR="007F19E6" w:rsidRPr="007F19E6" w:rsidRDefault="001F21A0">
          <w:pPr>
            <w:pStyle w:val="10"/>
            <w:tabs>
              <w:tab w:val="right" w:leader="dot" w:pos="9629"/>
            </w:tabs>
            <w:rPr>
              <w:rFonts w:eastAsiaTheme="minorEastAsia"/>
              <w:noProof/>
              <w:lang w:eastAsia="el-GR"/>
            </w:rPr>
          </w:pPr>
          <w:hyperlink w:anchor="_Toc534384649" w:history="1">
            <w:r w:rsidR="007F19E6" w:rsidRPr="007F19E6">
              <w:rPr>
                <w:rStyle w:val="-"/>
                <w:noProof/>
                <w:color w:val="auto"/>
              </w:rPr>
              <w:t>ΑΡΘΡΟ 6 ΧΟΡΗΓΗΣΗ ΑΔΕΙΑΣ ΚΑΙ ΠΡΟΫΠΟΘΕΣΕΙΣ ΕΝΑΡΞΗΣ ΔΙΕΞΑΓΩΓΗΣ ΠΑΙΓΝΙΩΝ ΜΕΣΩ ΔΙΑΔΙΚΤΥΟΥ</w:t>
            </w:r>
            <w:r w:rsidR="007F19E6" w:rsidRPr="007F19E6">
              <w:rPr>
                <w:noProof/>
                <w:webHidden/>
              </w:rPr>
              <w:tab/>
            </w:r>
            <w:r w:rsidR="007F19E6" w:rsidRPr="007F19E6">
              <w:rPr>
                <w:noProof/>
                <w:webHidden/>
              </w:rPr>
              <w:fldChar w:fldCharType="begin"/>
            </w:r>
            <w:r w:rsidR="007F19E6" w:rsidRPr="007F19E6">
              <w:rPr>
                <w:noProof/>
                <w:webHidden/>
              </w:rPr>
              <w:instrText xml:space="preserve"> PAGEREF _Toc534384649 \h </w:instrText>
            </w:r>
            <w:r w:rsidR="007F19E6" w:rsidRPr="007F19E6">
              <w:rPr>
                <w:noProof/>
                <w:webHidden/>
              </w:rPr>
            </w:r>
            <w:r w:rsidR="007F19E6" w:rsidRPr="007F19E6">
              <w:rPr>
                <w:noProof/>
                <w:webHidden/>
              </w:rPr>
              <w:fldChar w:fldCharType="separate"/>
            </w:r>
            <w:r w:rsidR="007F19E6" w:rsidRPr="007F19E6">
              <w:rPr>
                <w:noProof/>
                <w:webHidden/>
              </w:rPr>
              <w:t>15</w:t>
            </w:r>
            <w:r w:rsidR="007F19E6" w:rsidRPr="007F19E6">
              <w:rPr>
                <w:noProof/>
                <w:webHidden/>
              </w:rPr>
              <w:fldChar w:fldCharType="end"/>
            </w:r>
          </w:hyperlink>
        </w:p>
        <w:p w14:paraId="55D28FA8" w14:textId="77777777" w:rsidR="007F19E6" w:rsidRPr="007F19E6" w:rsidRDefault="001F21A0">
          <w:pPr>
            <w:pStyle w:val="10"/>
            <w:tabs>
              <w:tab w:val="right" w:leader="dot" w:pos="9629"/>
            </w:tabs>
            <w:rPr>
              <w:rFonts w:eastAsiaTheme="minorEastAsia"/>
              <w:noProof/>
              <w:lang w:eastAsia="el-GR"/>
            </w:rPr>
          </w:pPr>
          <w:hyperlink w:anchor="_Toc534384650" w:history="1">
            <w:r w:rsidR="007F19E6" w:rsidRPr="007F19E6">
              <w:rPr>
                <w:rStyle w:val="-"/>
                <w:noProof/>
                <w:color w:val="auto"/>
              </w:rPr>
              <w:t>ΑΡΘΡΟ 7 ΕΜΠΟΡΙΚΗ ΕΠΙΚΟΙΝΩΝΙΑ</w:t>
            </w:r>
            <w:r w:rsidR="007F19E6" w:rsidRPr="007F19E6">
              <w:rPr>
                <w:noProof/>
                <w:webHidden/>
              </w:rPr>
              <w:tab/>
            </w:r>
            <w:r w:rsidR="007F19E6" w:rsidRPr="007F19E6">
              <w:rPr>
                <w:noProof/>
                <w:webHidden/>
              </w:rPr>
              <w:fldChar w:fldCharType="begin"/>
            </w:r>
            <w:r w:rsidR="007F19E6" w:rsidRPr="007F19E6">
              <w:rPr>
                <w:noProof/>
                <w:webHidden/>
              </w:rPr>
              <w:instrText xml:space="preserve"> PAGEREF _Toc534384650 \h </w:instrText>
            </w:r>
            <w:r w:rsidR="007F19E6" w:rsidRPr="007F19E6">
              <w:rPr>
                <w:noProof/>
                <w:webHidden/>
              </w:rPr>
            </w:r>
            <w:r w:rsidR="007F19E6" w:rsidRPr="007F19E6">
              <w:rPr>
                <w:noProof/>
                <w:webHidden/>
              </w:rPr>
              <w:fldChar w:fldCharType="separate"/>
            </w:r>
            <w:r w:rsidR="007F19E6" w:rsidRPr="007F19E6">
              <w:rPr>
                <w:noProof/>
                <w:webHidden/>
              </w:rPr>
              <w:t>17</w:t>
            </w:r>
            <w:r w:rsidR="007F19E6" w:rsidRPr="007F19E6">
              <w:rPr>
                <w:noProof/>
                <w:webHidden/>
              </w:rPr>
              <w:fldChar w:fldCharType="end"/>
            </w:r>
          </w:hyperlink>
        </w:p>
        <w:p w14:paraId="09DE16A5" w14:textId="77777777" w:rsidR="007F19E6" w:rsidRPr="007F19E6" w:rsidRDefault="001F21A0">
          <w:pPr>
            <w:pStyle w:val="10"/>
            <w:tabs>
              <w:tab w:val="right" w:leader="dot" w:pos="9629"/>
            </w:tabs>
            <w:rPr>
              <w:rFonts w:eastAsiaTheme="minorEastAsia"/>
              <w:noProof/>
              <w:lang w:eastAsia="el-GR"/>
            </w:rPr>
          </w:pPr>
          <w:hyperlink w:anchor="_Toc534384651" w:history="1">
            <w:r w:rsidR="007F19E6" w:rsidRPr="007F19E6">
              <w:rPr>
                <w:rStyle w:val="-"/>
                <w:noProof/>
                <w:color w:val="auto"/>
              </w:rPr>
              <w:t>ΑΡΘΡΟ 8 ΠΕΡΙΕΧΟΜΕΝΟ ΙΣΤΟΤΟΠΟΥ ΔΙΕΞΑΓΩΓΗΣ ΠΑΙΓΝΙΩΝ</w:t>
            </w:r>
            <w:r w:rsidR="007F19E6" w:rsidRPr="007F19E6">
              <w:rPr>
                <w:noProof/>
                <w:webHidden/>
              </w:rPr>
              <w:tab/>
            </w:r>
            <w:r w:rsidR="007F19E6" w:rsidRPr="007F19E6">
              <w:rPr>
                <w:noProof/>
                <w:webHidden/>
              </w:rPr>
              <w:fldChar w:fldCharType="begin"/>
            </w:r>
            <w:r w:rsidR="007F19E6" w:rsidRPr="007F19E6">
              <w:rPr>
                <w:noProof/>
                <w:webHidden/>
              </w:rPr>
              <w:instrText xml:space="preserve"> PAGEREF _Toc534384651 \h </w:instrText>
            </w:r>
            <w:r w:rsidR="007F19E6" w:rsidRPr="007F19E6">
              <w:rPr>
                <w:noProof/>
                <w:webHidden/>
              </w:rPr>
            </w:r>
            <w:r w:rsidR="007F19E6" w:rsidRPr="007F19E6">
              <w:rPr>
                <w:noProof/>
                <w:webHidden/>
              </w:rPr>
              <w:fldChar w:fldCharType="separate"/>
            </w:r>
            <w:r w:rsidR="007F19E6" w:rsidRPr="007F19E6">
              <w:rPr>
                <w:noProof/>
                <w:webHidden/>
              </w:rPr>
              <w:t>17</w:t>
            </w:r>
            <w:r w:rsidR="007F19E6" w:rsidRPr="007F19E6">
              <w:rPr>
                <w:noProof/>
                <w:webHidden/>
              </w:rPr>
              <w:fldChar w:fldCharType="end"/>
            </w:r>
          </w:hyperlink>
        </w:p>
        <w:p w14:paraId="28178006" w14:textId="77777777" w:rsidR="007F19E6" w:rsidRPr="007F19E6" w:rsidRDefault="001F21A0">
          <w:pPr>
            <w:pStyle w:val="10"/>
            <w:tabs>
              <w:tab w:val="right" w:leader="dot" w:pos="9629"/>
            </w:tabs>
            <w:rPr>
              <w:rFonts w:eastAsiaTheme="minorEastAsia"/>
              <w:noProof/>
              <w:lang w:eastAsia="el-GR"/>
            </w:rPr>
          </w:pPr>
          <w:hyperlink w:anchor="_Toc534384652" w:history="1">
            <w:r w:rsidR="007F19E6" w:rsidRPr="007F19E6">
              <w:rPr>
                <w:rStyle w:val="-"/>
                <w:noProof/>
                <w:color w:val="auto"/>
              </w:rPr>
              <w:t>ΑΡΘΡΟ 9 ΣΥΜΒΑΣΗ ΣΥΝΕΡΓΑΣΙΑΣ</w:t>
            </w:r>
            <w:r w:rsidR="007F19E6" w:rsidRPr="007F19E6">
              <w:rPr>
                <w:noProof/>
                <w:webHidden/>
              </w:rPr>
              <w:tab/>
            </w:r>
            <w:r w:rsidR="007F19E6" w:rsidRPr="007F19E6">
              <w:rPr>
                <w:noProof/>
                <w:webHidden/>
              </w:rPr>
              <w:fldChar w:fldCharType="begin"/>
            </w:r>
            <w:r w:rsidR="007F19E6" w:rsidRPr="007F19E6">
              <w:rPr>
                <w:noProof/>
                <w:webHidden/>
              </w:rPr>
              <w:instrText xml:space="preserve"> PAGEREF _Toc534384652 \h </w:instrText>
            </w:r>
            <w:r w:rsidR="007F19E6" w:rsidRPr="007F19E6">
              <w:rPr>
                <w:noProof/>
                <w:webHidden/>
              </w:rPr>
            </w:r>
            <w:r w:rsidR="007F19E6" w:rsidRPr="007F19E6">
              <w:rPr>
                <w:noProof/>
                <w:webHidden/>
              </w:rPr>
              <w:fldChar w:fldCharType="separate"/>
            </w:r>
            <w:r w:rsidR="007F19E6" w:rsidRPr="007F19E6">
              <w:rPr>
                <w:noProof/>
                <w:webHidden/>
              </w:rPr>
              <w:t>18</w:t>
            </w:r>
            <w:r w:rsidR="007F19E6" w:rsidRPr="007F19E6">
              <w:rPr>
                <w:noProof/>
                <w:webHidden/>
              </w:rPr>
              <w:fldChar w:fldCharType="end"/>
            </w:r>
          </w:hyperlink>
        </w:p>
        <w:p w14:paraId="289735FB" w14:textId="77777777" w:rsidR="007F19E6" w:rsidRPr="007F19E6" w:rsidRDefault="001F21A0">
          <w:pPr>
            <w:pStyle w:val="10"/>
            <w:tabs>
              <w:tab w:val="right" w:leader="dot" w:pos="9629"/>
            </w:tabs>
            <w:rPr>
              <w:rFonts w:eastAsiaTheme="minorEastAsia"/>
              <w:noProof/>
              <w:lang w:eastAsia="el-GR"/>
            </w:rPr>
          </w:pPr>
          <w:hyperlink w:anchor="_Toc534384653" w:history="1">
            <w:r w:rsidR="007F19E6" w:rsidRPr="007F19E6">
              <w:rPr>
                <w:rStyle w:val="-"/>
                <w:noProof/>
                <w:color w:val="auto"/>
              </w:rPr>
              <w:t>ΑΡΘΡΟ 10 ΥΠΟΧΡΕΩΣΕΙΣ ΚΑΤΟΧΩΝ ΑΔΕΙΑΣ ΚΑΙ ΣΥΝΕΡΓΑΤΩΝ</w:t>
            </w:r>
            <w:r w:rsidR="007F19E6" w:rsidRPr="007F19E6">
              <w:rPr>
                <w:noProof/>
                <w:webHidden/>
              </w:rPr>
              <w:tab/>
            </w:r>
            <w:r w:rsidR="007F19E6" w:rsidRPr="007F19E6">
              <w:rPr>
                <w:noProof/>
                <w:webHidden/>
              </w:rPr>
              <w:fldChar w:fldCharType="begin"/>
            </w:r>
            <w:r w:rsidR="007F19E6" w:rsidRPr="007F19E6">
              <w:rPr>
                <w:noProof/>
                <w:webHidden/>
              </w:rPr>
              <w:instrText xml:space="preserve"> PAGEREF _Toc534384653 \h </w:instrText>
            </w:r>
            <w:r w:rsidR="007F19E6" w:rsidRPr="007F19E6">
              <w:rPr>
                <w:noProof/>
                <w:webHidden/>
              </w:rPr>
            </w:r>
            <w:r w:rsidR="007F19E6" w:rsidRPr="007F19E6">
              <w:rPr>
                <w:noProof/>
                <w:webHidden/>
              </w:rPr>
              <w:fldChar w:fldCharType="separate"/>
            </w:r>
            <w:r w:rsidR="007F19E6" w:rsidRPr="007F19E6">
              <w:rPr>
                <w:noProof/>
                <w:webHidden/>
              </w:rPr>
              <w:t>18</w:t>
            </w:r>
            <w:r w:rsidR="007F19E6" w:rsidRPr="007F19E6">
              <w:rPr>
                <w:noProof/>
                <w:webHidden/>
              </w:rPr>
              <w:fldChar w:fldCharType="end"/>
            </w:r>
          </w:hyperlink>
        </w:p>
        <w:p w14:paraId="4BFEA2D1" w14:textId="77777777" w:rsidR="007F19E6" w:rsidRPr="007F19E6" w:rsidRDefault="001F21A0">
          <w:pPr>
            <w:pStyle w:val="10"/>
            <w:tabs>
              <w:tab w:val="right" w:leader="dot" w:pos="9629"/>
            </w:tabs>
            <w:rPr>
              <w:rFonts w:eastAsiaTheme="minorEastAsia"/>
              <w:noProof/>
              <w:lang w:eastAsia="el-GR"/>
            </w:rPr>
          </w:pPr>
          <w:hyperlink w:anchor="_Toc534384654" w:history="1">
            <w:r w:rsidR="007F19E6" w:rsidRPr="007F19E6">
              <w:rPr>
                <w:rStyle w:val="-"/>
                <w:noProof/>
                <w:color w:val="auto"/>
              </w:rPr>
              <w:t>ΑΡΘΡΟ 11 ΣΤΟΙΧΗΜΑΤΙΚΑ ΓΕΓΟΝΟΤΑ</w:t>
            </w:r>
            <w:r w:rsidR="007F19E6" w:rsidRPr="007F19E6">
              <w:rPr>
                <w:noProof/>
                <w:webHidden/>
              </w:rPr>
              <w:tab/>
            </w:r>
            <w:r w:rsidR="007F19E6" w:rsidRPr="007F19E6">
              <w:rPr>
                <w:noProof/>
                <w:webHidden/>
              </w:rPr>
              <w:fldChar w:fldCharType="begin"/>
            </w:r>
            <w:r w:rsidR="007F19E6" w:rsidRPr="007F19E6">
              <w:rPr>
                <w:noProof/>
                <w:webHidden/>
              </w:rPr>
              <w:instrText xml:space="preserve"> PAGEREF _Toc534384654 \h </w:instrText>
            </w:r>
            <w:r w:rsidR="007F19E6" w:rsidRPr="007F19E6">
              <w:rPr>
                <w:noProof/>
                <w:webHidden/>
              </w:rPr>
            </w:r>
            <w:r w:rsidR="007F19E6" w:rsidRPr="007F19E6">
              <w:rPr>
                <w:noProof/>
                <w:webHidden/>
              </w:rPr>
              <w:fldChar w:fldCharType="separate"/>
            </w:r>
            <w:r w:rsidR="007F19E6" w:rsidRPr="007F19E6">
              <w:rPr>
                <w:noProof/>
                <w:webHidden/>
              </w:rPr>
              <w:t>19</w:t>
            </w:r>
            <w:r w:rsidR="007F19E6" w:rsidRPr="007F19E6">
              <w:rPr>
                <w:noProof/>
                <w:webHidden/>
              </w:rPr>
              <w:fldChar w:fldCharType="end"/>
            </w:r>
          </w:hyperlink>
        </w:p>
        <w:p w14:paraId="02B91474" w14:textId="77777777" w:rsidR="007F19E6" w:rsidRPr="007F19E6" w:rsidRDefault="001F21A0">
          <w:pPr>
            <w:pStyle w:val="10"/>
            <w:tabs>
              <w:tab w:val="right" w:leader="dot" w:pos="9629"/>
            </w:tabs>
            <w:rPr>
              <w:rFonts w:eastAsiaTheme="minorEastAsia"/>
              <w:noProof/>
              <w:lang w:eastAsia="el-GR"/>
            </w:rPr>
          </w:pPr>
          <w:hyperlink w:anchor="_Toc534384655" w:history="1">
            <w:r w:rsidR="007F19E6" w:rsidRPr="007F19E6">
              <w:rPr>
                <w:rStyle w:val="-"/>
                <w:noProof/>
                <w:color w:val="auto"/>
              </w:rPr>
              <w:t>ΑΡΘΡΟ 12  ΛΟΙΠΑ ΔΙΑΔΙΚΤΥΑΚΑ ΠΑΙΓΝΙΑ</w:t>
            </w:r>
            <w:r w:rsidR="007F19E6" w:rsidRPr="007F19E6">
              <w:rPr>
                <w:noProof/>
                <w:webHidden/>
              </w:rPr>
              <w:tab/>
            </w:r>
            <w:r w:rsidR="007F19E6" w:rsidRPr="007F19E6">
              <w:rPr>
                <w:noProof/>
                <w:webHidden/>
              </w:rPr>
              <w:fldChar w:fldCharType="begin"/>
            </w:r>
            <w:r w:rsidR="007F19E6" w:rsidRPr="007F19E6">
              <w:rPr>
                <w:noProof/>
                <w:webHidden/>
              </w:rPr>
              <w:instrText xml:space="preserve"> PAGEREF _Toc534384655 \h </w:instrText>
            </w:r>
            <w:r w:rsidR="007F19E6" w:rsidRPr="007F19E6">
              <w:rPr>
                <w:noProof/>
                <w:webHidden/>
              </w:rPr>
            </w:r>
            <w:r w:rsidR="007F19E6" w:rsidRPr="007F19E6">
              <w:rPr>
                <w:noProof/>
                <w:webHidden/>
              </w:rPr>
              <w:fldChar w:fldCharType="separate"/>
            </w:r>
            <w:r w:rsidR="007F19E6" w:rsidRPr="007F19E6">
              <w:rPr>
                <w:noProof/>
                <w:webHidden/>
              </w:rPr>
              <w:t>21</w:t>
            </w:r>
            <w:r w:rsidR="007F19E6" w:rsidRPr="007F19E6">
              <w:rPr>
                <w:noProof/>
                <w:webHidden/>
              </w:rPr>
              <w:fldChar w:fldCharType="end"/>
            </w:r>
          </w:hyperlink>
        </w:p>
        <w:p w14:paraId="11526888" w14:textId="77777777" w:rsidR="007F19E6" w:rsidRPr="007F19E6" w:rsidRDefault="001F21A0">
          <w:pPr>
            <w:pStyle w:val="10"/>
            <w:tabs>
              <w:tab w:val="right" w:leader="dot" w:pos="9629"/>
            </w:tabs>
            <w:rPr>
              <w:rFonts w:eastAsiaTheme="minorEastAsia"/>
              <w:noProof/>
              <w:lang w:eastAsia="el-GR"/>
            </w:rPr>
          </w:pPr>
          <w:hyperlink w:anchor="_Toc534384656" w:history="1">
            <w:r w:rsidR="007F19E6" w:rsidRPr="007F19E6">
              <w:rPr>
                <w:rStyle w:val="-"/>
                <w:noProof/>
                <w:color w:val="auto"/>
              </w:rPr>
              <w:t>ΑΡΘΡΟ 13 ΣΥΜΜΕΤΟΧΗ ΣΤΑ ΠΑΙΓΝΙΑ</w:t>
            </w:r>
            <w:r w:rsidR="007F19E6" w:rsidRPr="007F19E6">
              <w:rPr>
                <w:noProof/>
                <w:webHidden/>
              </w:rPr>
              <w:tab/>
            </w:r>
            <w:r w:rsidR="007F19E6" w:rsidRPr="007F19E6">
              <w:rPr>
                <w:noProof/>
                <w:webHidden/>
              </w:rPr>
              <w:fldChar w:fldCharType="begin"/>
            </w:r>
            <w:r w:rsidR="007F19E6" w:rsidRPr="007F19E6">
              <w:rPr>
                <w:noProof/>
                <w:webHidden/>
              </w:rPr>
              <w:instrText xml:space="preserve"> PAGEREF _Toc534384656 \h </w:instrText>
            </w:r>
            <w:r w:rsidR="007F19E6" w:rsidRPr="007F19E6">
              <w:rPr>
                <w:noProof/>
                <w:webHidden/>
              </w:rPr>
            </w:r>
            <w:r w:rsidR="007F19E6" w:rsidRPr="007F19E6">
              <w:rPr>
                <w:noProof/>
                <w:webHidden/>
              </w:rPr>
              <w:fldChar w:fldCharType="separate"/>
            </w:r>
            <w:r w:rsidR="007F19E6" w:rsidRPr="007F19E6">
              <w:rPr>
                <w:noProof/>
                <w:webHidden/>
              </w:rPr>
              <w:t>24</w:t>
            </w:r>
            <w:r w:rsidR="007F19E6" w:rsidRPr="007F19E6">
              <w:rPr>
                <w:noProof/>
                <w:webHidden/>
              </w:rPr>
              <w:fldChar w:fldCharType="end"/>
            </w:r>
          </w:hyperlink>
        </w:p>
        <w:p w14:paraId="2180DA57" w14:textId="77777777" w:rsidR="007F19E6" w:rsidRPr="007F19E6" w:rsidRDefault="001F21A0">
          <w:pPr>
            <w:pStyle w:val="10"/>
            <w:tabs>
              <w:tab w:val="right" w:leader="dot" w:pos="9629"/>
            </w:tabs>
            <w:rPr>
              <w:rFonts w:eastAsiaTheme="minorEastAsia"/>
              <w:noProof/>
              <w:lang w:eastAsia="el-GR"/>
            </w:rPr>
          </w:pPr>
          <w:hyperlink w:anchor="_Toc534384657" w:history="1">
            <w:r w:rsidR="007F19E6" w:rsidRPr="007F19E6">
              <w:rPr>
                <w:rStyle w:val="-"/>
                <w:noProof/>
                <w:color w:val="auto"/>
              </w:rPr>
              <w:t>ΑΡΘΡΟ 14 ΟΔΗΓΟΣ ΠΑΙΓΝΙΩΝ</w:t>
            </w:r>
            <w:r w:rsidR="007F19E6" w:rsidRPr="007F19E6">
              <w:rPr>
                <w:noProof/>
                <w:webHidden/>
              </w:rPr>
              <w:tab/>
            </w:r>
            <w:r w:rsidR="007F19E6" w:rsidRPr="007F19E6">
              <w:rPr>
                <w:noProof/>
                <w:webHidden/>
              </w:rPr>
              <w:fldChar w:fldCharType="begin"/>
            </w:r>
            <w:r w:rsidR="007F19E6" w:rsidRPr="007F19E6">
              <w:rPr>
                <w:noProof/>
                <w:webHidden/>
              </w:rPr>
              <w:instrText xml:space="preserve"> PAGEREF _Toc534384657 \h </w:instrText>
            </w:r>
            <w:r w:rsidR="007F19E6" w:rsidRPr="007F19E6">
              <w:rPr>
                <w:noProof/>
                <w:webHidden/>
              </w:rPr>
            </w:r>
            <w:r w:rsidR="007F19E6" w:rsidRPr="007F19E6">
              <w:rPr>
                <w:noProof/>
                <w:webHidden/>
              </w:rPr>
              <w:fldChar w:fldCharType="separate"/>
            </w:r>
            <w:r w:rsidR="007F19E6" w:rsidRPr="007F19E6">
              <w:rPr>
                <w:noProof/>
                <w:webHidden/>
              </w:rPr>
              <w:t>25</w:t>
            </w:r>
            <w:r w:rsidR="007F19E6" w:rsidRPr="007F19E6">
              <w:rPr>
                <w:noProof/>
                <w:webHidden/>
              </w:rPr>
              <w:fldChar w:fldCharType="end"/>
            </w:r>
          </w:hyperlink>
        </w:p>
        <w:p w14:paraId="6744F72C" w14:textId="77777777" w:rsidR="007F19E6" w:rsidRPr="007F19E6" w:rsidRDefault="001F21A0">
          <w:pPr>
            <w:pStyle w:val="10"/>
            <w:tabs>
              <w:tab w:val="right" w:leader="dot" w:pos="9629"/>
            </w:tabs>
            <w:rPr>
              <w:rFonts w:eastAsiaTheme="minorEastAsia"/>
              <w:noProof/>
              <w:lang w:eastAsia="el-GR"/>
            </w:rPr>
          </w:pPr>
          <w:hyperlink w:anchor="_Toc534384658" w:history="1">
            <w:r w:rsidR="007F19E6" w:rsidRPr="007F19E6">
              <w:rPr>
                <w:rStyle w:val="-"/>
                <w:noProof/>
                <w:color w:val="auto"/>
              </w:rPr>
              <w:t>ΑΡΘΡΟ 15 ΣΥΜΒΑΣΗ ΠΡΟΣΧΩΡΗΣΗΣ</w:t>
            </w:r>
            <w:r w:rsidR="007F19E6" w:rsidRPr="007F19E6">
              <w:rPr>
                <w:noProof/>
                <w:webHidden/>
              </w:rPr>
              <w:tab/>
            </w:r>
            <w:r w:rsidR="007F19E6" w:rsidRPr="007F19E6">
              <w:rPr>
                <w:noProof/>
                <w:webHidden/>
              </w:rPr>
              <w:fldChar w:fldCharType="begin"/>
            </w:r>
            <w:r w:rsidR="007F19E6" w:rsidRPr="007F19E6">
              <w:rPr>
                <w:noProof/>
                <w:webHidden/>
              </w:rPr>
              <w:instrText xml:space="preserve"> PAGEREF _Toc534384658 \h </w:instrText>
            </w:r>
            <w:r w:rsidR="007F19E6" w:rsidRPr="007F19E6">
              <w:rPr>
                <w:noProof/>
                <w:webHidden/>
              </w:rPr>
            </w:r>
            <w:r w:rsidR="007F19E6" w:rsidRPr="007F19E6">
              <w:rPr>
                <w:noProof/>
                <w:webHidden/>
              </w:rPr>
              <w:fldChar w:fldCharType="separate"/>
            </w:r>
            <w:r w:rsidR="007F19E6" w:rsidRPr="007F19E6">
              <w:rPr>
                <w:noProof/>
                <w:webHidden/>
              </w:rPr>
              <w:t>26</w:t>
            </w:r>
            <w:r w:rsidR="007F19E6" w:rsidRPr="007F19E6">
              <w:rPr>
                <w:noProof/>
                <w:webHidden/>
              </w:rPr>
              <w:fldChar w:fldCharType="end"/>
            </w:r>
          </w:hyperlink>
        </w:p>
        <w:p w14:paraId="5BCB3C55" w14:textId="77777777" w:rsidR="007F19E6" w:rsidRPr="007F19E6" w:rsidRDefault="001F21A0">
          <w:pPr>
            <w:pStyle w:val="10"/>
            <w:tabs>
              <w:tab w:val="right" w:leader="dot" w:pos="9629"/>
            </w:tabs>
            <w:rPr>
              <w:rFonts w:eastAsiaTheme="minorEastAsia"/>
              <w:noProof/>
              <w:lang w:eastAsia="el-GR"/>
            </w:rPr>
          </w:pPr>
          <w:hyperlink w:anchor="_Toc534384659" w:history="1">
            <w:r w:rsidR="007F19E6" w:rsidRPr="007F19E6">
              <w:rPr>
                <w:rStyle w:val="-"/>
                <w:noProof/>
                <w:color w:val="auto"/>
              </w:rPr>
              <w:t>ΑΡΘΡΟ 16 ΗΛΕΚΤΡΟΝΙΚΟΣ ΛΟΓΑΡΙΑΣΜΟΣ ΠΑΙΚΤΗ</w:t>
            </w:r>
            <w:r w:rsidR="007F19E6" w:rsidRPr="007F19E6">
              <w:rPr>
                <w:noProof/>
                <w:webHidden/>
              </w:rPr>
              <w:tab/>
            </w:r>
            <w:r w:rsidR="007F19E6" w:rsidRPr="007F19E6">
              <w:rPr>
                <w:noProof/>
                <w:webHidden/>
              </w:rPr>
              <w:fldChar w:fldCharType="begin"/>
            </w:r>
            <w:r w:rsidR="007F19E6" w:rsidRPr="007F19E6">
              <w:rPr>
                <w:noProof/>
                <w:webHidden/>
              </w:rPr>
              <w:instrText xml:space="preserve"> PAGEREF _Toc534384659 \h </w:instrText>
            </w:r>
            <w:r w:rsidR="007F19E6" w:rsidRPr="007F19E6">
              <w:rPr>
                <w:noProof/>
                <w:webHidden/>
              </w:rPr>
            </w:r>
            <w:r w:rsidR="007F19E6" w:rsidRPr="007F19E6">
              <w:rPr>
                <w:noProof/>
                <w:webHidden/>
              </w:rPr>
              <w:fldChar w:fldCharType="separate"/>
            </w:r>
            <w:r w:rsidR="007F19E6" w:rsidRPr="007F19E6">
              <w:rPr>
                <w:noProof/>
                <w:webHidden/>
              </w:rPr>
              <w:t>27</w:t>
            </w:r>
            <w:r w:rsidR="007F19E6" w:rsidRPr="007F19E6">
              <w:rPr>
                <w:noProof/>
                <w:webHidden/>
              </w:rPr>
              <w:fldChar w:fldCharType="end"/>
            </w:r>
          </w:hyperlink>
        </w:p>
        <w:p w14:paraId="1ED6718E" w14:textId="77777777" w:rsidR="007F19E6" w:rsidRPr="007F19E6" w:rsidRDefault="001F21A0">
          <w:pPr>
            <w:pStyle w:val="10"/>
            <w:tabs>
              <w:tab w:val="right" w:leader="dot" w:pos="9629"/>
            </w:tabs>
            <w:rPr>
              <w:rFonts w:eastAsiaTheme="minorEastAsia"/>
              <w:noProof/>
              <w:lang w:eastAsia="el-GR"/>
            </w:rPr>
          </w:pPr>
          <w:hyperlink w:anchor="_Toc534384660" w:history="1">
            <w:r w:rsidR="007F19E6" w:rsidRPr="007F19E6">
              <w:rPr>
                <w:rStyle w:val="-"/>
                <w:noProof/>
                <w:color w:val="auto"/>
              </w:rPr>
              <w:t>ΑΡΘΡΟ 17 ΑΠΟΚΛΕΙΣΜΟΣ ΠΑΙΚΤΩΝ</w:t>
            </w:r>
            <w:r w:rsidR="007F19E6" w:rsidRPr="007F19E6">
              <w:rPr>
                <w:noProof/>
                <w:webHidden/>
              </w:rPr>
              <w:tab/>
            </w:r>
            <w:r w:rsidR="007F19E6" w:rsidRPr="007F19E6">
              <w:rPr>
                <w:noProof/>
                <w:webHidden/>
              </w:rPr>
              <w:fldChar w:fldCharType="begin"/>
            </w:r>
            <w:r w:rsidR="007F19E6" w:rsidRPr="007F19E6">
              <w:rPr>
                <w:noProof/>
                <w:webHidden/>
              </w:rPr>
              <w:instrText xml:space="preserve"> PAGEREF _Toc534384660 \h </w:instrText>
            </w:r>
            <w:r w:rsidR="007F19E6" w:rsidRPr="007F19E6">
              <w:rPr>
                <w:noProof/>
                <w:webHidden/>
              </w:rPr>
            </w:r>
            <w:r w:rsidR="007F19E6" w:rsidRPr="007F19E6">
              <w:rPr>
                <w:noProof/>
                <w:webHidden/>
              </w:rPr>
              <w:fldChar w:fldCharType="separate"/>
            </w:r>
            <w:r w:rsidR="007F19E6" w:rsidRPr="007F19E6">
              <w:rPr>
                <w:noProof/>
                <w:webHidden/>
              </w:rPr>
              <w:t>28</w:t>
            </w:r>
            <w:r w:rsidR="007F19E6" w:rsidRPr="007F19E6">
              <w:rPr>
                <w:noProof/>
                <w:webHidden/>
              </w:rPr>
              <w:fldChar w:fldCharType="end"/>
            </w:r>
          </w:hyperlink>
        </w:p>
        <w:p w14:paraId="23CF24E9" w14:textId="77777777" w:rsidR="007F19E6" w:rsidRPr="007F19E6" w:rsidRDefault="001F21A0">
          <w:pPr>
            <w:pStyle w:val="10"/>
            <w:tabs>
              <w:tab w:val="right" w:leader="dot" w:pos="9629"/>
            </w:tabs>
            <w:rPr>
              <w:rFonts w:eastAsiaTheme="minorEastAsia"/>
              <w:noProof/>
              <w:lang w:eastAsia="el-GR"/>
            </w:rPr>
          </w:pPr>
          <w:hyperlink w:anchor="_Toc534384661" w:history="1">
            <w:r w:rsidR="007F19E6" w:rsidRPr="007F19E6">
              <w:rPr>
                <w:rStyle w:val="-"/>
                <w:noProof/>
                <w:color w:val="auto"/>
              </w:rPr>
              <w:t>ΑΡΘΡΟ 18 ΚΛΕΙΣΙΜΟ ΗΛΕΚΤΡΟΝΙΚΟΥ ΛΟΓΑΡΙΑΣΜΟΥ ΠΑΙΚΤΗ</w:t>
            </w:r>
            <w:r w:rsidR="007F19E6" w:rsidRPr="007F19E6">
              <w:rPr>
                <w:noProof/>
                <w:webHidden/>
              </w:rPr>
              <w:tab/>
            </w:r>
            <w:r w:rsidR="007F19E6" w:rsidRPr="007F19E6">
              <w:rPr>
                <w:noProof/>
                <w:webHidden/>
              </w:rPr>
              <w:fldChar w:fldCharType="begin"/>
            </w:r>
            <w:r w:rsidR="007F19E6" w:rsidRPr="007F19E6">
              <w:rPr>
                <w:noProof/>
                <w:webHidden/>
              </w:rPr>
              <w:instrText xml:space="preserve"> PAGEREF _Toc534384661 \h </w:instrText>
            </w:r>
            <w:r w:rsidR="007F19E6" w:rsidRPr="007F19E6">
              <w:rPr>
                <w:noProof/>
                <w:webHidden/>
              </w:rPr>
            </w:r>
            <w:r w:rsidR="007F19E6" w:rsidRPr="007F19E6">
              <w:rPr>
                <w:noProof/>
                <w:webHidden/>
              </w:rPr>
              <w:fldChar w:fldCharType="separate"/>
            </w:r>
            <w:r w:rsidR="007F19E6" w:rsidRPr="007F19E6">
              <w:rPr>
                <w:noProof/>
                <w:webHidden/>
              </w:rPr>
              <w:t>29</w:t>
            </w:r>
            <w:r w:rsidR="007F19E6" w:rsidRPr="007F19E6">
              <w:rPr>
                <w:noProof/>
                <w:webHidden/>
              </w:rPr>
              <w:fldChar w:fldCharType="end"/>
            </w:r>
          </w:hyperlink>
        </w:p>
        <w:p w14:paraId="5CC7CDB1" w14:textId="77777777" w:rsidR="007F19E6" w:rsidRPr="007F19E6" w:rsidRDefault="001F21A0">
          <w:pPr>
            <w:pStyle w:val="10"/>
            <w:tabs>
              <w:tab w:val="right" w:leader="dot" w:pos="9629"/>
            </w:tabs>
            <w:rPr>
              <w:rFonts w:eastAsiaTheme="minorEastAsia"/>
              <w:noProof/>
              <w:lang w:eastAsia="el-GR"/>
            </w:rPr>
          </w:pPr>
          <w:hyperlink w:anchor="_Toc534384662" w:history="1">
            <w:r w:rsidR="007F19E6" w:rsidRPr="007F19E6">
              <w:rPr>
                <w:rStyle w:val="-"/>
                <w:noProof/>
                <w:color w:val="auto"/>
              </w:rPr>
              <w:t>ΑΡΘΡΟ 19  ΑΝΕΝΕΡΓΟΙ ΗΛΕΚΤΡΟΝΙΚΟΙ ΛΟΓΑΡΙΑΣΜΟΙ</w:t>
            </w:r>
            <w:r w:rsidR="007F19E6" w:rsidRPr="007F19E6">
              <w:rPr>
                <w:noProof/>
                <w:webHidden/>
              </w:rPr>
              <w:tab/>
            </w:r>
            <w:r w:rsidR="007F19E6" w:rsidRPr="007F19E6">
              <w:rPr>
                <w:noProof/>
                <w:webHidden/>
              </w:rPr>
              <w:fldChar w:fldCharType="begin"/>
            </w:r>
            <w:r w:rsidR="007F19E6" w:rsidRPr="007F19E6">
              <w:rPr>
                <w:noProof/>
                <w:webHidden/>
              </w:rPr>
              <w:instrText xml:space="preserve"> PAGEREF _Toc534384662 \h </w:instrText>
            </w:r>
            <w:r w:rsidR="007F19E6" w:rsidRPr="007F19E6">
              <w:rPr>
                <w:noProof/>
                <w:webHidden/>
              </w:rPr>
            </w:r>
            <w:r w:rsidR="007F19E6" w:rsidRPr="007F19E6">
              <w:rPr>
                <w:noProof/>
                <w:webHidden/>
              </w:rPr>
              <w:fldChar w:fldCharType="separate"/>
            </w:r>
            <w:r w:rsidR="007F19E6" w:rsidRPr="007F19E6">
              <w:rPr>
                <w:noProof/>
                <w:webHidden/>
              </w:rPr>
              <w:t>30</w:t>
            </w:r>
            <w:r w:rsidR="007F19E6" w:rsidRPr="007F19E6">
              <w:rPr>
                <w:noProof/>
                <w:webHidden/>
              </w:rPr>
              <w:fldChar w:fldCharType="end"/>
            </w:r>
          </w:hyperlink>
        </w:p>
        <w:p w14:paraId="782AF157" w14:textId="77777777" w:rsidR="007F19E6" w:rsidRPr="007F19E6" w:rsidRDefault="001F21A0">
          <w:pPr>
            <w:pStyle w:val="10"/>
            <w:tabs>
              <w:tab w:val="right" w:leader="dot" w:pos="9629"/>
            </w:tabs>
            <w:rPr>
              <w:rFonts w:eastAsiaTheme="minorEastAsia"/>
              <w:noProof/>
              <w:lang w:eastAsia="el-GR"/>
            </w:rPr>
          </w:pPr>
          <w:hyperlink w:anchor="_Toc534384663" w:history="1">
            <w:r w:rsidR="007F19E6" w:rsidRPr="007F19E6">
              <w:rPr>
                <w:rStyle w:val="-"/>
                <w:noProof/>
                <w:color w:val="auto"/>
              </w:rPr>
              <w:t>ΑΡΘΡΟ 20  ΦΡΑΓΗ ΗΛΕΚΤΡΟΝΙΚΟΥ ΛΟΓΑΡΙΑΣΜΟΥ</w:t>
            </w:r>
            <w:r w:rsidR="007F19E6" w:rsidRPr="007F19E6">
              <w:rPr>
                <w:noProof/>
                <w:webHidden/>
              </w:rPr>
              <w:tab/>
            </w:r>
            <w:r w:rsidR="007F19E6" w:rsidRPr="007F19E6">
              <w:rPr>
                <w:noProof/>
                <w:webHidden/>
              </w:rPr>
              <w:fldChar w:fldCharType="begin"/>
            </w:r>
            <w:r w:rsidR="007F19E6" w:rsidRPr="007F19E6">
              <w:rPr>
                <w:noProof/>
                <w:webHidden/>
              </w:rPr>
              <w:instrText xml:space="preserve"> PAGEREF _Toc534384663 \h </w:instrText>
            </w:r>
            <w:r w:rsidR="007F19E6" w:rsidRPr="007F19E6">
              <w:rPr>
                <w:noProof/>
                <w:webHidden/>
              </w:rPr>
            </w:r>
            <w:r w:rsidR="007F19E6" w:rsidRPr="007F19E6">
              <w:rPr>
                <w:noProof/>
                <w:webHidden/>
              </w:rPr>
              <w:fldChar w:fldCharType="separate"/>
            </w:r>
            <w:r w:rsidR="007F19E6" w:rsidRPr="007F19E6">
              <w:rPr>
                <w:noProof/>
                <w:webHidden/>
              </w:rPr>
              <w:t>31</w:t>
            </w:r>
            <w:r w:rsidR="007F19E6" w:rsidRPr="007F19E6">
              <w:rPr>
                <w:noProof/>
                <w:webHidden/>
              </w:rPr>
              <w:fldChar w:fldCharType="end"/>
            </w:r>
          </w:hyperlink>
        </w:p>
        <w:p w14:paraId="227981FB" w14:textId="77777777" w:rsidR="007F19E6" w:rsidRPr="007F19E6" w:rsidRDefault="001F21A0">
          <w:pPr>
            <w:pStyle w:val="10"/>
            <w:tabs>
              <w:tab w:val="right" w:leader="dot" w:pos="9629"/>
            </w:tabs>
            <w:rPr>
              <w:rFonts w:eastAsiaTheme="minorEastAsia"/>
              <w:noProof/>
              <w:lang w:eastAsia="el-GR"/>
            </w:rPr>
          </w:pPr>
          <w:hyperlink w:anchor="_Toc534384664" w:history="1">
            <w:r w:rsidR="007F19E6" w:rsidRPr="007F19E6">
              <w:rPr>
                <w:rStyle w:val="-"/>
                <w:noProof/>
                <w:color w:val="auto"/>
              </w:rPr>
              <w:t>ΑΡΘΡΟ 21 ΟΡΙΑ ΠΑΙΚΤΙΚΗΣ ΔΡΑΣΤΗΡΙΟΤΗΤΑΣ</w:t>
            </w:r>
            <w:r w:rsidR="007F19E6" w:rsidRPr="007F19E6">
              <w:rPr>
                <w:noProof/>
                <w:webHidden/>
              </w:rPr>
              <w:tab/>
            </w:r>
            <w:r w:rsidR="007F19E6" w:rsidRPr="007F19E6">
              <w:rPr>
                <w:noProof/>
                <w:webHidden/>
              </w:rPr>
              <w:fldChar w:fldCharType="begin"/>
            </w:r>
            <w:r w:rsidR="007F19E6" w:rsidRPr="007F19E6">
              <w:rPr>
                <w:noProof/>
                <w:webHidden/>
              </w:rPr>
              <w:instrText xml:space="preserve"> PAGEREF _Toc534384664 \h </w:instrText>
            </w:r>
            <w:r w:rsidR="007F19E6" w:rsidRPr="007F19E6">
              <w:rPr>
                <w:noProof/>
                <w:webHidden/>
              </w:rPr>
            </w:r>
            <w:r w:rsidR="007F19E6" w:rsidRPr="007F19E6">
              <w:rPr>
                <w:noProof/>
                <w:webHidden/>
              </w:rPr>
              <w:fldChar w:fldCharType="separate"/>
            </w:r>
            <w:r w:rsidR="007F19E6" w:rsidRPr="007F19E6">
              <w:rPr>
                <w:noProof/>
                <w:webHidden/>
              </w:rPr>
              <w:t>31</w:t>
            </w:r>
            <w:r w:rsidR="007F19E6" w:rsidRPr="007F19E6">
              <w:rPr>
                <w:noProof/>
                <w:webHidden/>
              </w:rPr>
              <w:fldChar w:fldCharType="end"/>
            </w:r>
          </w:hyperlink>
        </w:p>
        <w:p w14:paraId="2A7C38E6" w14:textId="77777777" w:rsidR="007F19E6" w:rsidRPr="007F19E6" w:rsidRDefault="001F21A0">
          <w:pPr>
            <w:pStyle w:val="10"/>
            <w:tabs>
              <w:tab w:val="right" w:leader="dot" w:pos="9629"/>
            </w:tabs>
            <w:rPr>
              <w:rFonts w:eastAsiaTheme="minorEastAsia"/>
              <w:noProof/>
              <w:lang w:eastAsia="el-GR"/>
            </w:rPr>
          </w:pPr>
          <w:hyperlink w:anchor="_Toc534384665" w:history="1">
            <w:r w:rsidR="007F19E6" w:rsidRPr="007F19E6">
              <w:rPr>
                <w:rStyle w:val="-"/>
                <w:noProof/>
                <w:color w:val="auto"/>
              </w:rPr>
              <w:t>ΑΡΘΡΟ 22 ΜΕΤΑΦΟΡΕΣ ΧΡΗΜΑΤΩΝ</w:t>
            </w:r>
            <w:r w:rsidR="007F19E6" w:rsidRPr="007F19E6">
              <w:rPr>
                <w:noProof/>
                <w:webHidden/>
              </w:rPr>
              <w:tab/>
            </w:r>
            <w:r w:rsidR="007F19E6" w:rsidRPr="007F19E6">
              <w:rPr>
                <w:noProof/>
                <w:webHidden/>
              </w:rPr>
              <w:fldChar w:fldCharType="begin"/>
            </w:r>
            <w:r w:rsidR="007F19E6" w:rsidRPr="007F19E6">
              <w:rPr>
                <w:noProof/>
                <w:webHidden/>
              </w:rPr>
              <w:instrText xml:space="preserve"> PAGEREF _Toc534384665 \h </w:instrText>
            </w:r>
            <w:r w:rsidR="007F19E6" w:rsidRPr="007F19E6">
              <w:rPr>
                <w:noProof/>
                <w:webHidden/>
              </w:rPr>
            </w:r>
            <w:r w:rsidR="007F19E6" w:rsidRPr="007F19E6">
              <w:rPr>
                <w:noProof/>
                <w:webHidden/>
              </w:rPr>
              <w:fldChar w:fldCharType="separate"/>
            </w:r>
            <w:r w:rsidR="007F19E6" w:rsidRPr="007F19E6">
              <w:rPr>
                <w:noProof/>
                <w:webHidden/>
              </w:rPr>
              <w:t>32</w:t>
            </w:r>
            <w:r w:rsidR="007F19E6" w:rsidRPr="007F19E6">
              <w:rPr>
                <w:noProof/>
                <w:webHidden/>
              </w:rPr>
              <w:fldChar w:fldCharType="end"/>
            </w:r>
          </w:hyperlink>
        </w:p>
        <w:p w14:paraId="7A9FAAAA" w14:textId="77777777" w:rsidR="007F19E6" w:rsidRPr="007F19E6" w:rsidRDefault="001F21A0">
          <w:pPr>
            <w:pStyle w:val="10"/>
            <w:tabs>
              <w:tab w:val="right" w:leader="dot" w:pos="9629"/>
            </w:tabs>
            <w:rPr>
              <w:rFonts w:eastAsiaTheme="minorEastAsia"/>
              <w:noProof/>
              <w:lang w:eastAsia="el-GR"/>
            </w:rPr>
          </w:pPr>
          <w:hyperlink w:anchor="_Toc534384666" w:history="1">
            <w:r w:rsidR="007F19E6" w:rsidRPr="007F19E6">
              <w:rPr>
                <w:rStyle w:val="-"/>
                <w:noProof/>
                <w:color w:val="auto"/>
              </w:rPr>
              <w:t>ΑΡΘΡΟ 23 ΚΑΤΑΓΓΕΛΙΕΣ</w:t>
            </w:r>
            <w:r w:rsidR="007F19E6" w:rsidRPr="007F19E6">
              <w:rPr>
                <w:noProof/>
                <w:webHidden/>
              </w:rPr>
              <w:tab/>
            </w:r>
            <w:r w:rsidR="007F19E6" w:rsidRPr="007F19E6">
              <w:rPr>
                <w:noProof/>
                <w:webHidden/>
              </w:rPr>
              <w:fldChar w:fldCharType="begin"/>
            </w:r>
            <w:r w:rsidR="007F19E6" w:rsidRPr="007F19E6">
              <w:rPr>
                <w:noProof/>
                <w:webHidden/>
              </w:rPr>
              <w:instrText xml:space="preserve"> PAGEREF _Toc534384666 \h </w:instrText>
            </w:r>
            <w:r w:rsidR="007F19E6" w:rsidRPr="007F19E6">
              <w:rPr>
                <w:noProof/>
                <w:webHidden/>
              </w:rPr>
            </w:r>
            <w:r w:rsidR="007F19E6" w:rsidRPr="007F19E6">
              <w:rPr>
                <w:noProof/>
                <w:webHidden/>
              </w:rPr>
              <w:fldChar w:fldCharType="separate"/>
            </w:r>
            <w:r w:rsidR="007F19E6" w:rsidRPr="007F19E6">
              <w:rPr>
                <w:noProof/>
                <w:webHidden/>
              </w:rPr>
              <w:t>33</w:t>
            </w:r>
            <w:r w:rsidR="007F19E6" w:rsidRPr="007F19E6">
              <w:rPr>
                <w:noProof/>
                <w:webHidden/>
              </w:rPr>
              <w:fldChar w:fldCharType="end"/>
            </w:r>
          </w:hyperlink>
        </w:p>
        <w:p w14:paraId="5A63372A" w14:textId="77777777" w:rsidR="007F19E6" w:rsidRPr="007F19E6" w:rsidRDefault="001F21A0">
          <w:pPr>
            <w:pStyle w:val="10"/>
            <w:tabs>
              <w:tab w:val="right" w:leader="dot" w:pos="9629"/>
            </w:tabs>
            <w:rPr>
              <w:rFonts w:eastAsiaTheme="minorEastAsia"/>
              <w:noProof/>
              <w:lang w:eastAsia="el-GR"/>
            </w:rPr>
          </w:pPr>
          <w:hyperlink w:anchor="_Toc534384667" w:history="1">
            <w:r w:rsidR="007F19E6" w:rsidRPr="007F19E6">
              <w:rPr>
                <w:rStyle w:val="-"/>
                <w:noProof/>
                <w:color w:val="auto"/>
              </w:rPr>
              <w:t>ΑΡΘΡΟ 24 ΔΙΕΥΘΕΤΗΣΗ – ΕΠΙΛΥΣΗ ΔΙΑΦΟΡΩΝ</w:t>
            </w:r>
            <w:r w:rsidR="007F19E6" w:rsidRPr="007F19E6">
              <w:rPr>
                <w:noProof/>
                <w:webHidden/>
              </w:rPr>
              <w:tab/>
            </w:r>
            <w:r w:rsidR="007F19E6" w:rsidRPr="007F19E6">
              <w:rPr>
                <w:noProof/>
                <w:webHidden/>
              </w:rPr>
              <w:fldChar w:fldCharType="begin"/>
            </w:r>
            <w:r w:rsidR="007F19E6" w:rsidRPr="007F19E6">
              <w:rPr>
                <w:noProof/>
                <w:webHidden/>
              </w:rPr>
              <w:instrText xml:space="preserve"> PAGEREF _Toc534384667 \h </w:instrText>
            </w:r>
            <w:r w:rsidR="007F19E6" w:rsidRPr="007F19E6">
              <w:rPr>
                <w:noProof/>
                <w:webHidden/>
              </w:rPr>
            </w:r>
            <w:r w:rsidR="007F19E6" w:rsidRPr="007F19E6">
              <w:rPr>
                <w:noProof/>
                <w:webHidden/>
              </w:rPr>
              <w:fldChar w:fldCharType="separate"/>
            </w:r>
            <w:r w:rsidR="007F19E6" w:rsidRPr="007F19E6">
              <w:rPr>
                <w:noProof/>
                <w:webHidden/>
              </w:rPr>
              <w:t>34</w:t>
            </w:r>
            <w:r w:rsidR="007F19E6" w:rsidRPr="007F19E6">
              <w:rPr>
                <w:noProof/>
                <w:webHidden/>
              </w:rPr>
              <w:fldChar w:fldCharType="end"/>
            </w:r>
          </w:hyperlink>
        </w:p>
        <w:p w14:paraId="2B482664" w14:textId="77777777" w:rsidR="007F19E6" w:rsidRPr="007F19E6" w:rsidRDefault="001F21A0">
          <w:pPr>
            <w:pStyle w:val="10"/>
            <w:tabs>
              <w:tab w:val="right" w:leader="dot" w:pos="9629"/>
            </w:tabs>
            <w:rPr>
              <w:rFonts w:eastAsiaTheme="minorEastAsia"/>
              <w:noProof/>
              <w:lang w:eastAsia="el-GR"/>
            </w:rPr>
          </w:pPr>
          <w:hyperlink w:anchor="_Toc534384668" w:history="1">
            <w:r w:rsidR="007F19E6" w:rsidRPr="007F19E6">
              <w:rPr>
                <w:rStyle w:val="-"/>
                <w:noProof/>
                <w:color w:val="auto"/>
              </w:rPr>
              <w:t>ΑΡΘΡΟ 25 ΕΣΩΤΕΡΙΚΟΣ ΚΑΝΟΝΙΣΜΟΣ ΛΕΙΤΟΥΡΓΙΑΣ</w:t>
            </w:r>
            <w:r w:rsidR="007F19E6" w:rsidRPr="007F19E6">
              <w:rPr>
                <w:noProof/>
                <w:webHidden/>
              </w:rPr>
              <w:tab/>
            </w:r>
            <w:r w:rsidR="007F19E6" w:rsidRPr="007F19E6">
              <w:rPr>
                <w:noProof/>
                <w:webHidden/>
              </w:rPr>
              <w:fldChar w:fldCharType="begin"/>
            </w:r>
            <w:r w:rsidR="007F19E6" w:rsidRPr="007F19E6">
              <w:rPr>
                <w:noProof/>
                <w:webHidden/>
              </w:rPr>
              <w:instrText xml:space="preserve"> PAGEREF _Toc534384668 \h </w:instrText>
            </w:r>
            <w:r w:rsidR="007F19E6" w:rsidRPr="007F19E6">
              <w:rPr>
                <w:noProof/>
                <w:webHidden/>
              </w:rPr>
            </w:r>
            <w:r w:rsidR="007F19E6" w:rsidRPr="007F19E6">
              <w:rPr>
                <w:noProof/>
                <w:webHidden/>
              </w:rPr>
              <w:fldChar w:fldCharType="separate"/>
            </w:r>
            <w:r w:rsidR="007F19E6" w:rsidRPr="007F19E6">
              <w:rPr>
                <w:noProof/>
                <w:webHidden/>
              </w:rPr>
              <w:t>34</w:t>
            </w:r>
            <w:r w:rsidR="007F19E6" w:rsidRPr="007F19E6">
              <w:rPr>
                <w:noProof/>
                <w:webHidden/>
              </w:rPr>
              <w:fldChar w:fldCharType="end"/>
            </w:r>
          </w:hyperlink>
        </w:p>
        <w:p w14:paraId="09F5A5E5" w14:textId="77777777" w:rsidR="007F19E6" w:rsidRPr="007F19E6" w:rsidRDefault="001F21A0">
          <w:pPr>
            <w:pStyle w:val="10"/>
            <w:tabs>
              <w:tab w:val="right" w:leader="dot" w:pos="9629"/>
            </w:tabs>
            <w:rPr>
              <w:rFonts w:eastAsiaTheme="minorEastAsia"/>
              <w:noProof/>
              <w:lang w:eastAsia="el-GR"/>
            </w:rPr>
          </w:pPr>
          <w:hyperlink w:anchor="_Toc534384669" w:history="1">
            <w:r w:rsidR="007F19E6" w:rsidRPr="007F19E6">
              <w:rPr>
                <w:rStyle w:val="-"/>
                <w:noProof/>
                <w:color w:val="auto"/>
              </w:rPr>
              <w:t>ΑΡΘΡΟ 26 ΕΚΠΑΙΔΕΥΣΗ ΠΡΟΣΩΠΙΚΟΥ</w:t>
            </w:r>
            <w:r w:rsidR="007F19E6" w:rsidRPr="007F19E6">
              <w:rPr>
                <w:noProof/>
                <w:webHidden/>
              </w:rPr>
              <w:tab/>
            </w:r>
            <w:r w:rsidR="007F19E6" w:rsidRPr="007F19E6">
              <w:rPr>
                <w:noProof/>
                <w:webHidden/>
              </w:rPr>
              <w:fldChar w:fldCharType="begin"/>
            </w:r>
            <w:r w:rsidR="007F19E6" w:rsidRPr="007F19E6">
              <w:rPr>
                <w:noProof/>
                <w:webHidden/>
              </w:rPr>
              <w:instrText xml:space="preserve"> PAGEREF _Toc534384669 \h </w:instrText>
            </w:r>
            <w:r w:rsidR="007F19E6" w:rsidRPr="007F19E6">
              <w:rPr>
                <w:noProof/>
                <w:webHidden/>
              </w:rPr>
            </w:r>
            <w:r w:rsidR="007F19E6" w:rsidRPr="007F19E6">
              <w:rPr>
                <w:noProof/>
                <w:webHidden/>
              </w:rPr>
              <w:fldChar w:fldCharType="separate"/>
            </w:r>
            <w:r w:rsidR="007F19E6" w:rsidRPr="007F19E6">
              <w:rPr>
                <w:noProof/>
                <w:webHidden/>
              </w:rPr>
              <w:t>36</w:t>
            </w:r>
            <w:r w:rsidR="007F19E6" w:rsidRPr="007F19E6">
              <w:rPr>
                <w:noProof/>
                <w:webHidden/>
              </w:rPr>
              <w:fldChar w:fldCharType="end"/>
            </w:r>
          </w:hyperlink>
        </w:p>
        <w:p w14:paraId="2FE9F452" w14:textId="77777777" w:rsidR="007F19E6" w:rsidRPr="007F19E6" w:rsidRDefault="001F21A0">
          <w:pPr>
            <w:pStyle w:val="10"/>
            <w:tabs>
              <w:tab w:val="right" w:leader="dot" w:pos="9629"/>
            </w:tabs>
            <w:rPr>
              <w:rFonts w:eastAsiaTheme="minorEastAsia"/>
              <w:noProof/>
              <w:lang w:eastAsia="el-GR"/>
            </w:rPr>
          </w:pPr>
          <w:hyperlink w:anchor="_Toc534384670" w:history="1">
            <w:r w:rsidR="007F19E6" w:rsidRPr="007F19E6">
              <w:rPr>
                <w:rStyle w:val="-"/>
                <w:noProof/>
                <w:color w:val="auto"/>
              </w:rPr>
              <w:t>ΑΡΘΡΟ 27 ΠΡΟΣΤΑΣΙΑ ΤΗΣ ΤΑΥΤΟΤΗΤΑΣ ΤΩΝ ΠΑΙΚΤΩΝ</w:t>
            </w:r>
            <w:r w:rsidR="007F19E6" w:rsidRPr="007F19E6">
              <w:rPr>
                <w:noProof/>
                <w:webHidden/>
              </w:rPr>
              <w:tab/>
            </w:r>
            <w:r w:rsidR="007F19E6" w:rsidRPr="007F19E6">
              <w:rPr>
                <w:noProof/>
                <w:webHidden/>
              </w:rPr>
              <w:fldChar w:fldCharType="begin"/>
            </w:r>
            <w:r w:rsidR="007F19E6" w:rsidRPr="007F19E6">
              <w:rPr>
                <w:noProof/>
                <w:webHidden/>
              </w:rPr>
              <w:instrText xml:space="preserve"> PAGEREF _Toc534384670 \h </w:instrText>
            </w:r>
            <w:r w:rsidR="007F19E6" w:rsidRPr="007F19E6">
              <w:rPr>
                <w:noProof/>
                <w:webHidden/>
              </w:rPr>
            </w:r>
            <w:r w:rsidR="007F19E6" w:rsidRPr="007F19E6">
              <w:rPr>
                <w:noProof/>
                <w:webHidden/>
              </w:rPr>
              <w:fldChar w:fldCharType="separate"/>
            </w:r>
            <w:r w:rsidR="007F19E6" w:rsidRPr="007F19E6">
              <w:rPr>
                <w:noProof/>
                <w:webHidden/>
              </w:rPr>
              <w:t>37</w:t>
            </w:r>
            <w:r w:rsidR="007F19E6" w:rsidRPr="007F19E6">
              <w:rPr>
                <w:noProof/>
                <w:webHidden/>
              </w:rPr>
              <w:fldChar w:fldCharType="end"/>
            </w:r>
          </w:hyperlink>
        </w:p>
        <w:p w14:paraId="3D4EB51F" w14:textId="77777777" w:rsidR="007F19E6" w:rsidRPr="007F19E6" w:rsidRDefault="001F21A0">
          <w:pPr>
            <w:pStyle w:val="10"/>
            <w:tabs>
              <w:tab w:val="right" w:leader="dot" w:pos="9629"/>
            </w:tabs>
            <w:rPr>
              <w:rFonts w:eastAsiaTheme="minorEastAsia"/>
              <w:noProof/>
              <w:lang w:eastAsia="el-GR"/>
            </w:rPr>
          </w:pPr>
          <w:hyperlink w:anchor="_Toc534384671" w:history="1">
            <w:r w:rsidR="007F19E6" w:rsidRPr="007F19E6">
              <w:rPr>
                <w:rStyle w:val="-"/>
                <w:noProof/>
                <w:color w:val="auto"/>
              </w:rPr>
              <w:t>ΑΡΘΡΟ 28 ΔΕΔΟΜΕΝΑ ΠΡΟΣΩΠΙΚΟΥ ΧΑΡΑΚΤΗΡΑ</w:t>
            </w:r>
            <w:r w:rsidR="007F19E6" w:rsidRPr="007F19E6">
              <w:rPr>
                <w:noProof/>
                <w:webHidden/>
              </w:rPr>
              <w:tab/>
            </w:r>
            <w:r w:rsidR="007F19E6" w:rsidRPr="007F19E6">
              <w:rPr>
                <w:noProof/>
                <w:webHidden/>
              </w:rPr>
              <w:fldChar w:fldCharType="begin"/>
            </w:r>
            <w:r w:rsidR="007F19E6" w:rsidRPr="007F19E6">
              <w:rPr>
                <w:noProof/>
                <w:webHidden/>
              </w:rPr>
              <w:instrText xml:space="preserve"> PAGEREF _Toc534384671 \h </w:instrText>
            </w:r>
            <w:r w:rsidR="007F19E6" w:rsidRPr="007F19E6">
              <w:rPr>
                <w:noProof/>
                <w:webHidden/>
              </w:rPr>
            </w:r>
            <w:r w:rsidR="007F19E6" w:rsidRPr="007F19E6">
              <w:rPr>
                <w:noProof/>
                <w:webHidden/>
              </w:rPr>
              <w:fldChar w:fldCharType="separate"/>
            </w:r>
            <w:r w:rsidR="007F19E6" w:rsidRPr="007F19E6">
              <w:rPr>
                <w:noProof/>
                <w:webHidden/>
              </w:rPr>
              <w:t>37</w:t>
            </w:r>
            <w:r w:rsidR="007F19E6" w:rsidRPr="007F19E6">
              <w:rPr>
                <w:noProof/>
                <w:webHidden/>
              </w:rPr>
              <w:fldChar w:fldCharType="end"/>
            </w:r>
          </w:hyperlink>
        </w:p>
        <w:p w14:paraId="0F873D1B" w14:textId="77777777" w:rsidR="007F19E6" w:rsidRPr="007F19E6" w:rsidRDefault="001F21A0">
          <w:pPr>
            <w:pStyle w:val="10"/>
            <w:tabs>
              <w:tab w:val="right" w:leader="dot" w:pos="9629"/>
            </w:tabs>
            <w:rPr>
              <w:rFonts w:eastAsiaTheme="minorEastAsia"/>
              <w:noProof/>
              <w:lang w:eastAsia="el-GR"/>
            </w:rPr>
          </w:pPr>
          <w:hyperlink w:anchor="_Toc534384672" w:history="1">
            <w:r w:rsidR="007F19E6" w:rsidRPr="007F19E6">
              <w:rPr>
                <w:rStyle w:val="-"/>
                <w:noProof/>
                <w:color w:val="auto"/>
              </w:rPr>
              <w:t>ΑΡΘΡΟ 29 ΜΕΡΙΜΝΑ ΓΙΑ ΑΤΟΜΑ ΜΕ ΑΝΑΠΗΡΙΑ</w:t>
            </w:r>
            <w:r w:rsidR="007F19E6" w:rsidRPr="007F19E6">
              <w:rPr>
                <w:noProof/>
                <w:webHidden/>
              </w:rPr>
              <w:tab/>
            </w:r>
            <w:r w:rsidR="007F19E6" w:rsidRPr="007F19E6">
              <w:rPr>
                <w:noProof/>
                <w:webHidden/>
              </w:rPr>
              <w:fldChar w:fldCharType="begin"/>
            </w:r>
            <w:r w:rsidR="007F19E6" w:rsidRPr="007F19E6">
              <w:rPr>
                <w:noProof/>
                <w:webHidden/>
              </w:rPr>
              <w:instrText xml:space="preserve"> PAGEREF _Toc534384672 \h </w:instrText>
            </w:r>
            <w:r w:rsidR="007F19E6" w:rsidRPr="007F19E6">
              <w:rPr>
                <w:noProof/>
                <w:webHidden/>
              </w:rPr>
            </w:r>
            <w:r w:rsidR="007F19E6" w:rsidRPr="007F19E6">
              <w:rPr>
                <w:noProof/>
                <w:webHidden/>
              </w:rPr>
              <w:fldChar w:fldCharType="separate"/>
            </w:r>
            <w:r w:rsidR="007F19E6" w:rsidRPr="007F19E6">
              <w:rPr>
                <w:noProof/>
                <w:webHidden/>
              </w:rPr>
              <w:t>37</w:t>
            </w:r>
            <w:r w:rsidR="007F19E6" w:rsidRPr="007F19E6">
              <w:rPr>
                <w:noProof/>
                <w:webHidden/>
              </w:rPr>
              <w:fldChar w:fldCharType="end"/>
            </w:r>
          </w:hyperlink>
        </w:p>
        <w:p w14:paraId="523FFC4A" w14:textId="77777777" w:rsidR="007F19E6" w:rsidRPr="007F19E6" w:rsidRDefault="001F21A0">
          <w:pPr>
            <w:pStyle w:val="10"/>
            <w:tabs>
              <w:tab w:val="right" w:leader="dot" w:pos="9629"/>
            </w:tabs>
            <w:rPr>
              <w:rFonts w:eastAsiaTheme="minorEastAsia"/>
              <w:noProof/>
              <w:lang w:eastAsia="el-GR"/>
            </w:rPr>
          </w:pPr>
          <w:hyperlink w:anchor="_Toc534384673" w:history="1">
            <w:r w:rsidR="007F19E6" w:rsidRPr="007F19E6">
              <w:rPr>
                <w:rStyle w:val="-"/>
                <w:noProof/>
                <w:color w:val="auto"/>
              </w:rPr>
              <w:t>ΑΡΘΡΟ 30 ΚΕΝΤΡΙΚΟ ΠΛΗΡΟΦΟΡΙΚΟ ΣΥΣΤΗΜΑ</w:t>
            </w:r>
            <w:r w:rsidR="007F19E6" w:rsidRPr="007F19E6">
              <w:rPr>
                <w:noProof/>
                <w:webHidden/>
              </w:rPr>
              <w:tab/>
            </w:r>
            <w:r w:rsidR="007F19E6" w:rsidRPr="007F19E6">
              <w:rPr>
                <w:noProof/>
                <w:webHidden/>
              </w:rPr>
              <w:fldChar w:fldCharType="begin"/>
            </w:r>
            <w:r w:rsidR="007F19E6" w:rsidRPr="007F19E6">
              <w:rPr>
                <w:noProof/>
                <w:webHidden/>
              </w:rPr>
              <w:instrText xml:space="preserve"> PAGEREF _Toc534384673 \h </w:instrText>
            </w:r>
            <w:r w:rsidR="007F19E6" w:rsidRPr="007F19E6">
              <w:rPr>
                <w:noProof/>
                <w:webHidden/>
              </w:rPr>
            </w:r>
            <w:r w:rsidR="007F19E6" w:rsidRPr="007F19E6">
              <w:rPr>
                <w:noProof/>
                <w:webHidden/>
              </w:rPr>
              <w:fldChar w:fldCharType="separate"/>
            </w:r>
            <w:r w:rsidR="007F19E6" w:rsidRPr="007F19E6">
              <w:rPr>
                <w:noProof/>
                <w:webHidden/>
              </w:rPr>
              <w:t>38</w:t>
            </w:r>
            <w:r w:rsidR="007F19E6" w:rsidRPr="007F19E6">
              <w:rPr>
                <w:noProof/>
                <w:webHidden/>
              </w:rPr>
              <w:fldChar w:fldCharType="end"/>
            </w:r>
          </w:hyperlink>
        </w:p>
        <w:p w14:paraId="7BBE87A8" w14:textId="77777777" w:rsidR="007F19E6" w:rsidRPr="007F19E6" w:rsidRDefault="001F21A0">
          <w:pPr>
            <w:pStyle w:val="10"/>
            <w:tabs>
              <w:tab w:val="right" w:leader="dot" w:pos="9629"/>
            </w:tabs>
            <w:rPr>
              <w:rFonts w:eastAsiaTheme="minorEastAsia"/>
              <w:noProof/>
              <w:lang w:eastAsia="el-GR"/>
            </w:rPr>
          </w:pPr>
          <w:hyperlink w:anchor="_Toc534384674" w:history="1">
            <w:r w:rsidR="007F19E6" w:rsidRPr="007F19E6">
              <w:rPr>
                <w:rStyle w:val="-"/>
                <w:noProof/>
                <w:color w:val="auto"/>
              </w:rPr>
              <w:t>ΑΡΘΡΟ 31 ΕΝΔΙΑΜΕΣΟ ΣΥΣΤΗΜΑ ΕΛΕΓΧΟΥ ΚΑΙ ΠΥΛΗ ΕΛΕΓΧΟΥ ΣΕ ΠΡΑΓΜΑΤΙΚΟ ΧΡΟΝΟ (GATEWAY)</w:t>
            </w:r>
            <w:r w:rsidR="007F19E6" w:rsidRPr="007F19E6">
              <w:rPr>
                <w:noProof/>
                <w:webHidden/>
              </w:rPr>
              <w:tab/>
            </w:r>
            <w:r w:rsidR="007F19E6" w:rsidRPr="007F19E6">
              <w:rPr>
                <w:noProof/>
                <w:webHidden/>
              </w:rPr>
              <w:fldChar w:fldCharType="begin"/>
            </w:r>
            <w:r w:rsidR="007F19E6" w:rsidRPr="007F19E6">
              <w:rPr>
                <w:noProof/>
                <w:webHidden/>
              </w:rPr>
              <w:instrText xml:space="preserve"> PAGEREF _Toc534384674 \h </w:instrText>
            </w:r>
            <w:r w:rsidR="007F19E6" w:rsidRPr="007F19E6">
              <w:rPr>
                <w:noProof/>
                <w:webHidden/>
              </w:rPr>
            </w:r>
            <w:r w:rsidR="007F19E6" w:rsidRPr="007F19E6">
              <w:rPr>
                <w:noProof/>
                <w:webHidden/>
              </w:rPr>
              <w:fldChar w:fldCharType="separate"/>
            </w:r>
            <w:r w:rsidR="007F19E6" w:rsidRPr="007F19E6">
              <w:rPr>
                <w:noProof/>
                <w:webHidden/>
              </w:rPr>
              <w:t>40</w:t>
            </w:r>
            <w:r w:rsidR="007F19E6" w:rsidRPr="007F19E6">
              <w:rPr>
                <w:noProof/>
                <w:webHidden/>
              </w:rPr>
              <w:fldChar w:fldCharType="end"/>
            </w:r>
          </w:hyperlink>
        </w:p>
        <w:p w14:paraId="576743FF" w14:textId="77777777" w:rsidR="007F19E6" w:rsidRPr="007F19E6" w:rsidRDefault="001F21A0">
          <w:pPr>
            <w:pStyle w:val="10"/>
            <w:tabs>
              <w:tab w:val="right" w:leader="dot" w:pos="9629"/>
            </w:tabs>
            <w:rPr>
              <w:rFonts w:eastAsiaTheme="minorEastAsia"/>
              <w:noProof/>
              <w:lang w:eastAsia="el-GR"/>
            </w:rPr>
          </w:pPr>
          <w:hyperlink w:anchor="_Toc534384675" w:history="1">
            <w:r w:rsidR="007F19E6" w:rsidRPr="007F19E6">
              <w:rPr>
                <w:rStyle w:val="-"/>
                <w:noProof/>
                <w:color w:val="auto"/>
              </w:rPr>
              <w:t xml:space="preserve">ΑΡΘΡΟ 32 </w:t>
            </w:r>
            <w:r w:rsidR="007F19E6" w:rsidRPr="007F19E6">
              <w:rPr>
                <w:rStyle w:val="-"/>
                <w:rFonts w:eastAsia="Times New Roman"/>
                <w:noProof/>
                <w:color w:val="auto"/>
                <w:lang w:eastAsia="el-GR"/>
              </w:rPr>
              <w:t>ΚΑΤΑΒΟΛΗ ΤΕΛΩΝ ΚΑΙ ΠΑΡΑΒΟΛΩΝ</w:t>
            </w:r>
            <w:r w:rsidR="007F19E6" w:rsidRPr="007F19E6">
              <w:rPr>
                <w:noProof/>
                <w:webHidden/>
              </w:rPr>
              <w:tab/>
            </w:r>
            <w:r w:rsidR="007F19E6" w:rsidRPr="007F19E6">
              <w:rPr>
                <w:noProof/>
                <w:webHidden/>
              </w:rPr>
              <w:fldChar w:fldCharType="begin"/>
            </w:r>
            <w:r w:rsidR="007F19E6" w:rsidRPr="007F19E6">
              <w:rPr>
                <w:noProof/>
                <w:webHidden/>
              </w:rPr>
              <w:instrText xml:space="preserve"> PAGEREF _Toc534384675 \h </w:instrText>
            </w:r>
            <w:r w:rsidR="007F19E6" w:rsidRPr="007F19E6">
              <w:rPr>
                <w:noProof/>
                <w:webHidden/>
              </w:rPr>
            </w:r>
            <w:r w:rsidR="007F19E6" w:rsidRPr="007F19E6">
              <w:rPr>
                <w:noProof/>
                <w:webHidden/>
              </w:rPr>
              <w:fldChar w:fldCharType="separate"/>
            </w:r>
            <w:r w:rsidR="007F19E6" w:rsidRPr="007F19E6">
              <w:rPr>
                <w:noProof/>
                <w:webHidden/>
              </w:rPr>
              <w:t>41</w:t>
            </w:r>
            <w:r w:rsidR="007F19E6" w:rsidRPr="007F19E6">
              <w:rPr>
                <w:noProof/>
                <w:webHidden/>
              </w:rPr>
              <w:fldChar w:fldCharType="end"/>
            </w:r>
          </w:hyperlink>
        </w:p>
        <w:p w14:paraId="2FA8732A" w14:textId="77777777" w:rsidR="007F19E6" w:rsidRPr="007F19E6" w:rsidRDefault="001F21A0">
          <w:pPr>
            <w:pStyle w:val="10"/>
            <w:tabs>
              <w:tab w:val="right" w:leader="dot" w:pos="9629"/>
            </w:tabs>
            <w:rPr>
              <w:rFonts w:eastAsiaTheme="minorEastAsia"/>
              <w:noProof/>
              <w:lang w:eastAsia="el-GR"/>
            </w:rPr>
          </w:pPr>
          <w:hyperlink w:anchor="_Toc534384676" w:history="1">
            <w:r w:rsidR="007F19E6" w:rsidRPr="007F19E6">
              <w:rPr>
                <w:rStyle w:val="-"/>
                <w:rFonts w:eastAsia="Times New Roman"/>
                <w:noProof/>
                <w:color w:val="auto"/>
                <w:lang w:eastAsia="el-GR"/>
              </w:rPr>
              <w:t>ΑΡΘΡΟ 33 ΕΛΕΓΧΟΣ ΚΑΙ ΕΠΟΠΤΕΙΑ</w:t>
            </w:r>
            <w:r w:rsidR="007F19E6" w:rsidRPr="007F19E6">
              <w:rPr>
                <w:noProof/>
                <w:webHidden/>
              </w:rPr>
              <w:tab/>
            </w:r>
            <w:r w:rsidR="007F19E6" w:rsidRPr="007F19E6">
              <w:rPr>
                <w:noProof/>
                <w:webHidden/>
              </w:rPr>
              <w:fldChar w:fldCharType="begin"/>
            </w:r>
            <w:r w:rsidR="007F19E6" w:rsidRPr="007F19E6">
              <w:rPr>
                <w:noProof/>
                <w:webHidden/>
              </w:rPr>
              <w:instrText xml:space="preserve"> PAGEREF _Toc534384676 \h </w:instrText>
            </w:r>
            <w:r w:rsidR="007F19E6" w:rsidRPr="007F19E6">
              <w:rPr>
                <w:noProof/>
                <w:webHidden/>
              </w:rPr>
            </w:r>
            <w:r w:rsidR="007F19E6" w:rsidRPr="007F19E6">
              <w:rPr>
                <w:noProof/>
                <w:webHidden/>
              </w:rPr>
              <w:fldChar w:fldCharType="separate"/>
            </w:r>
            <w:r w:rsidR="007F19E6" w:rsidRPr="007F19E6">
              <w:rPr>
                <w:noProof/>
                <w:webHidden/>
              </w:rPr>
              <w:t>41</w:t>
            </w:r>
            <w:r w:rsidR="007F19E6" w:rsidRPr="007F19E6">
              <w:rPr>
                <w:noProof/>
                <w:webHidden/>
              </w:rPr>
              <w:fldChar w:fldCharType="end"/>
            </w:r>
          </w:hyperlink>
        </w:p>
        <w:p w14:paraId="6C56F0D1" w14:textId="77777777" w:rsidR="007F19E6" w:rsidRPr="007F19E6" w:rsidRDefault="001F21A0">
          <w:pPr>
            <w:pStyle w:val="10"/>
            <w:tabs>
              <w:tab w:val="right" w:leader="dot" w:pos="9629"/>
            </w:tabs>
            <w:rPr>
              <w:rFonts w:eastAsiaTheme="minorEastAsia"/>
              <w:noProof/>
              <w:lang w:eastAsia="el-GR"/>
            </w:rPr>
          </w:pPr>
          <w:hyperlink w:anchor="_Toc534384677" w:history="1">
            <w:r w:rsidR="007F19E6" w:rsidRPr="007F19E6">
              <w:rPr>
                <w:rStyle w:val="-"/>
                <w:rFonts w:eastAsia="Times New Roman"/>
                <w:noProof/>
                <w:color w:val="auto"/>
                <w:lang w:eastAsia="el-GR"/>
              </w:rPr>
              <w:t>ΑΡΘΡΟ 34 ΜΕΤΑΒΑΤΙΚΕΣ ΔΙΑΤΑΞΕΙΣ</w:t>
            </w:r>
            <w:r w:rsidR="007F19E6" w:rsidRPr="007F19E6">
              <w:rPr>
                <w:noProof/>
                <w:webHidden/>
              </w:rPr>
              <w:tab/>
            </w:r>
            <w:r w:rsidR="007F19E6" w:rsidRPr="007F19E6">
              <w:rPr>
                <w:noProof/>
                <w:webHidden/>
              </w:rPr>
              <w:fldChar w:fldCharType="begin"/>
            </w:r>
            <w:r w:rsidR="007F19E6" w:rsidRPr="007F19E6">
              <w:rPr>
                <w:noProof/>
                <w:webHidden/>
              </w:rPr>
              <w:instrText xml:space="preserve"> PAGEREF _Toc534384677 \h </w:instrText>
            </w:r>
            <w:r w:rsidR="007F19E6" w:rsidRPr="007F19E6">
              <w:rPr>
                <w:noProof/>
                <w:webHidden/>
              </w:rPr>
            </w:r>
            <w:r w:rsidR="007F19E6" w:rsidRPr="007F19E6">
              <w:rPr>
                <w:noProof/>
                <w:webHidden/>
              </w:rPr>
              <w:fldChar w:fldCharType="separate"/>
            </w:r>
            <w:r w:rsidR="007F19E6" w:rsidRPr="007F19E6">
              <w:rPr>
                <w:noProof/>
                <w:webHidden/>
              </w:rPr>
              <w:t>42</w:t>
            </w:r>
            <w:r w:rsidR="007F19E6" w:rsidRPr="007F19E6">
              <w:rPr>
                <w:noProof/>
                <w:webHidden/>
              </w:rPr>
              <w:fldChar w:fldCharType="end"/>
            </w:r>
          </w:hyperlink>
        </w:p>
        <w:p w14:paraId="5E61649B" w14:textId="77777777" w:rsidR="007F19E6" w:rsidRPr="007F19E6" w:rsidRDefault="001F21A0">
          <w:pPr>
            <w:pStyle w:val="10"/>
            <w:tabs>
              <w:tab w:val="right" w:leader="dot" w:pos="9629"/>
            </w:tabs>
            <w:rPr>
              <w:rFonts w:eastAsiaTheme="minorEastAsia"/>
              <w:noProof/>
              <w:lang w:eastAsia="el-GR"/>
            </w:rPr>
          </w:pPr>
          <w:hyperlink w:anchor="_Toc534384678" w:history="1">
            <w:r w:rsidR="007F19E6" w:rsidRPr="007F19E6">
              <w:rPr>
                <w:rStyle w:val="-"/>
                <w:rFonts w:eastAsia="Times New Roman"/>
                <w:noProof/>
                <w:color w:val="auto"/>
                <w:lang w:eastAsia="el-GR"/>
              </w:rPr>
              <w:t>ΑΡΘΡΟ 35 ΕΝΑΡΞΗ ΙΣΧΥΟΣ</w:t>
            </w:r>
            <w:r w:rsidR="007F19E6" w:rsidRPr="007F19E6">
              <w:rPr>
                <w:noProof/>
                <w:webHidden/>
              </w:rPr>
              <w:tab/>
            </w:r>
            <w:r w:rsidR="007F19E6" w:rsidRPr="007F19E6">
              <w:rPr>
                <w:noProof/>
                <w:webHidden/>
              </w:rPr>
              <w:fldChar w:fldCharType="begin"/>
            </w:r>
            <w:r w:rsidR="007F19E6" w:rsidRPr="007F19E6">
              <w:rPr>
                <w:noProof/>
                <w:webHidden/>
              </w:rPr>
              <w:instrText xml:space="preserve"> PAGEREF _Toc534384678 \h </w:instrText>
            </w:r>
            <w:r w:rsidR="007F19E6" w:rsidRPr="007F19E6">
              <w:rPr>
                <w:noProof/>
                <w:webHidden/>
              </w:rPr>
            </w:r>
            <w:r w:rsidR="007F19E6" w:rsidRPr="007F19E6">
              <w:rPr>
                <w:noProof/>
                <w:webHidden/>
              </w:rPr>
              <w:fldChar w:fldCharType="separate"/>
            </w:r>
            <w:r w:rsidR="007F19E6" w:rsidRPr="007F19E6">
              <w:rPr>
                <w:noProof/>
                <w:webHidden/>
              </w:rPr>
              <w:t>43</w:t>
            </w:r>
            <w:r w:rsidR="007F19E6" w:rsidRPr="007F19E6">
              <w:rPr>
                <w:noProof/>
                <w:webHidden/>
              </w:rPr>
              <w:fldChar w:fldCharType="end"/>
            </w:r>
          </w:hyperlink>
        </w:p>
        <w:p w14:paraId="595D70B0" w14:textId="77777777" w:rsidR="007F19E6" w:rsidRPr="007F19E6" w:rsidRDefault="001F21A0">
          <w:pPr>
            <w:pStyle w:val="10"/>
            <w:tabs>
              <w:tab w:val="right" w:leader="dot" w:pos="9629"/>
            </w:tabs>
            <w:rPr>
              <w:rFonts w:eastAsiaTheme="minorEastAsia"/>
              <w:noProof/>
              <w:lang w:eastAsia="el-GR"/>
            </w:rPr>
          </w:pPr>
          <w:hyperlink w:anchor="_Toc534384679" w:history="1">
            <w:r w:rsidR="007F19E6" w:rsidRPr="007F19E6">
              <w:rPr>
                <w:rStyle w:val="-"/>
                <w:noProof/>
                <w:color w:val="auto"/>
              </w:rPr>
              <w:t>ΠΑΡΑΡΤΗΜΑ  ΥΠΟΔΕΙΓΜΑ ΕΓΓΥΗΤΙΚΗΣ ΕΠΙΣΤΟΛΗΣ ΚΑΛΗΣ ΕΚΤΕΛΕΣΗΣ</w:t>
            </w:r>
            <w:r w:rsidR="007F19E6" w:rsidRPr="007F19E6">
              <w:rPr>
                <w:noProof/>
                <w:webHidden/>
              </w:rPr>
              <w:tab/>
            </w:r>
            <w:r w:rsidR="007F19E6" w:rsidRPr="007F19E6">
              <w:rPr>
                <w:noProof/>
                <w:webHidden/>
              </w:rPr>
              <w:fldChar w:fldCharType="begin"/>
            </w:r>
            <w:r w:rsidR="007F19E6" w:rsidRPr="007F19E6">
              <w:rPr>
                <w:noProof/>
                <w:webHidden/>
              </w:rPr>
              <w:instrText xml:space="preserve"> PAGEREF _Toc534384679 \h </w:instrText>
            </w:r>
            <w:r w:rsidR="007F19E6" w:rsidRPr="007F19E6">
              <w:rPr>
                <w:noProof/>
                <w:webHidden/>
              </w:rPr>
            </w:r>
            <w:r w:rsidR="007F19E6" w:rsidRPr="007F19E6">
              <w:rPr>
                <w:noProof/>
                <w:webHidden/>
              </w:rPr>
              <w:fldChar w:fldCharType="separate"/>
            </w:r>
            <w:r w:rsidR="007F19E6" w:rsidRPr="007F19E6">
              <w:rPr>
                <w:noProof/>
                <w:webHidden/>
              </w:rPr>
              <w:t>44</w:t>
            </w:r>
            <w:r w:rsidR="007F19E6" w:rsidRPr="007F19E6">
              <w:rPr>
                <w:noProof/>
                <w:webHidden/>
              </w:rPr>
              <w:fldChar w:fldCharType="end"/>
            </w:r>
          </w:hyperlink>
        </w:p>
        <w:p w14:paraId="4D7C8A05" w14:textId="77777777" w:rsidR="001C33C9" w:rsidRPr="007F19E6" w:rsidRDefault="00442D83">
          <w:pPr>
            <w:rPr>
              <w:sz w:val="24"/>
              <w:szCs w:val="24"/>
            </w:rPr>
          </w:pPr>
          <w:r w:rsidRPr="007F19E6">
            <w:rPr>
              <w:b/>
              <w:bCs/>
              <w:sz w:val="24"/>
              <w:szCs w:val="24"/>
            </w:rPr>
            <w:fldChar w:fldCharType="end"/>
          </w:r>
        </w:p>
      </w:sdtContent>
    </w:sdt>
    <w:p w14:paraId="3DC7D0C9" w14:textId="77777777" w:rsidR="00DC16BB" w:rsidRPr="007F19E6" w:rsidRDefault="00DC16BB" w:rsidP="00AC3677">
      <w:pPr>
        <w:rPr>
          <w:b/>
          <w:sz w:val="24"/>
          <w:szCs w:val="24"/>
        </w:rPr>
      </w:pPr>
      <w:r w:rsidRPr="007F19E6">
        <w:rPr>
          <w:b/>
          <w:sz w:val="24"/>
          <w:szCs w:val="24"/>
        </w:rPr>
        <w:br w:type="page"/>
      </w:r>
    </w:p>
    <w:p w14:paraId="43377F10" w14:textId="77777777" w:rsidR="00B0516A" w:rsidRPr="007F19E6" w:rsidRDefault="00EF3AF5" w:rsidP="00AC3677">
      <w:pPr>
        <w:pStyle w:val="1"/>
        <w:rPr>
          <w:color w:val="auto"/>
          <w:szCs w:val="24"/>
        </w:rPr>
      </w:pPr>
      <w:bookmarkStart w:id="1" w:name="_Toc527732908"/>
      <w:bookmarkStart w:id="2" w:name="_Toc534384644"/>
      <w:r w:rsidRPr="007F19E6">
        <w:rPr>
          <w:color w:val="auto"/>
          <w:szCs w:val="24"/>
        </w:rPr>
        <w:lastRenderedPageBreak/>
        <w:t xml:space="preserve">ΑΡΘΡΟ 1 </w:t>
      </w:r>
      <w:r w:rsidR="00D013C2" w:rsidRPr="007F19E6">
        <w:rPr>
          <w:color w:val="auto"/>
          <w:szCs w:val="24"/>
        </w:rPr>
        <w:t xml:space="preserve"> ΟΡΙΣΜΟΙ</w:t>
      </w:r>
      <w:bookmarkEnd w:id="1"/>
      <w:bookmarkEnd w:id="2"/>
    </w:p>
    <w:p w14:paraId="431258E9" w14:textId="77777777" w:rsidR="00D013C2" w:rsidRPr="007F19E6" w:rsidRDefault="00D013C2" w:rsidP="00AC3677">
      <w:pPr>
        <w:jc w:val="both"/>
        <w:rPr>
          <w:sz w:val="24"/>
          <w:szCs w:val="24"/>
        </w:rPr>
      </w:pPr>
      <w:r w:rsidRPr="007F19E6">
        <w:rPr>
          <w:sz w:val="24"/>
          <w:szCs w:val="24"/>
        </w:rPr>
        <w:t>Για τις ανάγκες της απόφασης αυτής οι παρακάτω λέξεις ή φράσεις έχουν την έννοια που ακολουθεί:</w:t>
      </w:r>
    </w:p>
    <w:p w14:paraId="31E9C327" w14:textId="77777777" w:rsidR="00883B01" w:rsidRPr="007F19E6" w:rsidRDefault="00883B01" w:rsidP="00AC3677">
      <w:pPr>
        <w:jc w:val="both"/>
        <w:rPr>
          <w:rFonts w:eastAsia="Times New Roman" w:cs="Courier New"/>
          <w:sz w:val="24"/>
          <w:szCs w:val="24"/>
          <w:lang w:eastAsia="el-GR"/>
        </w:rPr>
      </w:pPr>
      <w:r w:rsidRPr="007F19E6">
        <w:rPr>
          <w:rFonts w:eastAsia="Times New Roman" w:cs="Courier New"/>
          <w:b/>
          <w:sz w:val="24"/>
          <w:szCs w:val="24"/>
          <w:lang w:eastAsia="el-GR"/>
        </w:rPr>
        <w:t>Άδεια</w:t>
      </w:r>
      <w:r w:rsidR="00386B31" w:rsidRPr="007F19E6">
        <w:rPr>
          <w:rFonts w:eastAsia="Times New Roman" w:cs="Courier New"/>
          <w:b/>
          <w:sz w:val="24"/>
          <w:szCs w:val="24"/>
          <w:lang w:eastAsia="el-GR"/>
        </w:rPr>
        <w:t xml:space="preserve"> </w:t>
      </w:r>
      <w:r w:rsidRPr="007F19E6">
        <w:rPr>
          <w:b/>
          <w:sz w:val="24"/>
          <w:szCs w:val="24"/>
        </w:rPr>
        <w:t xml:space="preserve">Διεξαγωγής Τυχερών Παιγνίων μέσω Διαδικτύου ή Άδεια </w:t>
      </w:r>
      <w:r w:rsidRPr="007F19E6">
        <w:rPr>
          <w:rFonts w:eastAsia="Times New Roman" w:cs="Courier New"/>
          <w:sz w:val="24"/>
          <w:szCs w:val="24"/>
          <w:lang w:eastAsia="el-GR"/>
        </w:rPr>
        <w:t xml:space="preserve">είναι η παραχώρηση του δικαιώματος διεξαγωγής Τυχερών Παιγνίων μέσω Διαδικτύου, από το Ελληνικό Δημόσιο σε τρίτο, καθώς και η διοικητική άδεια που εκδίδεται από την Ε.Ε.Ε.Π. για την διοργάνωση ή/και διεξαγωγή Παιγνίων. </w:t>
      </w:r>
      <w:r w:rsidR="00403025" w:rsidRPr="007F19E6">
        <w:rPr>
          <w:rFonts w:eastAsia="Times New Roman" w:cs="Courier New"/>
          <w:sz w:val="24"/>
          <w:szCs w:val="24"/>
          <w:lang w:eastAsia="el-GR"/>
        </w:rPr>
        <w:t>Π</w:t>
      </w:r>
      <w:r w:rsidR="003C2C0A" w:rsidRPr="007F19E6">
        <w:rPr>
          <w:rFonts w:eastAsia="Times New Roman" w:cs="Courier New"/>
          <w:sz w:val="24"/>
          <w:szCs w:val="24"/>
          <w:lang w:eastAsia="el-GR"/>
        </w:rPr>
        <w:t xml:space="preserve">ροβλέπονται αποκλειστικά δύο τύποι αδειών: α) άδεια </w:t>
      </w:r>
      <w:r w:rsidR="008658BE" w:rsidRPr="007F19E6">
        <w:rPr>
          <w:rFonts w:eastAsia="Times New Roman" w:cs="Courier New"/>
          <w:sz w:val="24"/>
          <w:szCs w:val="24"/>
          <w:lang w:eastAsia="el-GR"/>
        </w:rPr>
        <w:t xml:space="preserve">Τύπου 1  </w:t>
      </w:r>
      <w:r w:rsidR="003C2C0A" w:rsidRPr="007F19E6">
        <w:rPr>
          <w:rFonts w:eastAsia="Times New Roman" w:cs="Courier New"/>
          <w:sz w:val="24"/>
          <w:szCs w:val="24"/>
          <w:lang w:eastAsia="el-GR"/>
        </w:rPr>
        <w:t xml:space="preserve">για διεξαγωγή </w:t>
      </w:r>
      <w:r w:rsidR="008658BE" w:rsidRPr="007F19E6">
        <w:rPr>
          <w:rFonts w:eastAsia="Times New Roman" w:cs="Courier New"/>
          <w:sz w:val="24"/>
          <w:szCs w:val="24"/>
          <w:lang w:eastAsia="el-GR"/>
        </w:rPr>
        <w:t>Σ</w:t>
      </w:r>
      <w:r w:rsidR="003C2C0A" w:rsidRPr="007F19E6">
        <w:rPr>
          <w:rFonts w:eastAsia="Times New Roman" w:cs="Courier New"/>
          <w:sz w:val="24"/>
          <w:szCs w:val="24"/>
          <w:lang w:eastAsia="el-GR"/>
        </w:rPr>
        <w:t xml:space="preserve">τοιχηματικών </w:t>
      </w:r>
      <w:r w:rsidR="008658BE" w:rsidRPr="007F19E6">
        <w:rPr>
          <w:rFonts w:eastAsia="Times New Roman" w:cs="Courier New"/>
          <w:sz w:val="24"/>
          <w:szCs w:val="24"/>
          <w:lang w:eastAsia="el-GR"/>
        </w:rPr>
        <w:t>Π</w:t>
      </w:r>
      <w:r w:rsidR="003C2C0A" w:rsidRPr="007F19E6">
        <w:rPr>
          <w:rFonts w:eastAsia="Times New Roman" w:cs="Courier New"/>
          <w:sz w:val="24"/>
          <w:szCs w:val="24"/>
          <w:lang w:eastAsia="el-GR"/>
        </w:rPr>
        <w:t xml:space="preserve">αιγνίων, ήτοι </w:t>
      </w:r>
      <w:r w:rsidR="00B61516" w:rsidRPr="007F19E6">
        <w:rPr>
          <w:rFonts w:eastAsia="Times New Roman" w:cs="Courier New"/>
          <w:sz w:val="24"/>
          <w:szCs w:val="24"/>
          <w:lang w:eastAsia="el-GR"/>
        </w:rPr>
        <w:t xml:space="preserve">Στοιχημάτων επί </w:t>
      </w:r>
      <w:r w:rsidR="003C2C0A" w:rsidRPr="007F19E6">
        <w:rPr>
          <w:rFonts w:eastAsia="Times New Roman" w:cs="Courier New"/>
          <w:sz w:val="24"/>
          <w:szCs w:val="24"/>
          <w:lang w:eastAsia="el-GR"/>
        </w:rPr>
        <w:t>αθλητικών και μη</w:t>
      </w:r>
      <w:r w:rsidR="00B61516" w:rsidRPr="007F19E6">
        <w:rPr>
          <w:rFonts w:eastAsia="Times New Roman" w:cs="Courier New"/>
          <w:sz w:val="24"/>
          <w:szCs w:val="24"/>
          <w:lang w:eastAsia="el-GR"/>
        </w:rPr>
        <w:t xml:space="preserve"> γεγονότων</w:t>
      </w:r>
      <w:r w:rsidR="003C2C0A" w:rsidRPr="007F19E6">
        <w:rPr>
          <w:rFonts w:eastAsia="Times New Roman" w:cs="Courier New"/>
          <w:sz w:val="24"/>
          <w:szCs w:val="24"/>
          <w:lang w:eastAsia="el-GR"/>
        </w:rPr>
        <w:t xml:space="preserve"> και β) άδεια </w:t>
      </w:r>
      <w:r w:rsidR="008658BE" w:rsidRPr="007F19E6">
        <w:rPr>
          <w:rFonts w:eastAsia="Times New Roman" w:cs="Courier New"/>
          <w:sz w:val="24"/>
          <w:szCs w:val="24"/>
          <w:lang w:eastAsia="el-GR"/>
        </w:rPr>
        <w:t xml:space="preserve">Τύπου 2 για τη διεξαγωγή </w:t>
      </w:r>
      <w:r w:rsidR="002E5DC9" w:rsidRPr="007F19E6">
        <w:rPr>
          <w:rFonts w:eastAsia="Times New Roman" w:cs="Courier New"/>
          <w:sz w:val="24"/>
          <w:szCs w:val="24"/>
          <w:lang w:eastAsia="el-GR"/>
        </w:rPr>
        <w:t>Λ</w:t>
      </w:r>
      <w:r w:rsidR="003C2C0A" w:rsidRPr="007F19E6">
        <w:rPr>
          <w:rFonts w:eastAsia="Times New Roman" w:cs="Courier New"/>
          <w:sz w:val="24"/>
          <w:szCs w:val="24"/>
          <w:lang w:eastAsia="el-GR"/>
        </w:rPr>
        <w:t xml:space="preserve">οιπών </w:t>
      </w:r>
      <w:r w:rsidR="002E5DC9" w:rsidRPr="007F19E6">
        <w:rPr>
          <w:rFonts w:eastAsia="Times New Roman" w:cs="Courier New"/>
          <w:sz w:val="24"/>
          <w:szCs w:val="24"/>
          <w:lang w:eastAsia="el-GR"/>
        </w:rPr>
        <w:t>Δ</w:t>
      </w:r>
      <w:r w:rsidR="003C2C0A" w:rsidRPr="007F19E6">
        <w:rPr>
          <w:rFonts w:eastAsia="Times New Roman" w:cs="Courier New"/>
          <w:sz w:val="24"/>
          <w:szCs w:val="24"/>
          <w:lang w:eastAsia="el-GR"/>
        </w:rPr>
        <w:t xml:space="preserve">ιαδικτυακών </w:t>
      </w:r>
      <w:r w:rsidR="002E5DC9" w:rsidRPr="007F19E6">
        <w:rPr>
          <w:rFonts w:eastAsia="Times New Roman" w:cs="Courier New"/>
          <w:sz w:val="24"/>
          <w:szCs w:val="24"/>
          <w:lang w:eastAsia="el-GR"/>
        </w:rPr>
        <w:t>Π</w:t>
      </w:r>
      <w:r w:rsidR="003C2C0A" w:rsidRPr="007F19E6">
        <w:rPr>
          <w:rFonts w:eastAsia="Times New Roman" w:cs="Courier New"/>
          <w:sz w:val="24"/>
          <w:szCs w:val="24"/>
          <w:lang w:eastAsia="el-GR"/>
        </w:rPr>
        <w:t xml:space="preserve">αιγνίων. </w:t>
      </w:r>
    </w:p>
    <w:p w14:paraId="6FF08735" w14:textId="77777777" w:rsidR="00EF3AF5" w:rsidRPr="007F19E6" w:rsidRDefault="00EF3AF5" w:rsidP="00AC3677">
      <w:pPr>
        <w:jc w:val="both"/>
        <w:rPr>
          <w:rFonts w:cstheme="minorHAnsi"/>
          <w:sz w:val="24"/>
          <w:szCs w:val="24"/>
        </w:rPr>
      </w:pPr>
      <w:r w:rsidRPr="007F19E6">
        <w:rPr>
          <w:rFonts w:cstheme="minorHAnsi"/>
          <w:b/>
          <w:sz w:val="24"/>
          <w:szCs w:val="24"/>
        </w:rPr>
        <w:t>Αποκλεισμένος Παίκτης</w:t>
      </w:r>
      <w:r w:rsidRPr="007F19E6">
        <w:rPr>
          <w:rFonts w:cstheme="minorHAnsi"/>
          <w:sz w:val="24"/>
          <w:szCs w:val="24"/>
        </w:rPr>
        <w:t xml:space="preserve"> είναι ο Παίκτης στον οποίο απαγορεύεται η συμμετοχή στα Παίγνια.</w:t>
      </w:r>
    </w:p>
    <w:p w14:paraId="797FE680" w14:textId="77777777" w:rsidR="00CC0E69" w:rsidRPr="007F19E6" w:rsidRDefault="00CC0E69" w:rsidP="00AC3677">
      <w:pPr>
        <w:jc w:val="both"/>
        <w:rPr>
          <w:rFonts w:eastAsia="Times New Roman" w:cstheme="minorHAnsi"/>
          <w:b/>
          <w:sz w:val="24"/>
          <w:szCs w:val="24"/>
          <w:lang w:eastAsia="el-GR"/>
        </w:rPr>
      </w:pPr>
      <w:r w:rsidRPr="007F19E6">
        <w:rPr>
          <w:rFonts w:eastAsia="Times New Roman" w:cstheme="minorHAnsi"/>
          <w:b/>
          <w:sz w:val="24"/>
          <w:szCs w:val="24"/>
          <w:lang w:eastAsia="el-GR"/>
        </w:rPr>
        <w:t xml:space="preserve">Ατομική Κάρτα Παίκτη </w:t>
      </w:r>
      <w:r w:rsidRPr="007F19E6">
        <w:rPr>
          <w:rFonts w:eastAsia="Times New Roman" w:cstheme="minorHAnsi"/>
          <w:sz w:val="24"/>
          <w:szCs w:val="24"/>
          <w:lang w:eastAsia="el-GR"/>
        </w:rPr>
        <w:t xml:space="preserve">είναι η κάρτα της παραγράφου 4 του άρθρου 33 </w:t>
      </w:r>
      <w:r w:rsidR="00664368" w:rsidRPr="007F19E6">
        <w:rPr>
          <w:rFonts w:eastAsia="Times New Roman" w:cstheme="minorHAnsi"/>
          <w:sz w:val="24"/>
          <w:szCs w:val="24"/>
          <w:lang w:eastAsia="el-GR"/>
        </w:rPr>
        <w:t>του Νόμου</w:t>
      </w:r>
      <w:r w:rsidR="00AC2B32" w:rsidRPr="007F19E6">
        <w:rPr>
          <w:rFonts w:eastAsia="Times New Roman" w:cstheme="minorHAnsi"/>
          <w:sz w:val="24"/>
          <w:szCs w:val="24"/>
          <w:lang w:eastAsia="el-GR"/>
        </w:rPr>
        <w:t>. Όπου στον Κανονισμό αναφέρεται ο Ηλεκτρονικός Λογαριασμός Παίκτη εννοείται η Ατομική Κάρτα Παίκτη και αντιστρόφως</w:t>
      </w:r>
      <w:r w:rsidRPr="007F19E6">
        <w:rPr>
          <w:rFonts w:eastAsia="Times New Roman" w:cstheme="minorHAnsi"/>
          <w:sz w:val="24"/>
          <w:szCs w:val="24"/>
          <w:lang w:eastAsia="el-GR"/>
        </w:rPr>
        <w:t>.</w:t>
      </w:r>
    </w:p>
    <w:p w14:paraId="3ABAAC38" w14:textId="77777777" w:rsidR="00DF608F" w:rsidRPr="007F19E6" w:rsidRDefault="00DF608F" w:rsidP="00AC3677">
      <w:pPr>
        <w:jc w:val="both"/>
        <w:rPr>
          <w:rFonts w:eastAsia="Times New Roman" w:cstheme="minorHAnsi"/>
          <w:sz w:val="24"/>
          <w:szCs w:val="24"/>
          <w:lang w:eastAsia="el-GR"/>
        </w:rPr>
      </w:pPr>
      <w:r w:rsidRPr="007F19E6">
        <w:rPr>
          <w:rFonts w:eastAsia="Times New Roman" w:cstheme="minorHAnsi"/>
          <w:b/>
          <w:sz w:val="24"/>
          <w:szCs w:val="24"/>
          <w:lang w:eastAsia="el-GR"/>
        </w:rPr>
        <w:t>Βάση Δεδομένων Παικτών ή Βάση</w:t>
      </w:r>
      <w:r w:rsidRPr="007F19E6">
        <w:rPr>
          <w:rFonts w:eastAsia="Times New Roman" w:cstheme="minorHAnsi"/>
          <w:sz w:val="24"/>
          <w:szCs w:val="24"/>
          <w:lang w:eastAsia="el-GR"/>
        </w:rPr>
        <w:t xml:space="preserve"> είναι το σύνολο των στοιχείων της Παικτικής Συμπεριφοράς που τηρεί ο Κάτοχος Άδειας και έχει πρόσβαση η Ε.Ε.Ε.Π.</w:t>
      </w:r>
    </w:p>
    <w:p w14:paraId="266DB397" w14:textId="77777777" w:rsidR="00DF608F" w:rsidRPr="007F19E6" w:rsidRDefault="00DF608F" w:rsidP="00AC3677">
      <w:pPr>
        <w:jc w:val="both"/>
        <w:rPr>
          <w:rFonts w:eastAsia="Times New Roman" w:cstheme="minorHAnsi"/>
          <w:sz w:val="24"/>
          <w:szCs w:val="24"/>
          <w:lang w:eastAsia="el-GR"/>
        </w:rPr>
      </w:pPr>
      <w:r w:rsidRPr="007F19E6">
        <w:rPr>
          <w:rFonts w:eastAsia="Times New Roman" w:cstheme="minorHAnsi"/>
          <w:b/>
          <w:sz w:val="24"/>
          <w:szCs w:val="24"/>
          <w:lang w:eastAsia="el-GR"/>
        </w:rPr>
        <w:t>Γνωστοποίηση</w:t>
      </w:r>
      <w:r w:rsidRPr="007F19E6">
        <w:rPr>
          <w:rFonts w:eastAsia="Times New Roman" w:cstheme="minorHAnsi"/>
          <w:sz w:val="24"/>
          <w:szCs w:val="24"/>
          <w:lang w:eastAsia="el-GR"/>
        </w:rPr>
        <w:t xml:space="preserve"> είναι η έγγραφη ενημέρωση της Ε.Ε.Ε.Π. για την πρόθεση του Κατόχου Άδειας να μεταβάλει στοιχεία</w:t>
      </w:r>
      <w:r w:rsidR="00B517C3" w:rsidRPr="007F19E6">
        <w:rPr>
          <w:rFonts w:eastAsia="Times New Roman" w:cstheme="minorHAnsi"/>
          <w:sz w:val="24"/>
          <w:szCs w:val="24"/>
          <w:lang w:eastAsia="el-GR"/>
        </w:rPr>
        <w:t>, σύμφωνα με τον Κανονισμό.</w:t>
      </w:r>
      <w:r w:rsidRPr="007F19E6">
        <w:rPr>
          <w:rFonts w:eastAsia="Times New Roman" w:cstheme="minorHAnsi"/>
          <w:sz w:val="24"/>
          <w:szCs w:val="24"/>
          <w:lang w:eastAsia="el-GR"/>
        </w:rPr>
        <w:t xml:space="preserve"> Η μεταβολή, που γνωστοποιείται, μπορεί να πραγματοποιηθεί μετά την παρέλευση πέντε (5) εργάσιμων ημερών από την ημερομηνία της Γνωστοποίησης και εφόσον η Ε.Ε.Ε.Π., μέσα στο παραπάνω χρονικό διάστημα, δεν ζητήσει επιπλέον στοιχεία ή δεν διατυπώσει αντίθετη άποψη. </w:t>
      </w:r>
    </w:p>
    <w:p w14:paraId="598F7A20" w14:textId="77777777" w:rsidR="00C14DC8" w:rsidRPr="007F19E6" w:rsidRDefault="00C14DC8" w:rsidP="00AC3677">
      <w:pPr>
        <w:jc w:val="both"/>
        <w:rPr>
          <w:b/>
          <w:sz w:val="24"/>
          <w:szCs w:val="24"/>
        </w:rPr>
      </w:pPr>
      <w:r w:rsidRPr="007F19E6">
        <w:rPr>
          <w:b/>
          <w:sz w:val="24"/>
          <w:szCs w:val="24"/>
        </w:rPr>
        <w:t xml:space="preserve">Διεξαγωγή </w:t>
      </w:r>
      <w:r w:rsidRPr="007F19E6">
        <w:rPr>
          <w:sz w:val="24"/>
          <w:szCs w:val="24"/>
        </w:rPr>
        <w:t xml:space="preserve">είναι η διεξαγωγή παιγνίου της περίπτωσης ιθ του άρθρου 25 </w:t>
      </w:r>
      <w:r w:rsidR="00664368" w:rsidRPr="007F19E6">
        <w:rPr>
          <w:sz w:val="24"/>
          <w:szCs w:val="24"/>
        </w:rPr>
        <w:t>του Νόμου</w:t>
      </w:r>
      <w:r w:rsidRPr="007F19E6">
        <w:rPr>
          <w:sz w:val="24"/>
          <w:szCs w:val="24"/>
        </w:rPr>
        <w:t>. Όπου στις διατάξεις της παρούσας απόφασης προβλέπεται η έννοια της διεξαγωγής νοείται και η έννοια της διοργάνωσης και αντιστρόφως.</w:t>
      </w:r>
    </w:p>
    <w:p w14:paraId="704D0865" w14:textId="77777777" w:rsidR="00C14DC8" w:rsidRPr="007F19E6" w:rsidRDefault="00C14DC8" w:rsidP="00AC3677">
      <w:pPr>
        <w:jc w:val="both"/>
        <w:rPr>
          <w:sz w:val="24"/>
          <w:szCs w:val="24"/>
        </w:rPr>
      </w:pPr>
      <w:r w:rsidRPr="007F19E6">
        <w:rPr>
          <w:b/>
          <w:sz w:val="24"/>
          <w:szCs w:val="24"/>
        </w:rPr>
        <w:t>Διοργάνωση</w:t>
      </w:r>
      <w:r w:rsidRPr="007F19E6">
        <w:rPr>
          <w:sz w:val="24"/>
          <w:szCs w:val="24"/>
        </w:rPr>
        <w:t xml:space="preserve"> είναι η διοργάνωση παιγνίου της περίπτωσης ιη του άρθρου 25 </w:t>
      </w:r>
      <w:r w:rsidR="00664368" w:rsidRPr="007F19E6">
        <w:rPr>
          <w:sz w:val="24"/>
          <w:szCs w:val="24"/>
        </w:rPr>
        <w:t>του Νόμου</w:t>
      </w:r>
      <w:r w:rsidRPr="007F19E6">
        <w:rPr>
          <w:sz w:val="24"/>
          <w:szCs w:val="24"/>
        </w:rPr>
        <w:t>. Όπου στις διατάξεις της παρούσας απόφασης προβλέπεται η έννοια της διοργάνωσης νοείται και η έννοια της διεξαγωγής και αντιστρόφως.</w:t>
      </w:r>
    </w:p>
    <w:p w14:paraId="564804AC" w14:textId="77777777" w:rsidR="00C14DC8" w:rsidRPr="007F19E6" w:rsidRDefault="00C14DC8" w:rsidP="00AC3677">
      <w:pPr>
        <w:jc w:val="both"/>
        <w:rPr>
          <w:sz w:val="24"/>
          <w:szCs w:val="24"/>
        </w:rPr>
      </w:pPr>
      <w:r w:rsidRPr="007F19E6">
        <w:rPr>
          <w:b/>
          <w:sz w:val="24"/>
          <w:szCs w:val="24"/>
        </w:rPr>
        <w:t xml:space="preserve">Ε.Ε.Ε.Π. ή Αρχή </w:t>
      </w:r>
      <w:r w:rsidRPr="007F19E6">
        <w:rPr>
          <w:sz w:val="24"/>
          <w:szCs w:val="24"/>
        </w:rPr>
        <w:t>είναι η Επιτροπή Ε</w:t>
      </w:r>
      <w:r w:rsidR="0095308A" w:rsidRPr="007F19E6">
        <w:rPr>
          <w:sz w:val="24"/>
          <w:szCs w:val="24"/>
        </w:rPr>
        <w:t xml:space="preserve">ποπτείας και Ελέγχου Παιγνίων. </w:t>
      </w:r>
    </w:p>
    <w:p w14:paraId="23E82F99" w14:textId="565E60D4" w:rsidR="00CC0E69" w:rsidRPr="007F19E6" w:rsidRDefault="00E74ED3" w:rsidP="00AC3677">
      <w:pPr>
        <w:jc w:val="both"/>
        <w:rPr>
          <w:sz w:val="24"/>
          <w:szCs w:val="24"/>
        </w:rPr>
      </w:pPr>
      <w:r w:rsidRPr="007F19E6">
        <w:rPr>
          <w:b/>
          <w:sz w:val="24"/>
          <w:szCs w:val="24"/>
        </w:rPr>
        <w:t>Ενδιάμεσο Σύστημα Ελέγχου</w:t>
      </w:r>
      <w:r w:rsidR="00CC0E69" w:rsidRPr="007F19E6">
        <w:rPr>
          <w:sz w:val="24"/>
          <w:szCs w:val="24"/>
        </w:rPr>
        <w:t xml:space="preserve"> είναι το πληροφορικό σύστημα που διασφαλίζει την ακεραιότητα, αυθεντικότητα και συνεχή διαθεσιμότητα των δεδομένων που συλλέγονται και διαθέτει Σύστημα Συλλογής Δεδομένων (Data</w:t>
      </w:r>
      <w:r w:rsidR="00752EDF" w:rsidRPr="007F19E6">
        <w:rPr>
          <w:sz w:val="24"/>
          <w:szCs w:val="24"/>
        </w:rPr>
        <w:t xml:space="preserve"> </w:t>
      </w:r>
      <w:r w:rsidR="00CC0E69" w:rsidRPr="007F19E6">
        <w:rPr>
          <w:sz w:val="24"/>
          <w:szCs w:val="24"/>
        </w:rPr>
        <w:t>Capture), Σύστημα Ασφάλειας Δεδομένων (Data</w:t>
      </w:r>
      <w:r w:rsidR="00752EDF" w:rsidRPr="007F19E6">
        <w:rPr>
          <w:sz w:val="24"/>
          <w:szCs w:val="24"/>
        </w:rPr>
        <w:t xml:space="preserve"> </w:t>
      </w:r>
      <w:r w:rsidR="00CC0E69" w:rsidRPr="007F19E6">
        <w:rPr>
          <w:sz w:val="24"/>
          <w:szCs w:val="24"/>
        </w:rPr>
        <w:t>Sealing) καθώς και Διάταξη Ασφαλούς Αποθήκευσης (Safe).</w:t>
      </w:r>
    </w:p>
    <w:p w14:paraId="1D76D6C1" w14:textId="5FE79EDA" w:rsidR="00CC0E69" w:rsidRPr="007F19E6" w:rsidRDefault="00365897" w:rsidP="00AC3677">
      <w:pPr>
        <w:jc w:val="both"/>
        <w:rPr>
          <w:rFonts w:cstheme="minorHAnsi"/>
          <w:sz w:val="24"/>
          <w:szCs w:val="24"/>
          <w:shd w:val="clear" w:color="auto" w:fill="FFFFFF"/>
        </w:rPr>
      </w:pPr>
      <w:r w:rsidRPr="007F19E6">
        <w:rPr>
          <w:rFonts w:cstheme="minorHAnsi"/>
          <w:b/>
          <w:bCs/>
          <w:sz w:val="24"/>
          <w:szCs w:val="24"/>
          <w:shd w:val="clear" w:color="auto" w:fill="FFFFFF"/>
        </w:rPr>
        <w:t>Εισαγωγέας</w:t>
      </w:r>
      <w:r w:rsidR="006B0AC7" w:rsidRPr="006B0AC7">
        <w:rPr>
          <w:rFonts w:cstheme="minorHAnsi"/>
          <w:b/>
          <w:bCs/>
          <w:sz w:val="24"/>
          <w:szCs w:val="24"/>
          <w:shd w:val="clear" w:color="auto" w:fill="FFFFFF"/>
        </w:rPr>
        <w:t xml:space="preserve"> </w:t>
      </w:r>
      <w:r w:rsidRPr="007F19E6">
        <w:rPr>
          <w:rFonts w:cstheme="minorHAnsi"/>
          <w:sz w:val="24"/>
          <w:szCs w:val="24"/>
          <w:shd w:val="clear" w:color="auto" w:fill="FFFFFF"/>
        </w:rPr>
        <w:t>είναι το πρόσωπο το οποίο προμηθεύει, πωλεί, μεταπωλεί, εκμισθώνει, προωθεί, προσφέρει και με κάθε τρόπο διαθέτει Τεχνικά Μέσα  διεξαγωγής Παιγνίων και έχει λάβει προς τούτο άδεια από την Ε.Ε.Ε.Π.</w:t>
      </w:r>
    </w:p>
    <w:p w14:paraId="7319593E" w14:textId="77777777" w:rsidR="007D7D67" w:rsidRPr="007F19E6" w:rsidRDefault="007D7D67" w:rsidP="00AC3677">
      <w:pPr>
        <w:jc w:val="both"/>
        <w:rPr>
          <w:b/>
          <w:sz w:val="24"/>
          <w:szCs w:val="24"/>
        </w:rPr>
      </w:pPr>
      <w:r w:rsidRPr="007F19E6">
        <w:rPr>
          <w:b/>
          <w:sz w:val="24"/>
          <w:szCs w:val="24"/>
        </w:rPr>
        <w:lastRenderedPageBreak/>
        <w:t xml:space="preserve">Ετήσιο αποτέλεσμα ηλεκτρονικού λογαριασμού παίκτη </w:t>
      </w:r>
      <w:r w:rsidRPr="007F19E6">
        <w:rPr>
          <w:sz w:val="24"/>
          <w:szCs w:val="24"/>
        </w:rPr>
        <w:t>είναι το αποτέλεσμα που προκύπτει όταν από το άθροισμα του υπολοίπου του λογαριασμού στις 31/12 και των πραγματοποιηθέντων αναλήψεων καθ’ όλη τη διάρκεια του έτους αφαιρεθεί το άθροισμα των καταθέσεων και του υπόλοιπου του λογαριασμού την 1/1 του ίδιου έτους.</w:t>
      </w:r>
    </w:p>
    <w:p w14:paraId="2E818308" w14:textId="77777777" w:rsidR="00C7123D" w:rsidRPr="007F19E6" w:rsidRDefault="00AC2B32" w:rsidP="00AC3677">
      <w:pPr>
        <w:jc w:val="both"/>
        <w:rPr>
          <w:sz w:val="24"/>
          <w:szCs w:val="24"/>
        </w:rPr>
      </w:pPr>
      <w:r w:rsidRPr="007F19E6">
        <w:rPr>
          <w:b/>
          <w:sz w:val="24"/>
          <w:szCs w:val="24"/>
        </w:rPr>
        <w:t>Ηλεκτρονικός Λογαριασμός Παίκτη (ΗΛΠ)</w:t>
      </w:r>
      <w:r w:rsidR="00C7123D" w:rsidRPr="007F19E6">
        <w:rPr>
          <w:sz w:val="24"/>
          <w:szCs w:val="24"/>
        </w:rPr>
        <w:t xml:space="preserve">είναι ο λογαριασμός </w:t>
      </w:r>
      <w:r w:rsidRPr="007F19E6">
        <w:rPr>
          <w:sz w:val="24"/>
          <w:szCs w:val="24"/>
        </w:rPr>
        <w:t xml:space="preserve">της περίπτωσης ιε) του άρθρου 25 </w:t>
      </w:r>
      <w:r w:rsidR="00664368" w:rsidRPr="007F19E6">
        <w:rPr>
          <w:sz w:val="24"/>
          <w:szCs w:val="24"/>
        </w:rPr>
        <w:t>του Νόμου</w:t>
      </w:r>
      <w:r w:rsidRPr="007F19E6">
        <w:rPr>
          <w:sz w:val="24"/>
          <w:szCs w:val="24"/>
        </w:rPr>
        <w:t>. Όπου στον Κανονισμό αναφέρεται Ατομική Κάρτα Παίκτη εννοείται και ο Ηλεκτρονικός Λογαριασμός Παίκτη και αντιστρόφως</w:t>
      </w:r>
    </w:p>
    <w:p w14:paraId="398C85C6" w14:textId="7DB57BA1" w:rsidR="000F5828" w:rsidRPr="007F19E6" w:rsidRDefault="000F5828" w:rsidP="00AC3677">
      <w:pPr>
        <w:jc w:val="both"/>
        <w:rPr>
          <w:sz w:val="24"/>
          <w:szCs w:val="24"/>
        </w:rPr>
      </w:pPr>
      <w:r w:rsidRPr="007F19E6">
        <w:rPr>
          <w:b/>
          <w:sz w:val="24"/>
          <w:szCs w:val="24"/>
        </w:rPr>
        <w:t xml:space="preserve">Ιστότοπος </w:t>
      </w:r>
      <w:r w:rsidRPr="007F19E6">
        <w:rPr>
          <w:sz w:val="24"/>
          <w:szCs w:val="24"/>
        </w:rPr>
        <w:t xml:space="preserve">είναι διαδικτυακός τόπος </w:t>
      </w:r>
      <w:r w:rsidR="003C2C0A" w:rsidRPr="007F19E6">
        <w:rPr>
          <w:sz w:val="24"/>
          <w:szCs w:val="24"/>
        </w:rPr>
        <w:t>μέσω του οποίου ο</w:t>
      </w:r>
      <w:r w:rsidRPr="007F19E6">
        <w:rPr>
          <w:sz w:val="24"/>
          <w:szCs w:val="24"/>
        </w:rPr>
        <w:t xml:space="preserve"> Κάτοχο</w:t>
      </w:r>
      <w:r w:rsidR="003C2C0A" w:rsidRPr="007F19E6">
        <w:rPr>
          <w:sz w:val="24"/>
          <w:szCs w:val="24"/>
        </w:rPr>
        <w:t>ς</w:t>
      </w:r>
      <w:r w:rsidRPr="007F19E6">
        <w:rPr>
          <w:sz w:val="24"/>
          <w:szCs w:val="24"/>
        </w:rPr>
        <w:t xml:space="preserve"> Άδειας </w:t>
      </w:r>
      <w:r w:rsidR="003C2C0A" w:rsidRPr="007F19E6">
        <w:rPr>
          <w:sz w:val="24"/>
          <w:szCs w:val="24"/>
        </w:rPr>
        <w:t>διεξάγει Τυχερά Παίγνια</w:t>
      </w:r>
      <w:r w:rsidR="00403025" w:rsidRPr="007F19E6">
        <w:rPr>
          <w:sz w:val="24"/>
          <w:szCs w:val="24"/>
        </w:rPr>
        <w:t>, ανήκει στον Κάτοχο Άδειας</w:t>
      </w:r>
      <w:r w:rsidR="003C2C0A" w:rsidRPr="007F19E6">
        <w:rPr>
          <w:sz w:val="24"/>
          <w:szCs w:val="24"/>
        </w:rPr>
        <w:t xml:space="preserve"> και</w:t>
      </w:r>
      <w:r w:rsidR="00386B31" w:rsidRPr="007F19E6">
        <w:rPr>
          <w:sz w:val="24"/>
          <w:szCs w:val="24"/>
        </w:rPr>
        <w:t xml:space="preserve"> </w:t>
      </w:r>
      <w:r w:rsidR="003C2C0A" w:rsidRPr="007F19E6">
        <w:rPr>
          <w:sz w:val="24"/>
          <w:szCs w:val="24"/>
        </w:rPr>
        <w:t>έχει υποχρεωτικά ονομασία χώρου (domain</w:t>
      </w:r>
      <w:r w:rsidR="00752EDF" w:rsidRPr="007F19E6">
        <w:rPr>
          <w:sz w:val="24"/>
          <w:szCs w:val="24"/>
        </w:rPr>
        <w:t xml:space="preserve"> </w:t>
      </w:r>
      <w:r w:rsidR="003C2C0A" w:rsidRPr="007F19E6">
        <w:rPr>
          <w:sz w:val="24"/>
          <w:szCs w:val="24"/>
        </w:rPr>
        <w:t xml:space="preserve">name) με κατάληξη.gr. </w:t>
      </w:r>
    </w:p>
    <w:p w14:paraId="5EF4DBCA" w14:textId="77777777" w:rsidR="000F5828" w:rsidRPr="007F19E6" w:rsidRDefault="000F5828" w:rsidP="00AC3677">
      <w:pPr>
        <w:jc w:val="both"/>
        <w:rPr>
          <w:sz w:val="24"/>
          <w:szCs w:val="24"/>
        </w:rPr>
      </w:pPr>
      <w:r w:rsidRPr="007F19E6">
        <w:rPr>
          <w:b/>
          <w:sz w:val="24"/>
          <w:szCs w:val="24"/>
        </w:rPr>
        <w:t xml:space="preserve">Κανονισμός </w:t>
      </w:r>
      <w:r w:rsidRPr="007F19E6">
        <w:rPr>
          <w:sz w:val="24"/>
          <w:szCs w:val="24"/>
        </w:rPr>
        <w:t>είναι η παρούσα απόφαση περί διο</w:t>
      </w:r>
      <w:r w:rsidR="00E67400" w:rsidRPr="007F19E6">
        <w:rPr>
          <w:sz w:val="24"/>
          <w:szCs w:val="24"/>
        </w:rPr>
        <w:t>ργάνωσης</w:t>
      </w:r>
      <w:r w:rsidRPr="007F19E6">
        <w:rPr>
          <w:sz w:val="24"/>
          <w:szCs w:val="24"/>
        </w:rPr>
        <w:t xml:space="preserve"> και διεξαγωγής τυχερών Παιγνίων μέσω διαδικτύου.</w:t>
      </w:r>
    </w:p>
    <w:p w14:paraId="72A0AC92" w14:textId="77777777" w:rsidR="000F5828" w:rsidRPr="007F19E6" w:rsidRDefault="000F5828" w:rsidP="00AC3677">
      <w:pPr>
        <w:jc w:val="both"/>
        <w:rPr>
          <w:sz w:val="24"/>
          <w:szCs w:val="24"/>
        </w:rPr>
      </w:pPr>
      <w:r w:rsidRPr="007F19E6">
        <w:rPr>
          <w:b/>
          <w:sz w:val="24"/>
          <w:szCs w:val="24"/>
        </w:rPr>
        <w:t>Κανονισμός Καταπολέμησης Νομιμοποίησης Εσόδων</w:t>
      </w:r>
      <w:r w:rsidRPr="007F19E6">
        <w:rPr>
          <w:sz w:val="24"/>
          <w:szCs w:val="24"/>
        </w:rPr>
        <w:t xml:space="preserve"> είναι η απόφαση της Ε.Ε.Ε.Π. με τίτλο «Κανονισμός εφαρμογής μέτρων για την καταπολέμηση της νομιμοποίησης εσόδων από εγκληματικές δραστηριότητες και της χρηματοδότησης της τρομοκρατίας από τα Υπόχρεα Πρόσωπα, στην αγορά υπηρεσιών τυχερών παιγνίων», όπως κάθε φορά ισχύει.</w:t>
      </w:r>
    </w:p>
    <w:p w14:paraId="1909553A" w14:textId="3654CECB" w:rsidR="000F5828" w:rsidRPr="007F19E6" w:rsidRDefault="00144C8E" w:rsidP="00AC3677">
      <w:pPr>
        <w:jc w:val="both"/>
        <w:rPr>
          <w:sz w:val="24"/>
          <w:szCs w:val="24"/>
        </w:rPr>
      </w:pPr>
      <w:r w:rsidRPr="007F19E6">
        <w:rPr>
          <w:b/>
          <w:sz w:val="24"/>
          <w:szCs w:val="24"/>
        </w:rPr>
        <w:t>Καταλληλότητα</w:t>
      </w:r>
      <w:r w:rsidRPr="007F19E6">
        <w:rPr>
          <w:sz w:val="24"/>
          <w:szCs w:val="24"/>
        </w:rPr>
        <w:t xml:space="preserve"> είναι η διαπίστωση από την Ε.Ε.Ε.Π. ή τον Κάτοχο Άδειας των προσόντων και των προϋποθέσεων χορήγησης ΑΚ ή/και Δελτίου Καταλληλότητας</w:t>
      </w:r>
      <w:r w:rsidR="00752EDF" w:rsidRPr="007F19E6">
        <w:rPr>
          <w:sz w:val="24"/>
          <w:szCs w:val="24"/>
        </w:rPr>
        <w:t xml:space="preserve"> </w:t>
      </w:r>
      <w:r w:rsidR="00C006B4" w:rsidRPr="007F19E6">
        <w:rPr>
          <w:sz w:val="24"/>
          <w:szCs w:val="24"/>
        </w:rPr>
        <w:t xml:space="preserve">σύμφωνα με τις διατάξεις </w:t>
      </w:r>
      <w:r w:rsidR="006A7E92" w:rsidRPr="007F19E6">
        <w:rPr>
          <w:sz w:val="24"/>
          <w:szCs w:val="24"/>
        </w:rPr>
        <w:t>της με αριθμό ΧΧΧ απόφασης της Ε.Ε.Ε.Π..</w:t>
      </w:r>
    </w:p>
    <w:p w14:paraId="16175309" w14:textId="77777777" w:rsidR="006A7E92" w:rsidRPr="007F19E6" w:rsidRDefault="000B7F88" w:rsidP="00AC3677">
      <w:pPr>
        <w:jc w:val="both"/>
        <w:rPr>
          <w:b/>
          <w:sz w:val="24"/>
          <w:szCs w:val="24"/>
        </w:rPr>
      </w:pPr>
      <w:r w:rsidRPr="007F19E6">
        <w:rPr>
          <w:rFonts w:eastAsia="Times New Roman" w:cstheme="minorHAnsi"/>
          <w:b/>
          <w:sz w:val="24"/>
          <w:szCs w:val="24"/>
          <w:lang w:eastAsia="el-GR"/>
        </w:rPr>
        <w:t xml:space="preserve">Κατασκευαστής </w:t>
      </w:r>
      <w:r w:rsidRPr="007F19E6">
        <w:rPr>
          <w:rFonts w:eastAsia="Times New Roman" w:cstheme="minorHAnsi"/>
          <w:sz w:val="24"/>
          <w:szCs w:val="24"/>
          <w:lang w:eastAsia="el-GR"/>
        </w:rPr>
        <w:t>είναι το πρόσωπο το οποίο μελετά, σχεδιάζει, κατασκευάζει, συναρμολογεί, παράγει, προγραμματίζει, τροποποιεί, αναβαθμίζει, προμηθεύει, πωλεί, εκμισθώνει, προωθεί, προσφέρει, διανέμει και με κάθε τρόπο διαθέτει  οποιαδήποτε Τεχνικά Μέσα σε Εισαγωγέα ή/και Κάτοχο Άδειας και έχει λάβει προς τούτο άδεια από την Ε.Ε.Ε.Π..</w:t>
      </w:r>
    </w:p>
    <w:p w14:paraId="17D94641" w14:textId="6E8E0C99" w:rsidR="00C14DC8" w:rsidRPr="007F19E6" w:rsidRDefault="005E3812" w:rsidP="00AC3677">
      <w:pPr>
        <w:jc w:val="both"/>
        <w:rPr>
          <w:sz w:val="24"/>
          <w:szCs w:val="24"/>
        </w:rPr>
      </w:pPr>
      <w:r w:rsidRPr="007F19E6">
        <w:rPr>
          <w:b/>
          <w:sz w:val="24"/>
          <w:szCs w:val="24"/>
        </w:rPr>
        <w:t>Κάτοχος Άδειας</w:t>
      </w:r>
      <w:r w:rsidR="00386B31" w:rsidRPr="007F19E6">
        <w:rPr>
          <w:b/>
          <w:sz w:val="24"/>
          <w:szCs w:val="24"/>
        </w:rPr>
        <w:t xml:space="preserve"> </w:t>
      </w:r>
      <w:r w:rsidR="009737E0" w:rsidRPr="007F19E6">
        <w:rPr>
          <w:b/>
          <w:sz w:val="24"/>
          <w:szCs w:val="24"/>
        </w:rPr>
        <w:t xml:space="preserve">ή Κάτοχος </w:t>
      </w:r>
      <w:r w:rsidR="00C14DC8" w:rsidRPr="007F19E6">
        <w:rPr>
          <w:sz w:val="24"/>
          <w:szCs w:val="24"/>
        </w:rPr>
        <w:t>είναι το</w:t>
      </w:r>
      <w:r w:rsidR="005A4C1A" w:rsidRPr="007F19E6">
        <w:rPr>
          <w:sz w:val="24"/>
          <w:szCs w:val="24"/>
        </w:rPr>
        <w:t xml:space="preserve"> νομικό</w:t>
      </w:r>
      <w:r w:rsidR="00C14DC8" w:rsidRPr="007F19E6">
        <w:rPr>
          <w:sz w:val="24"/>
          <w:szCs w:val="24"/>
        </w:rPr>
        <w:t xml:space="preserve"> πρόσωπο</w:t>
      </w:r>
      <w:r w:rsidR="00752EDF" w:rsidRPr="007F19E6">
        <w:rPr>
          <w:sz w:val="24"/>
          <w:szCs w:val="24"/>
        </w:rPr>
        <w:t xml:space="preserve"> </w:t>
      </w:r>
      <w:r w:rsidR="00977602" w:rsidRPr="007F19E6">
        <w:rPr>
          <w:sz w:val="24"/>
          <w:szCs w:val="24"/>
        </w:rPr>
        <w:t xml:space="preserve">στο οποίο </w:t>
      </w:r>
      <w:r w:rsidR="005A4C1A" w:rsidRPr="007F19E6">
        <w:rPr>
          <w:sz w:val="24"/>
          <w:szCs w:val="24"/>
        </w:rPr>
        <w:t xml:space="preserve">έχει </w:t>
      </w:r>
      <w:r w:rsidR="00977602" w:rsidRPr="007F19E6">
        <w:rPr>
          <w:sz w:val="24"/>
          <w:szCs w:val="24"/>
        </w:rPr>
        <w:t>χ</w:t>
      </w:r>
      <w:r w:rsidR="005A4C1A" w:rsidRPr="007F19E6">
        <w:rPr>
          <w:sz w:val="24"/>
          <w:szCs w:val="24"/>
        </w:rPr>
        <w:t>ορηγηθεί</w:t>
      </w:r>
      <w:r w:rsidR="00386B31" w:rsidRPr="007F19E6">
        <w:rPr>
          <w:sz w:val="24"/>
          <w:szCs w:val="24"/>
        </w:rPr>
        <w:t xml:space="preserve"> </w:t>
      </w:r>
      <w:r w:rsidR="003C2C0A" w:rsidRPr="007F19E6">
        <w:rPr>
          <w:sz w:val="24"/>
          <w:szCs w:val="24"/>
        </w:rPr>
        <w:t>Ά</w:t>
      </w:r>
      <w:r w:rsidR="00977602" w:rsidRPr="007F19E6">
        <w:rPr>
          <w:sz w:val="24"/>
          <w:szCs w:val="24"/>
        </w:rPr>
        <w:t>δεια διοργάνωσης και διεξαγωγής Τυχερών Παιγνίων μέσω του Διαδικτύου</w:t>
      </w:r>
      <w:r w:rsidR="005A4C1A" w:rsidRPr="007F19E6">
        <w:rPr>
          <w:sz w:val="24"/>
          <w:szCs w:val="24"/>
        </w:rPr>
        <w:t>, σύμφωνα με τις κείμενες διατάξεις.</w:t>
      </w:r>
      <w:r w:rsidR="003C2C0A" w:rsidRPr="007F19E6">
        <w:rPr>
          <w:sz w:val="24"/>
          <w:szCs w:val="24"/>
        </w:rPr>
        <w:t xml:space="preserve"> Σε κάθε Κάτοχο δύναται να χορηγηθούν και οι δύο τύποι </w:t>
      </w:r>
      <w:r w:rsidR="00403025" w:rsidRPr="007F19E6">
        <w:rPr>
          <w:sz w:val="24"/>
          <w:szCs w:val="24"/>
        </w:rPr>
        <w:t>Α</w:t>
      </w:r>
      <w:r w:rsidR="003C2C0A" w:rsidRPr="007F19E6">
        <w:rPr>
          <w:sz w:val="24"/>
          <w:szCs w:val="24"/>
        </w:rPr>
        <w:t>δειών.</w:t>
      </w:r>
    </w:p>
    <w:p w14:paraId="0568F81E" w14:textId="47BB99BB" w:rsidR="00E74ED3" w:rsidRPr="007F19E6" w:rsidRDefault="00E74ED3" w:rsidP="00AC3677">
      <w:pPr>
        <w:jc w:val="both"/>
        <w:rPr>
          <w:sz w:val="24"/>
          <w:szCs w:val="24"/>
        </w:rPr>
      </w:pPr>
      <w:r w:rsidRPr="007F19E6">
        <w:rPr>
          <w:b/>
          <w:sz w:val="24"/>
          <w:szCs w:val="24"/>
        </w:rPr>
        <w:t>Κεντρικό Πληροφορικό Σύστημα</w:t>
      </w:r>
      <w:r w:rsidR="00386B31" w:rsidRPr="007F19E6">
        <w:rPr>
          <w:b/>
          <w:sz w:val="24"/>
          <w:szCs w:val="24"/>
        </w:rPr>
        <w:t xml:space="preserve"> </w:t>
      </w:r>
      <w:r w:rsidR="00DE4AB2" w:rsidRPr="007F19E6">
        <w:rPr>
          <w:b/>
          <w:sz w:val="24"/>
          <w:szCs w:val="24"/>
        </w:rPr>
        <w:t xml:space="preserve">(ΚΠΣ) </w:t>
      </w:r>
      <w:r w:rsidR="00DE4AB2" w:rsidRPr="007F19E6">
        <w:rPr>
          <w:sz w:val="24"/>
          <w:szCs w:val="24"/>
        </w:rPr>
        <w:t xml:space="preserve">είναι το πληροφορικό σύστημα με το οποίο </w:t>
      </w:r>
      <w:r w:rsidR="00144C8E" w:rsidRPr="007F19E6">
        <w:rPr>
          <w:sz w:val="24"/>
          <w:szCs w:val="24"/>
        </w:rPr>
        <w:t>διασφαλίζεται η απρόσκοπτη, φερέγγυα και αξιόπιστη διεξαγωγή όλων των Παιγνίων</w:t>
      </w:r>
      <w:r w:rsidR="00DE4AB2" w:rsidRPr="007F19E6">
        <w:rPr>
          <w:sz w:val="24"/>
          <w:szCs w:val="24"/>
        </w:rPr>
        <w:t xml:space="preserve"> και το οποίο διαθέτει (υπο)συστήματα Διαχείρισης Παικτών (Players</w:t>
      </w:r>
      <w:r w:rsidR="00752EDF" w:rsidRPr="007F19E6">
        <w:rPr>
          <w:sz w:val="24"/>
          <w:szCs w:val="24"/>
        </w:rPr>
        <w:t xml:space="preserve"> </w:t>
      </w:r>
      <w:r w:rsidR="00752EDF" w:rsidRPr="007F19E6">
        <w:rPr>
          <w:sz w:val="24"/>
          <w:szCs w:val="24"/>
          <w:lang w:val="en-US"/>
        </w:rPr>
        <w:t>S</w:t>
      </w:r>
      <w:r w:rsidR="00DE4AB2" w:rsidRPr="007F19E6">
        <w:rPr>
          <w:sz w:val="24"/>
          <w:szCs w:val="24"/>
        </w:rPr>
        <w:t>ystem), Διεξαγωγής Παιγνίων (Gaming</w:t>
      </w:r>
      <w:r w:rsidR="00752EDF" w:rsidRPr="007F19E6">
        <w:rPr>
          <w:sz w:val="24"/>
          <w:szCs w:val="24"/>
        </w:rPr>
        <w:t xml:space="preserve"> </w:t>
      </w:r>
      <w:r w:rsidR="00752EDF" w:rsidRPr="007F19E6">
        <w:rPr>
          <w:sz w:val="24"/>
          <w:szCs w:val="24"/>
          <w:lang w:val="en-US"/>
        </w:rPr>
        <w:t>S</w:t>
      </w:r>
      <w:r w:rsidR="00DE4AB2" w:rsidRPr="007F19E6">
        <w:rPr>
          <w:sz w:val="24"/>
          <w:szCs w:val="24"/>
        </w:rPr>
        <w:t>ystem), Διαχείρισης Πληρωμών (Payment</w:t>
      </w:r>
      <w:r w:rsidR="00752EDF" w:rsidRPr="007F19E6">
        <w:rPr>
          <w:sz w:val="24"/>
          <w:szCs w:val="24"/>
        </w:rPr>
        <w:t xml:space="preserve"> </w:t>
      </w:r>
      <w:r w:rsidR="00DE4AB2" w:rsidRPr="007F19E6">
        <w:rPr>
          <w:sz w:val="24"/>
          <w:szCs w:val="24"/>
        </w:rPr>
        <w:t>System), Διαχείρισης Περιεχομένου (Content</w:t>
      </w:r>
      <w:r w:rsidR="00752EDF" w:rsidRPr="007F19E6">
        <w:rPr>
          <w:sz w:val="24"/>
          <w:szCs w:val="24"/>
        </w:rPr>
        <w:t xml:space="preserve"> </w:t>
      </w:r>
      <w:r w:rsidR="00DE4AB2" w:rsidRPr="007F19E6">
        <w:rPr>
          <w:sz w:val="24"/>
          <w:szCs w:val="24"/>
        </w:rPr>
        <w:t>Management</w:t>
      </w:r>
      <w:r w:rsidR="00752EDF" w:rsidRPr="007F19E6">
        <w:rPr>
          <w:sz w:val="24"/>
          <w:szCs w:val="24"/>
        </w:rPr>
        <w:t xml:space="preserve"> </w:t>
      </w:r>
      <w:r w:rsidR="00DE4AB2" w:rsidRPr="007F19E6">
        <w:rPr>
          <w:sz w:val="24"/>
          <w:szCs w:val="24"/>
        </w:rPr>
        <w:t xml:space="preserve">System), Αντιγράφων Ασφαλείας και Ανάκτησης Δεδομένων (Βackup and </w:t>
      </w:r>
      <w:r w:rsidR="00752EDF" w:rsidRPr="007F19E6">
        <w:rPr>
          <w:sz w:val="24"/>
          <w:szCs w:val="24"/>
          <w:lang w:val="en-US"/>
        </w:rPr>
        <w:t>R</w:t>
      </w:r>
      <w:r w:rsidR="00DE4AB2" w:rsidRPr="007F19E6">
        <w:rPr>
          <w:sz w:val="24"/>
          <w:szCs w:val="24"/>
        </w:rPr>
        <w:t>ecovery</w:t>
      </w:r>
      <w:r w:rsidR="00752EDF" w:rsidRPr="007F19E6">
        <w:rPr>
          <w:sz w:val="24"/>
          <w:szCs w:val="24"/>
        </w:rPr>
        <w:t xml:space="preserve"> </w:t>
      </w:r>
      <w:r w:rsidR="00752EDF" w:rsidRPr="007F19E6">
        <w:rPr>
          <w:sz w:val="24"/>
          <w:szCs w:val="24"/>
          <w:lang w:val="en-US"/>
        </w:rPr>
        <w:t>S</w:t>
      </w:r>
      <w:r w:rsidR="00DE4AB2" w:rsidRPr="007F19E6">
        <w:rPr>
          <w:sz w:val="24"/>
          <w:szCs w:val="24"/>
        </w:rPr>
        <w:t>ystem), Ελέγχου Επικοινωνίας (Networks and Communication system), Υπεύθυνου Παιχνιδιού (Responsible</w:t>
      </w:r>
      <w:r w:rsidR="00752EDF" w:rsidRPr="007F19E6">
        <w:rPr>
          <w:sz w:val="24"/>
          <w:szCs w:val="24"/>
        </w:rPr>
        <w:t xml:space="preserve"> </w:t>
      </w:r>
      <w:r w:rsidR="00DE4AB2" w:rsidRPr="007F19E6">
        <w:rPr>
          <w:sz w:val="24"/>
          <w:szCs w:val="24"/>
        </w:rPr>
        <w:t>Gambling), καθώς και κάθε άλλο (υπό)σύστημα που χρησιμοποιείται για τη διεξαγωγή Παιγνίων.</w:t>
      </w:r>
    </w:p>
    <w:p w14:paraId="27035BD6" w14:textId="77777777" w:rsidR="0006728E" w:rsidRPr="007F19E6" w:rsidRDefault="0006728E" w:rsidP="00AC3677">
      <w:pPr>
        <w:jc w:val="both"/>
        <w:rPr>
          <w:sz w:val="24"/>
          <w:szCs w:val="24"/>
        </w:rPr>
      </w:pPr>
      <w:r w:rsidRPr="007F19E6">
        <w:rPr>
          <w:b/>
          <w:sz w:val="24"/>
          <w:szCs w:val="24"/>
        </w:rPr>
        <w:t>Κρίσιμες Λειτουργίες</w:t>
      </w:r>
      <w:r w:rsidR="00386B31" w:rsidRPr="007F19E6">
        <w:rPr>
          <w:b/>
          <w:sz w:val="24"/>
          <w:szCs w:val="24"/>
        </w:rPr>
        <w:t xml:space="preserve"> </w:t>
      </w:r>
      <w:r w:rsidR="00071094" w:rsidRPr="007F19E6">
        <w:rPr>
          <w:sz w:val="24"/>
          <w:szCs w:val="24"/>
        </w:rPr>
        <w:t xml:space="preserve">είναι </w:t>
      </w:r>
      <w:r w:rsidR="00664368" w:rsidRPr="007F19E6">
        <w:rPr>
          <w:sz w:val="24"/>
          <w:szCs w:val="24"/>
        </w:rPr>
        <w:t xml:space="preserve">λειτουργίες </w:t>
      </w:r>
      <w:r w:rsidR="00071094" w:rsidRPr="007F19E6">
        <w:rPr>
          <w:sz w:val="24"/>
          <w:szCs w:val="24"/>
        </w:rPr>
        <w:t xml:space="preserve">που αφορούν στην οργάνωση, το συντονισμό την εποπτεία και τον έλεγχο συγκεκριμένων τομέων ή/και λειτουργικών περιοχών της διεξαγωγής </w:t>
      </w:r>
      <w:r w:rsidR="00071094" w:rsidRPr="007F19E6">
        <w:rPr>
          <w:sz w:val="24"/>
          <w:szCs w:val="24"/>
        </w:rPr>
        <w:lastRenderedPageBreak/>
        <w:t>των Παιγνίων και επιτελούνται από τους υπεύθυνους ή τους αναπληρωτές υπεύθυνους αυτών</w:t>
      </w:r>
      <w:r w:rsidR="006A7E92" w:rsidRPr="007F19E6">
        <w:rPr>
          <w:sz w:val="24"/>
          <w:szCs w:val="24"/>
        </w:rPr>
        <w:t xml:space="preserve">, σύμφωνα με τις διατάξεις της με </w:t>
      </w:r>
      <w:r w:rsidR="006A7E92" w:rsidRPr="007F19E6">
        <w:rPr>
          <w:sz w:val="24"/>
          <w:szCs w:val="24"/>
          <w:highlight w:val="yellow"/>
        </w:rPr>
        <w:t>αριθμό ΧΧΧ</w:t>
      </w:r>
      <w:r w:rsidR="006A7E92" w:rsidRPr="007F19E6">
        <w:rPr>
          <w:sz w:val="24"/>
          <w:szCs w:val="24"/>
        </w:rPr>
        <w:t xml:space="preserve"> απόφασης της Ε.Ε.Ε.Π.</w:t>
      </w:r>
      <w:r w:rsidR="00071094" w:rsidRPr="007F19E6">
        <w:rPr>
          <w:sz w:val="24"/>
          <w:szCs w:val="24"/>
        </w:rPr>
        <w:t>.</w:t>
      </w:r>
    </w:p>
    <w:p w14:paraId="46E6D86A" w14:textId="6C232B79" w:rsidR="000A5A63" w:rsidRPr="007F19E6" w:rsidRDefault="002E5DC9" w:rsidP="00AC3677">
      <w:pPr>
        <w:jc w:val="both"/>
        <w:rPr>
          <w:sz w:val="24"/>
          <w:szCs w:val="24"/>
        </w:rPr>
      </w:pPr>
      <w:r w:rsidRPr="007F19E6">
        <w:rPr>
          <w:b/>
          <w:sz w:val="24"/>
          <w:szCs w:val="24"/>
        </w:rPr>
        <w:t xml:space="preserve">Λοιπά Διαδικτυακά Παίγνια </w:t>
      </w:r>
      <w:r w:rsidRPr="007F19E6">
        <w:rPr>
          <w:sz w:val="24"/>
          <w:szCs w:val="24"/>
        </w:rPr>
        <w:t>είναι τα παίγνια καζίνο που διεξάγονται σε ζωντανή μετάδοση, συμπεριλαμβανομένου του διαδικτυακού πόκερ και οι παραλλαγές αυτού, που διεξάγεται μεταξύ ομοτίμων (peer</w:t>
      </w:r>
      <w:r w:rsidR="00752EDF" w:rsidRPr="007F19E6">
        <w:rPr>
          <w:sz w:val="24"/>
          <w:szCs w:val="24"/>
        </w:rPr>
        <w:t xml:space="preserve"> </w:t>
      </w:r>
      <w:r w:rsidRPr="007F19E6">
        <w:rPr>
          <w:sz w:val="24"/>
          <w:szCs w:val="24"/>
        </w:rPr>
        <w:t>to</w:t>
      </w:r>
      <w:r w:rsidR="00752EDF" w:rsidRPr="007F19E6">
        <w:rPr>
          <w:sz w:val="24"/>
          <w:szCs w:val="24"/>
        </w:rPr>
        <w:t xml:space="preserve"> </w:t>
      </w:r>
      <w:r w:rsidRPr="007F19E6">
        <w:rPr>
          <w:sz w:val="24"/>
          <w:szCs w:val="24"/>
        </w:rPr>
        <w:t>peer).</w:t>
      </w:r>
    </w:p>
    <w:p w14:paraId="210932C7" w14:textId="77777777" w:rsidR="00664368" w:rsidRPr="007F19E6" w:rsidRDefault="00664368" w:rsidP="00AC3677">
      <w:pPr>
        <w:jc w:val="both"/>
        <w:rPr>
          <w:sz w:val="24"/>
          <w:szCs w:val="24"/>
        </w:rPr>
      </w:pPr>
      <w:r w:rsidRPr="007F19E6">
        <w:rPr>
          <w:rFonts w:eastAsia="Times New Roman" w:cs="Courier New"/>
          <w:b/>
          <w:sz w:val="24"/>
          <w:szCs w:val="24"/>
          <w:lang w:eastAsia="el-GR"/>
        </w:rPr>
        <w:t xml:space="preserve">Μητρώο </w:t>
      </w:r>
      <w:r w:rsidRPr="007F19E6">
        <w:rPr>
          <w:rFonts w:eastAsia="Times New Roman" w:cs="Courier New"/>
          <w:sz w:val="24"/>
          <w:szCs w:val="24"/>
          <w:lang w:eastAsia="el-GR"/>
        </w:rPr>
        <w:t xml:space="preserve">είναι το σύνολο των </w:t>
      </w:r>
      <w:r w:rsidRPr="007F19E6">
        <w:rPr>
          <w:sz w:val="24"/>
          <w:szCs w:val="24"/>
        </w:rPr>
        <w:t>στοιχείων που τηρεί η Ε.Ε.Ε.Π. και αναρτά στην ιστοσελίδα της.</w:t>
      </w:r>
    </w:p>
    <w:p w14:paraId="78EDAEB7" w14:textId="0590ED40" w:rsidR="00DA16BB" w:rsidRPr="007F19E6" w:rsidRDefault="00DA16BB" w:rsidP="00AC3677">
      <w:pPr>
        <w:jc w:val="both"/>
        <w:rPr>
          <w:sz w:val="24"/>
          <w:szCs w:val="24"/>
        </w:rPr>
      </w:pPr>
      <w:r w:rsidRPr="007F19E6">
        <w:rPr>
          <w:b/>
          <w:sz w:val="24"/>
          <w:szCs w:val="24"/>
        </w:rPr>
        <w:t>Μικτό κέρδος (Gross</w:t>
      </w:r>
      <w:r w:rsidR="00752EDF" w:rsidRPr="007F19E6">
        <w:rPr>
          <w:b/>
          <w:sz w:val="24"/>
          <w:szCs w:val="24"/>
        </w:rPr>
        <w:t xml:space="preserve"> </w:t>
      </w:r>
      <w:r w:rsidRPr="007F19E6">
        <w:rPr>
          <w:b/>
          <w:sz w:val="24"/>
          <w:szCs w:val="24"/>
        </w:rPr>
        <w:t>Gaming</w:t>
      </w:r>
      <w:r w:rsidR="00752EDF" w:rsidRPr="007F19E6">
        <w:rPr>
          <w:b/>
          <w:sz w:val="24"/>
          <w:szCs w:val="24"/>
        </w:rPr>
        <w:t xml:space="preserve"> </w:t>
      </w:r>
      <w:r w:rsidRPr="007F19E6">
        <w:rPr>
          <w:b/>
          <w:sz w:val="24"/>
          <w:szCs w:val="24"/>
        </w:rPr>
        <w:t>Revenue, GGR)</w:t>
      </w:r>
      <w:r w:rsidRPr="007F19E6">
        <w:rPr>
          <w:sz w:val="24"/>
          <w:szCs w:val="24"/>
        </w:rPr>
        <w:t xml:space="preserve"> είναι τα ακαθάριστα έσοδα του </w:t>
      </w:r>
      <w:r w:rsidR="006A7E92" w:rsidRPr="007F19E6">
        <w:rPr>
          <w:sz w:val="24"/>
          <w:szCs w:val="24"/>
        </w:rPr>
        <w:t>Κ</w:t>
      </w:r>
      <w:r w:rsidRPr="007F19E6">
        <w:rPr>
          <w:sz w:val="24"/>
          <w:szCs w:val="24"/>
        </w:rPr>
        <w:t xml:space="preserve">ατόχου Άδειας </w:t>
      </w:r>
      <w:r w:rsidR="00664368" w:rsidRPr="007F19E6">
        <w:rPr>
          <w:sz w:val="24"/>
          <w:szCs w:val="24"/>
        </w:rPr>
        <w:t xml:space="preserve">σύμφωνα </w:t>
      </w:r>
      <w:r w:rsidR="006A7E92" w:rsidRPr="007F19E6">
        <w:rPr>
          <w:sz w:val="24"/>
          <w:szCs w:val="24"/>
        </w:rPr>
        <w:t>με τη διάταξ</w:t>
      </w:r>
      <w:r w:rsidR="00664368" w:rsidRPr="007F19E6">
        <w:rPr>
          <w:sz w:val="24"/>
          <w:szCs w:val="24"/>
        </w:rPr>
        <w:t>η</w:t>
      </w:r>
      <w:r w:rsidR="006A7E92" w:rsidRPr="007F19E6">
        <w:rPr>
          <w:sz w:val="24"/>
          <w:szCs w:val="24"/>
        </w:rPr>
        <w:t xml:space="preserve"> της περίπτωσης ιβ του άρθρου </w:t>
      </w:r>
      <w:r w:rsidR="00664368" w:rsidRPr="007F19E6">
        <w:rPr>
          <w:sz w:val="24"/>
          <w:szCs w:val="24"/>
        </w:rPr>
        <w:t xml:space="preserve">25 </w:t>
      </w:r>
      <w:r w:rsidR="006A7E92" w:rsidRPr="007F19E6">
        <w:rPr>
          <w:sz w:val="24"/>
          <w:szCs w:val="24"/>
        </w:rPr>
        <w:t xml:space="preserve">του </w:t>
      </w:r>
      <w:r w:rsidR="00664368" w:rsidRPr="007F19E6">
        <w:rPr>
          <w:sz w:val="24"/>
          <w:szCs w:val="24"/>
        </w:rPr>
        <w:t>Νόμου.</w:t>
      </w:r>
    </w:p>
    <w:p w14:paraId="5154AC0C" w14:textId="77777777" w:rsidR="009232E7" w:rsidRPr="007F19E6" w:rsidRDefault="009232E7" w:rsidP="00AC3677">
      <w:pPr>
        <w:jc w:val="both"/>
        <w:rPr>
          <w:sz w:val="24"/>
          <w:szCs w:val="24"/>
        </w:rPr>
      </w:pPr>
      <w:r w:rsidRPr="007F19E6">
        <w:rPr>
          <w:b/>
          <w:sz w:val="24"/>
          <w:szCs w:val="24"/>
        </w:rPr>
        <w:t xml:space="preserve">Νόμος </w:t>
      </w:r>
      <w:r w:rsidRPr="007F19E6">
        <w:rPr>
          <w:sz w:val="24"/>
          <w:szCs w:val="24"/>
        </w:rPr>
        <w:t>είναι ο νόμος 4002/2011 (Α</w:t>
      </w:r>
      <w:r w:rsidR="00386B31" w:rsidRPr="007F19E6">
        <w:rPr>
          <w:sz w:val="24"/>
          <w:szCs w:val="24"/>
        </w:rPr>
        <w:t xml:space="preserve"> </w:t>
      </w:r>
      <w:r w:rsidRPr="007F19E6">
        <w:rPr>
          <w:sz w:val="24"/>
          <w:szCs w:val="24"/>
        </w:rPr>
        <w:t>180) όπως εκάστοτε ισχύει.</w:t>
      </w:r>
    </w:p>
    <w:p w14:paraId="38593515" w14:textId="77777777" w:rsidR="00D013C2" w:rsidRPr="007F19E6" w:rsidRDefault="00D013C2" w:rsidP="00AC3677">
      <w:pPr>
        <w:jc w:val="both"/>
        <w:rPr>
          <w:sz w:val="24"/>
          <w:szCs w:val="24"/>
        </w:rPr>
      </w:pPr>
      <w:r w:rsidRPr="007F19E6">
        <w:rPr>
          <w:b/>
          <w:sz w:val="24"/>
          <w:szCs w:val="24"/>
        </w:rPr>
        <w:t>Οδηγός Παιγνί</w:t>
      </w:r>
      <w:r w:rsidR="0022394D" w:rsidRPr="007F19E6">
        <w:rPr>
          <w:b/>
          <w:sz w:val="24"/>
          <w:szCs w:val="24"/>
        </w:rPr>
        <w:t>ων</w:t>
      </w:r>
      <w:r w:rsidRPr="007F19E6">
        <w:rPr>
          <w:b/>
          <w:sz w:val="24"/>
          <w:szCs w:val="24"/>
        </w:rPr>
        <w:t xml:space="preserve"> ή Οδηγός</w:t>
      </w:r>
      <w:r w:rsidRPr="007F19E6">
        <w:rPr>
          <w:sz w:val="24"/>
          <w:szCs w:val="24"/>
        </w:rPr>
        <w:t xml:space="preserve"> είναι το ενημερωτικό υλικό που </w:t>
      </w:r>
      <w:r w:rsidR="007B741C" w:rsidRPr="007F19E6">
        <w:rPr>
          <w:sz w:val="24"/>
          <w:szCs w:val="24"/>
        </w:rPr>
        <w:t xml:space="preserve">αναρτά στον Ιστότοπο </w:t>
      </w:r>
      <w:r w:rsidR="0022394D" w:rsidRPr="007F19E6">
        <w:rPr>
          <w:sz w:val="24"/>
          <w:szCs w:val="24"/>
        </w:rPr>
        <w:t>ο</w:t>
      </w:r>
      <w:r w:rsidR="00386B31" w:rsidRPr="007F19E6">
        <w:rPr>
          <w:sz w:val="24"/>
          <w:szCs w:val="24"/>
        </w:rPr>
        <w:t xml:space="preserve"> </w:t>
      </w:r>
      <w:r w:rsidR="005E3812" w:rsidRPr="007F19E6">
        <w:rPr>
          <w:sz w:val="24"/>
          <w:szCs w:val="24"/>
        </w:rPr>
        <w:t>Κάτοχος Άδειας</w:t>
      </w:r>
      <w:r w:rsidRPr="007F19E6">
        <w:rPr>
          <w:sz w:val="24"/>
          <w:szCs w:val="24"/>
        </w:rPr>
        <w:t xml:space="preserve"> στην ελληνική γλώσσα και περιλαμβάνει</w:t>
      </w:r>
      <w:r w:rsidR="0022394D" w:rsidRPr="007F19E6">
        <w:rPr>
          <w:sz w:val="24"/>
          <w:szCs w:val="24"/>
        </w:rPr>
        <w:t>, ανά Παίγνιο,</w:t>
      </w:r>
      <w:r w:rsidRPr="007F19E6">
        <w:rPr>
          <w:sz w:val="24"/>
          <w:szCs w:val="24"/>
        </w:rPr>
        <w:t xml:space="preserve"> όλες τις απαραίτητες πληροφορίες για τη Συμμετοχή των Παικτών</w:t>
      </w:r>
      <w:r w:rsidR="0022394D" w:rsidRPr="007F19E6">
        <w:rPr>
          <w:sz w:val="24"/>
          <w:szCs w:val="24"/>
        </w:rPr>
        <w:t xml:space="preserve">, τους </w:t>
      </w:r>
      <w:r w:rsidR="00664368" w:rsidRPr="007F19E6">
        <w:rPr>
          <w:sz w:val="24"/>
          <w:szCs w:val="24"/>
        </w:rPr>
        <w:t xml:space="preserve">όρους και τους </w:t>
      </w:r>
      <w:r w:rsidR="0022394D" w:rsidRPr="007F19E6">
        <w:rPr>
          <w:sz w:val="24"/>
          <w:szCs w:val="24"/>
        </w:rPr>
        <w:t xml:space="preserve">κανόνες διεξαγωγής και </w:t>
      </w:r>
      <w:r w:rsidR="00D04DB4" w:rsidRPr="007F19E6">
        <w:rPr>
          <w:sz w:val="24"/>
          <w:szCs w:val="24"/>
        </w:rPr>
        <w:t xml:space="preserve">τον πίνακα </w:t>
      </w:r>
      <w:r w:rsidR="00677CE3" w:rsidRPr="007F19E6">
        <w:rPr>
          <w:sz w:val="24"/>
          <w:szCs w:val="24"/>
        </w:rPr>
        <w:t>αποδόσεων/</w:t>
      </w:r>
      <w:r w:rsidR="00D04DB4" w:rsidRPr="007F19E6">
        <w:rPr>
          <w:sz w:val="24"/>
          <w:szCs w:val="24"/>
        </w:rPr>
        <w:t>διανομής</w:t>
      </w:r>
      <w:r w:rsidR="0022394D" w:rsidRPr="007F19E6">
        <w:rPr>
          <w:sz w:val="24"/>
          <w:szCs w:val="24"/>
        </w:rPr>
        <w:t xml:space="preserve"> κερδών</w:t>
      </w:r>
      <w:r w:rsidRPr="007F19E6">
        <w:rPr>
          <w:sz w:val="24"/>
          <w:szCs w:val="24"/>
        </w:rPr>
        <w:t xml:space="preserve">. </w:t>
      </w:r>
    </w:p>
    <w:p w14:paraId="51562F9C" w14:textId="77777777" w:rsidR="00664368" w:rsidRPr="007F19E6" w:rsidRDefault="001C33C9" w:rsidP="00AC3677">
      <w:pPr>
        <w:jc w:val="both"/>
        <w:rPr>
          <w:rFonts w:eastAsia="Times New Roman" w:cs="Courier New"/>
          <w:sz w:val="24"/>
          <w:szCs w:val="24"/>
          <w:lang w:eastAsia="el-GR"/>
        </w:rPr>
      </w:pPr>
      <w:r w:rsidRPr="007F19E6">
        <w:rPr>
          <w:b/>
          <w:sz w:val="24"/>
          <w:szCs w:val="24"/>
        </w:rPr>
        <w:t xml:space="preserve">Οδηγίες </w:t>
      </w:r>
      <w:r w:rsidR="00664368" w:rsidRPr="007F19E6">
        <w:rPr>
          <w:rFonts w:eastAsia="Times New Roman" w:cs="Courier New"/>
          <w:sz w:val="24"/>
          <w:szCs w:val="24"/>
          <w:lang w:eastAsia="el-GR"/>
        </w:rPr>
        <w:t>είναι πράξεις της Αρχής, με τις οποίες επεξηγούνται και διασαφηνίζονται οι διατάξεις του Κανονισμού και καθορίζονται οι σχετικές με τα θέματα του Κανονισμού διαδικασίες. Οι Οδηγίες έχουν δεσμευτική ισχύ είτε στο πλαίσιο της εσωτερικής διαδικασίας της Αρχής είτε στο πλαίσιο των σχέσεων αυτής με τους διοικουμένους.</w:t>
      </w:r>
    </w:p>
    <w:p w14:paraId="726D4A5C" w14:textId="77777777" w:rsidR="00356081" w:rsidRPr="007F19E6" w:rsidRDefault="00356081" w:rsidP="00AC3677">
      <w:pPr>
        <w:jc w:val="both"/>
        <w:rPr>
          <w:sz w:val="24"/>
          <w:szCs w:val="24"/>
        </w:rPr>
      </w:pPr>
      <w:r w:rsidRPr="007F19E6">
        <w:rPr>
          <w:b/>
          <w:sz w:val="24"/>
          <w:szCs w:val="24"/>
        </w:rPr>
        <w:t xml:space="preserve">Οργανισμός Πιστοποίησης </w:t>
      </w:r>
      <w:r w:rsidRPr="007F19E6">
        <w:rPr>
          <w:sz w:val="24"/>
          <w:szCs w:val="24"/>
        </w:rPr>
        <w:t>είναι το αναγνωρισμένο από την Ε.Ε.Ε.Π. ανεξάρτητο εξειδικευμένο εργαστήριο ή οργανισμός πιστοποίησης που διαθέτει διαπίστευση σύμφωνα με τα ισχύοντα Ευρωπαϊκά ή/ και διεθνή πρότυπα από την Ανώνυμη Εταιρεία Εθνικό Σύστημα Διαπίστευσης (Ε.ΣΥ.Δ. Α.Ε.) ή από φορείς διαπίστευσης</w:t>
      </w:r>
      <w:r w:rsidR="00386B31" w:rsidRPr="007F19E6">
        <w:rPr>
          <w:sz w:val="24"/>
          <w:szCs w:val="24"/>
        </w:rPr>
        <w:t xml:space="preserve"> άλλων χωρών, με τους οποίους το</w:t>
      </w:r>
      <w:r w:rsidRPr="007F19E6">
        <w:rPr>
          <w:sz w:val="24"/>
          <w:szCs w:val="24"/>
        </w:rPr>
        <w:t xml:space="preserve"> </w:t>
      </w:r>
      <w:r w:rsidR="00386B31" w:rsidRPr="007F19E6">
        <w:rPr>
          <w:sz w:val="24"/>
          <w:szCs w:val="24"/>
        </w:rPr>
        <w:t>Εθνικό Σύστημα Διαπίστευσης (</w:t>
      </w:r>
      <w:r w:rsidRPr="007F19E6">
        <w:rPr>
          <w:sz w:val="24"/>
          <w:szCs w:val="24"/>
        </w:rPr>
        <w:t>Ε.ΣΥ.Δ</w:t>
      </w:r>
      <w:r w:rsidR="00386B31" w:rsidRPr="007F19E6">
        <w:rPr>
          <w:sz w:val="24"/>
          <w:szCs w:val="24"/>
        </w:rPr>
        <w:t>.</w:t>
      </w:r>
      <w:r w:rsidRPr="007F19E6">
        <w:rPr>
          <w:sz w:val="24"/>
          <w:szCs w:val="24"/>
        </w:rPr>
        <w:t xml:space="preserve"> Α.Ε.</w:t>
      </w:r>
      <w:r w:rsidR="00386B31" w:rsidRPr="007F19E6">
        <w:rPr>
          <w:sz w:val="24"/>
          <w:szCs w:val="24"/>
        </w:rPr>
        <w:t>)</w:t>
      </w:r>
      <w:r w:rsidRPr="007F19E6">
        <w:rPr>
          <w:sz w:val="24"/>
          <w:szCs w:val="24"/>
        </w:rPr>
        <w:t xml:space="preserve"> έχει υπογράψει συμφωνία αμοιβαίας αναγνώρισης. Η διαπίστευση πρέπει να καλύπτει το πεδίο των Τεχνικών Προδιαγραφών και του Κανονισμού.</w:t>
      </w:r>
    </w:p>
    <w:p w14:paraId="65CAB1B1" w14:textId="77777777" w:rsidR="00D013C2" w:rsidRPr="007F19E6" w:rsidRDefault="00D013C2" w:rsidP="00AC3677">
      <w:pPr>
        <w:jc w:val="both"/>
        <w:rPr>
          <w:sz w:val="24"/>
          <w:szCs w:val="24"/>
        </w:rPr>
      </w:pPr>
      <w:r w:rsidRPr="007F19E6">
        <w:rPr>
          <w:b/>
          <w:sz w:val="24"/>
          <w:szCs w:val="24"/>
        </w:rPr>
        <w:t>Παίκτης</w:t>
      </w:r>
      <w:r w:rsidRPr="007F19E6">
        <w:rPr>
          <w:sz w:val="24"/>
          <w:szCs w:val="24"/>
        </w:rPr>
        <w:t xml:space="preserve"> είναι το φυσικό πρόσωπο, το οποίο συμμετέχει νόμιμα </w:t>
      </w:r>
      <w:r w:rsidR="00977602" w:rsidRPr="007F19E6">
        <w:rPr>
          <w:sz w:val="24"/>
          <w:szCs w:val="24"/>
        </w:rPr>
        <w:t xml:space="preserve">στα Τυχερά Παίγνια που διοργανώνει και διεξάγει ο </w:t>
      </w:r>
      <w:r w:rsidR="005E3812" w:rsidRPr="007F19E6">
        <w:rPr>
          <w:sz w:val="24"/>
          <w:szCs w:val="24"/>
        </w:rPr>
        <w:t>Κάτοχος Άδειας</w:t>
      </w:r>
      <w:r w:rsidRPr="007F19E6">
        <w:rPr>
          <w:sz w:val="24"/>
          <w:szCs w:val="24"/>
        </w:rPr>
        <w:t>.</w:t>
      </w:r>
    </w:p>
    <w:p w14:paraId="2C0FC053" w14:textId="77777777" w:rsidR="000406A3" w:rsidRPr="007F19E6" w:rsidRDefault="000406A3" w:rsidP="00AC3677">
      <w:pPr>
        <w:jc w:val="both"/>
        <w:rPr>
          <w:sz w:val="24"/>
          <w:szCs w:val="24"/>
        </w:rPr>
      </w:pPr>
      <w:r w:rsidRPr="007F19E6">
        <w:rPr>
          <w:b/>
          <w:sz w:val="24"/>
          <w:szCs w:val="24"/>
        </w:rPr>
        <w:t xml:space="preserve">Παικτική Δραστηριότητα </w:t>
      </w:r>
      <w:r w:rsidRPr="007F19E6">
        <w:rPr>
          <w:sz w:val="24"/>
          <w:szCs w:val="24"/>
        </w:rPr>
        <w:t xml:space="preserve">είναι το σύνολο των </w:t>
      </w:r>
      <w:r w:rsidR="006A7E92" w:rsidRPr="007F19E6">
        <w:rPr>
          <w:sz w:val="24"/>
          <w:szCs w:val="24"/>
        </w:rPr>
        <w:t xml:space="preserve">συναλλαγών και λοιπών </w:t>
      </w:r>
      <w:r w:rsidRPr="007F19E6">
        <w:rPr>
          <w:sz w:val="24"/>
          <w:szCs w:val="24"/>
        </w:rPr>
        <w:t xml:space="preserve">στοιχείων </w:t>
      </w:r>
      <w:r w:rsidR="00E74ED3" w:rsidRPr="007F19E6">
        <w:rPr>
          <w:sz w:val="24"/>
          <w:szCs w:val="24"/>
        </w:rPr>
        <w:t xml:space="preserve">που τηρούνται στα πληροφορικά συστήματα του Κατόχου για κάθε συγκεκριμένο Παίκτη και συνδέονται με τον </w:t>
      </w:r>
      <w:r w:rsidR="00D43C97" w:rsidRPr="007F19E6">
        <w:rPr>
          <w:sz w:val="24"/>
          <w:szCs w:val="24"/>
        </w:rPr>
        <w:t>Ηλεκτρονικ</w:t>
      </w:r>
      <w:r w:rsidR="00E74ED3" w:rsidRPr="007F19E6">
        <w:rPr>
          <w:sz w:val="24"/>
          <w:szCs w:val="24"/>
        </w:rPr>
        <w:t>ό</w:t>
      </w:r>
      <w:r w:rsidR="00D43C97" w:rsidRPr="007F19E6">
        <w:rPr>
          <w:sz w:val="24"/>
          <w:szCs w:val="24"/>
        </w:rPr>
        <w:t xml:space="preserve"> Λογαριασμ</w:t>
      </w:r>
      <w:r w:rsidR="00E74ED3" w:rsidRPr="007F19E6">
        <w:rPr>
          <w:sz w:val="24"/>
          <w:szCs w:val="24"/>
        </w:rPr>
        <w:t>ό</w:t>
      </w:r>
      <w:r w:rsidR="00D43C97" w:rsidRPr="007F19E6">
        <w:rPr>
          <w:sz w:val="24"/>
          <w:szCs w:val="24"/>
        </w:rPr>
        <w:t xml:space="preserve"> Παίκτη </w:t>
      </w:r>
      <w:r w:rsidR="001D49DA" w:rsidRPr="007F19E6">
        <w:rPr>
          <w:sz w:val="24"/>
          <w:szCs w:val="24"/>
        </w:rPr>
        <w:t xml:space="preserve">που </w:t>
      </w:r>
      <w:r w:rsidR="00D43C97" w:rsidRPr="007F19E6">
        <w:rPr>
          <w:sz w:val="24"/>
          <w:szCs w:val="24"/>
        </w:rPr>
        <w:t xml:space="preserve">τηρεί ο </w:t>
      </w:r>
      <w:r w:rsidR="005E3812" w:rsidRPr="007F19E6">
        <w:rPr>
          <w:sz w:val="24"/>
          <w:szCs w:val="24"/>
        </w:rPr>
        <w:t>Κάτοχος Άδειας</w:t>
      </w:r>
      <w:r w:rsidRPr="007F19E6">
        <w:rPr>
          <w:sz w:val="24"/>
          <w:szCs w:val="24"/>
        </w:rPr>
        <w:t>.</w:t>
      </w:r>
    </w:p>
    <w:p w14:paraId="7351EEA4" w14:textId="77777777" w:rsidR="00365897" w:rsidRPr="007F19E6" w:rsidRDefault="00365897" w:rsidP="00AC3677">
      <w:pPr>
        <w:jc w:val="both"/>
        <w:rPr>
          <w:rFonts w:eastAsia="Times New Roman" w:cstheme="minorHAnsi"/>
          <w:sz w:val="24"/>
          <w:szCs w:val="24"/>
          <w:lang w:eastAsia="el-GR"/>
        </w:rPr>
      </w:pPr>
      <w:r w:rsidRPr="007F19E6">
        <w:rPr>
          <w:rFonts w:eastAsia="Times New Roman" w:cstheme="minorHAnsi"/>
          <w:b/>
          <w:sz w:val="24"/>
          <w:szCs w:val="24"/>
          <w:lang w:eastAsia="el-GR"/>
        </w:rPr>
        <w:t>Παικτική Συνεδρία</w:t>
      </w:r>
      <w:r w:rsidRPr="007F19E6">
        <w:rPr>
          <w:rFonts w:eastAsia="Times New Roman" w:cstheme="minorHAnsi"/>
          <w:sz w:val="24"/>
          <w:szCs w:val="24"/>
          <w:lang w:eastAsia="el-GR"/>
        </w:rPr>
        <w:t xml:space="preserve"> είναι το χρονικό διάστημα που μεσολαβεί από τη στιγμή που ο Παίκτης ξεκινά τη </w:t>
      </w:r>
      <w:r w:rsidR="00E74ED3" w:rsidRPr="007F19E6">
        <w:rPr>
          <w:rFonts w:eastAsia="Times New Roman" w:cstheme="minorHAnsi"/>
          <w:sz w:val="24"/>
          <w:szCs w:val="24"/>
          <w:lang w:eastAsia="el-GR"/>
        </w:rPr>
        <w:t>Σ</w:t>
      </w:r>
      <w:r w:rsidRPr="007F19E6">
        <w:rPr>
          <w:rFonts w:eastAsia="Times New Roman" w:cstheme="minorHAnsi"/>
          <w:sz w:val="24"/>
          <w:szCs w:val="24"/>
          <w:lang w:eastAsia="el-GR"/>
        </w:rPr>
        <w:t xml:space="preserve">υμμετοχή του στο Παίγνιο, μέχρι τη στιγμή που τερματίζει τη </w:t>
      </w:r>
      <w:r w:rsidR="00E74ED3" w:rsidRPr="007F19E6">
        <w:rPr>
          <w:rFonts w:eastAsia="Times New Roman" w:cstheme="minorHAnsi"/>
          <w:sz w:val="24"/>
          <w:szCs w:val="24"/>
          <w:lang w:eastAsia="el-GR"/>
        </w:rPr>
        <w:t>Σ</w:t>
      </w:r>
      <w:r w:rsidRPr="007F19E6">
        <w:rPr>
          <w:rFonts w:eastAsia="Times New Roman" w:cstheme="minorHAnsi"/>
          <w:sz w:val="24"/>
          <w:szCs w:val="24"/>
          <w:lang w:eastAsia="el-GR"/>
        </w:rPr>
        <w:t xml:space="preserve">υμμετοχή </w:t>
      </w:r>
      <w:r w:rsidR="00E74ED3" w:rsidRPr="007F19E6">
        <w:rPr>
          <w:rFonts w:eastAsia="Times New Roman" w:cstheme="minorHAnsi"/>
          <w:sz w:val="24"/>
          <w:szCs w:val="24"/>
          <w:lang w:eastAsia="el-GR"/>
        </w:rPr>
        <w:t>αυτή</w:t>
      </w:r>
      <w:r w:rsidRPr="007F19E6">
        <w:rPr>
          <w:rFonts w:eastAsia="Times New Roman" w:cstheme="minorHAnsi"/>
          <w:sz w:val="24"/>
          <w:szCs w:val="24"/>
          <w:lang w:eastAsia="el-GR"/>
        </w:rPr>
        <w:t>.</w:t>
      </w:r>
      <w:r w:rsidR="00D131A8" w:rsidRPr="007F19E6">
        <w:rPr>
          <w:rFonts w:eastAsia="Times New Roman" w:cstheme="minorHAnsi"/>
          <w:sz w:val="24"/>
          <w:szCs w:val="24"/>
          <w:lang w:eastAsia="el-GR"/>
        </w:rPr>
        <w:t>Η μέγιστη διάρκεια μιας Παικτικής Συνεδρίας είναι είκοσι τέσσερις (24) ώρες και αρχίζει να μετρά από την στιγμή που ο Παίκτης συνδεθεί στον λογαριασμό του.</w:t>
      </w:r>
    </w:p>
    <w:p w14:paraId="293CF627" w14:textId="77777777" w:rsidR="000C32D3" w:rsidRPr="007F19E6" w:rsidRDefault="000C32D3" w:rsidP="00AC3677">
      <w:pPr>
        <w:jc w:val="both"/>
        <w:rPr>
          <w:sz w:val="24"/>
          <w:szCs w:val="24"/>
        </w:rPr>
      </w:pPr>
      <w:r w:rsidRPr="007F19E6">
        <w:rPr>
          <w:b/>
          <w:sz w:val="24"/>
          <w:szCs w:val="24"/>
        </w:rPr>
        <w:t>Πάροχος Υπηρεσιών Πληρωμών</w:t>
      </w:r>
      <w:r w:rsidRPr="007F19E6">
        <w:rPr>
          <w:sz w:val="24"/>
          <w:szCs w:val="24"/>
        </w:rPr>
        <w:t xml:space="preserve"> είναι πιστωτικό ίδρυμα ή ίδρυμα πληρωμών ή ίδρυμα ηλεκτρονικού χρήματος που είναι εγκατεστημένο και λειτουργεί νόμιμα στην Ελλάδα ή σε άλλο </w:t>
      </w:r>
      <w:r w:rsidRPr="007F19E6">
        <w:rPr>
          <w:sz w:val="24"/>
          <w:szCs w:val="24"/>
        </w:rPr>
        <w:lastRenderedPageBreak/>
        <w:t>κράτος-μέλος της Ευρωπαϊκής Ένωσης ή του Ευρωπαϊκού Οικονομικού Χώρου, σύμφωνα με τις κείμενες διατάξεις.</w:t>
      </w:r>
    </w:p>
    <w:p w14:paraId="22BBF14A" w14:textId="77777777" w:rsidR="00365897" w:rsidRPr="007F19E6" w:rsidRDefault="00365897" w:rsidP="00AC3677">
      <w:pPr>
        <w:jc w:val="both"/>
        <w:rPr>
          <w:rFonts w:eastAsia="Times New Roman" w:cstheme="minorHAnsi"/>
          <w:sz w:val="24"/>
          <w:szCs w:val="24"/>
          <w:lang w:eastAsia="el-GR"/>
        </w:rPr>
      </w:pPr>
      <w:r w:rsidRPr="007F19E6">
        <w:rPr>
          <w:rFonts w:eastAsia="Times New Roman" w:cstheme="minorHAnsi"/>
          <w:b/>
          <w:sz w:val="24"/>
          <w:szCs w:val="24"/>
          <w:lang w:eastAsia="el-GR"/>
        </w:rPr>
        <w:t xml:space="preserve">Πιστοποίηση </w:t>
      </w:r>
      <w:r w:rsidRPr="007F19E6">
        <w:rPr>
          <w:rFonts w:eastAsia="Times New Roman" w:cstheme="minorHAnsi"/>
          <w:sz w:val="24"/>
          <w:szCs w:val="24"/>
          <w:lang w:eastAsia="el-GR"/>
        </w:rPr>
        <w:t xml:space="preserve">είναι η έγκριση που χορηγεί η Ε.Ε.Ε.Π. για </w:t>
      </w:r>
      <w:r w:rsidR="00E74ED3" w:rsidRPr="007F19E6">
        <w:rPr>
          <w:rFonts w:eastAsia="Times New Roman" w:cstheme="minorHAnsi"/>
          <w:sz w:val="24"/>
          <w:szCs w:val="24"/>
          <w:lang w:eastAsia="el-GR"/>
        </w:rPr>
        <w:t xml:space="preserve">την </w:t>
      </w:r>
      <w:r w:rsidRPr="007F19E6">
        <w:rPr>
          <w:rFonts w:eastAsia="Times New Roman" w:cstheme="minorHAnsi"/>
          <w:sz w:val="24"/>
          <w:szCs w:val="24"/>
          <w:lang w:eastAsia="el-GR"/>
        </w:rPr>
        <w:t>εγκατάσταση και θέση σε λειτουργία ΤΜΚΥ κατόπιν βεβαίωσης Οργανισμού Πιστοποίησης ως προς τη συμμόρφωση με τις Τεχνικές Προδιαγραφές ή την τεκμηρίωση του ισοδύναμου των τεχνικών και λειτουργικών χαρακτηριστικών ενός ΤΜΚΥ με τις προδιαγραφές αυτές.</w:t>
      </w:r>
    </w:p>
    <w:p w14:paraId="1F24636D" w14:textId="77777777" w:rsidR="00BB351B" w:rsidRPr="007F19E6" w:rsidRDefault="00672D34" w:rsidP="00BB351B">
      <w:pPr>
        <w:jc w:val="both"/>
        <w:rPr>
          <w:rFonts w:eastAsia="Times New Roman" w:cstheme="minorHAnsi"/>
          <w:b/>
          <w:sz w:val="24"/>
          <w:szCs w:val="24"/>
          <w:lang w:eastAsia="el-GR"/>
        </w:rPr>
      </w:pPr>
      <w:r w:rsidRPr="007F19E6">
        <w:rPr>
          <w:b/>
          <w:sz w:val="24"/>
          <w:szCs w:val="24"/>
        </w:rPr>
        <w:t>Πιστοποίηση</w:t>
      </w:r>
      <w:r w:rsidR="00B86F05" w:rsidRPr="007F19E6">
        <w:rPr>
          <w:b/>
          <w:sz w:val="24"/>
          <w:szCs w:val="24"/>
        </w:rPr>
        <w:t xml:space="preserve"> </w:t>
      </w:r>
      <w:r w:rsidR="007D7D67" w:rsidRPr="007F19E6">
        <w:rPr>
          <w:sz w:val="24"/>
          <w:szCs w:val="24"/>
        </w:rPr>
        <w:t>είναι</w:t>
      </w:r>
      <w:r w:rsidR="00356081" w:rsidRPr="007F19E6">
        <w:rPr>
          <w:sz w:val="24"/>
          <w:szCs w:val="24"/>
        </w:rPr>
        <w:t xml:space="preserve"> η έγκριση για εγκατάσταση και θέση σε λειτουργία ΤΜΚΥ κατόπιν βεβαίωσης Οργανισμού Πιστοποίησης ως προς τη συμμόρφωση με τις Τεχνικές Προδιαγραφές ή την τεκμηρίωση του ισοδύναμου των τεχνικών και λειτουργικών χαρακτηριστικών ενός ΤΜΚΥ με τις προδιαγραφές αυτές.</w:t>
      </w:r>
    </w:p>
    <w:p w14:paraId="52070145" w14:textId="77777777" w:rsidR="00BB351B" w:rsidRPr="007F19E6" w:rsidRDefault="00BB351B" w:rsidP="00BB351B">
      <w:pPr>
        <w:jc w:val="both"/>
        <w:rPr>
          <w:rFonts w:cstheme="minorHAnsi"/>
          <w:sz w:val="24"/>
          <w:szCs w:val="24"/>
        </w:rPr>
      </w:pPr>
      <w:r w:rsidRPr="007F19E6">
        <w:rPr>
          <w:rFonts w:eastAsia="Times New Roman" w:cstheme="minorHAnsi"/>
          <w:b/>
          <w:sz w:val="24"/>
          <w:szCs w:val="24"/>
          <w:lang w:eastAsia="el-GR"/>
        </w:rPr>
        <w:t>Πληροφορικό Σύστημα Εποπτείας και Ελέγχου (ΠΣΕΕ)</w:t>
      </w:r>
      <w:r w:rsidRPr="007F19E6">
        <w:rPr>
          <w:rFonts w:eastAsia="Times New Roman" w:cstheme="minorHAnsi"/>
          <w:sz w:val="24"/>
          <w:szCs w:val="24"/>
          <w:lang w:eastAsia="el-GR"/>
        </w:rPr>
        <w:t xml:space="preserve"> είναι το πληροφορικό σύστημα του άρθρου 30 του Νόμου.</w:t>
      </w:r>
    </w:p>
    <w:p w14:paraId="71C8A881" w14:textId="77777777" w:rsidR="004833F1" w:rsidRPr="007F19E6" w:rsidRDefault="004833F1" w:rsidP="00AC3677">
      <w:pPr>
        <w:jc w:val="both"/>
        <w:rPr>
          <w:rFonts w:eastAsia="Times New Roman" w:cstheme="minorHAnsi"/>
          <w:sz w:val="24"/>
          <w:szCs w:val="24"/>
          <w:lang w:eastAsia="el-GR"/>
        </w:rPr>
      </w:pPr>
      <w:r w:rsidRPr="007F19E6">
        <w:rPr>
          <w:rFonts w:eastAsia="Times New Roman" w:cstheme="minorHAnsi"/>
          <w:b/>
          <w:sz w:val="24"/>
          <w:szCs w:val="24"/>
          <w:lang w:eastAsia="el-GR"/>
        </w:rPr>
        <w:t xml:space="preserve">Ρυθμιστικό Πλαίσιο </w:t>
      </w:r>
      <w:r w:rsidRPr="007F19E6">
        <w:rPr>
          <w:rFonts w:eastAsia="Times New Roman" w:cstheme="minorHAnsi"/>
          <w:sz w:val="24"/>
          <w:szCs w:val="24"/>
          <w:lang w:eastAsia="el-GR"/>
        </w:rPr>
        <w:t>είναι ο Κανονισμός και το σύνολο των νομοθετικών και λοιπών κανονιστικών διατάξεων, οι όροι των Αδειών, οι σχετικοί με τις αρμοδιότητες της Ε.Ε.Ε.Π. όροι των συμβάσεων παραχώρησης, που καθορίζουν τις προϋποθέσεις της νόμιμης διοργάνωσης, διεξαγωγής και εκμετάλλευσης Παιγνίων στην Ελληνική Επικράτεια, καθώς και οι Οδηγίες της Ε.Ε.Ε.Π..</w:t>
      </w:r>
    </w:p>
    <w:p w14:paraId="39F5410B" w14:textId="77777777" w:rsidR="00C7123D" w:rsidRPr="007F19E6" w:rsidRDefault="00C7123D" w:rsidP="00AC3677">
      <w:pPr>
        <w:jc w:val="both"/>
        <w:rPr>
          <w:rFonts w:eastAsia="Times New Roman" w:cstheme="minorHAnsi"/>
          <w:sz w:val="24"/>
          <w:szCs w:val="24"/>
          <w:lang w:eastAsia="el-GR"/>
        </w:rPr>
      </w:pPr>
      <w:r w:rsidRPr="007F19E6">
        <w:rPr>
          <w:b/>
          <w:sz w:val="24"/>
          <w:szCs w:val="24"/>
        </w:rPr>
        <w:t xml:space="preserve">Σημεία Συνεργατών </w:t>
      </w:r>
      <w:r w:rsidRPr="007F19E6">
        <w:rPr>
          <w:sz w:val="24"/>
          <w:szCs w:val="24"/>
        </w:rPr>
        <w:t>είναι διαδικτυακοί τόποι ή μέρη αυτών που ανήκουν στην κυριότητα των Συνεργατών.</w:t>
      </w:r>
    </w:p>
    <w:p w14:paraId="10CD174B" w14:textId="77777777" w:rsidR="00365897" w:rsidRPr="007F19E6" w:rsidRDefault="00365897">
      <w:pPr>
        <w:jc w:val="both"/>
        <w:rPr>
          <w:sz w:val="24"/>
          <w:szCs w:val="24"/>
        </w:rPr>
      </w:pPr>
      <w:r w:rsidRPr="007F19E6">
        <w:rPr>
          <w:b/>
          <w:sz w:val="24"/>
          <w:szCs w:val="24"/>
        </w:rPr>
        <w:t xml:space="preserve">Συνεργάτης </w:t>
      </w:r>
      <w:r w:rsidR="00F936F3" w:rsidRPr="007F19E6">
        <w:rPr>
          <w:sz w:val="24"/>
          <w:szCs w:val="24"/>
        </w:rPr>
        <w:t xml:space="preserve">(affiliate) </w:t>
      </w:r>
      <w:r w:rsidRPr="007F19E6">
        <w:rPr>
          <w:sz w:val="24"/>
          <w:szCs w:val="24"/>
        </w:rPr>
        <w:t xml:space="preserve">είναι το πρόσωπο που συνεργάζεται με τους Κατόχους Αδειών, για την προώθηση συγκεκριμένων Παιγνίων </w:t>
      </w:r>
      <w:r w:rsidR="00971A18" w:rsidRPr="007F19E6">
        <w:rPr>
          <w:sz w:val="24"/>
          <w:szCs w:val="24"/>
        </w:rPr>
        <w:t xml:space="preserve">μέσω τοποθέτησης συνδέσμων σε εμφανές σημείο της ιστοσελίδας τους, με σκοπό την προσέλκυση περισσότερων παικτών στον ιστότοπο του διαφημιζόμενου </w:t>
      </w:r>
      <w:r w:rsidR="00B86F05" w:rsidRPr="007F19E6">
        <w:rPr>
          <w:sz w:val="24"/>
          <w:szCs w:val="24"/>
        </w:rPr>
        <w:t>Κ</w:t>
      </w:r>
      <w:r w:rsidR="00971A18" w:rsidRPr="007F19E6">
        <w:rPr>
          <w:sz w:val="24"/>
          <w:szCs w:val="24"/>
        </w:rPr>
        <w:t xml:space="preserve">ατόχου </w:t>
      </w:r>
      <w:r w:rsidR="00B86F05" w:rsidRPr="007F19E6">
        <w:rPr>
          <w:sz w:val="24"/>
          <w:szCs w:val="24"/>
        </w:rPr>
        <w:t>Ά</w:t>
      </w:r>
      <w:r w:rsidR="00971A18" w:rsidRPr="007F19E6">
        <w:rPr>
          <w:sz w:val="24"/>
          <w:szCs w:val="24"/>
        </w:rPr>
        <w:t>δειας διεξαγωγής τυχερών παιγνίων μέσω διαδικτύου</w:t>
      </w:r>
      <w:r w:rsidR="00B86F05" w:rsidRPr="007F19E6">
        <w:rPr>
          <w:sz w:val="24"/>
          <w:szCs w:val="24"/>
        </w:rPr>
        <w:t>,</w:t>
      </w:r>
      <w:r w:rsidR="00971A18" w:rsidRPr="007F19E6">
        <w:rPr>
          <w:sz w:val="24"/>
          <w:szCs w:val="24"/>
        </w:rPr>
        <w:t xml:space="preserve"> οι οποίοι υπάγονται στις διατάξεις του άρθρου 35 του Νόμου</w:t>
      </w:r>
      <w:r w:rsidRPr="007F19E6">
        <w:rPr>
          <w:sz w:val="24"/>
          <w:szCs w:val="24"/>
        </w:rPr>
        <w:t xml:space="preserve"> και έχ</w:t>
      </w:r>
      <w:r w:rsidR="00B86F05" w:rsidRPr="007F19E6">
        <w:rPr>
          <w:sz w:val="24"/>
          <w:szCs w:val="24"/>
        </w:rPr>
        <w:t>ουν</w:t>
      </w:r>
      <w:r w:rsidRPr="007F19E6">
        <w:rPr>
          <w:sz w:val="24"/>
          <w:szCs w:val="24"/>
        </w:rPr>
        <w:t xml:space="preserve"> λάβει προς τούτο </w:t>
      </w:r>
      <w:r w:rsidR="00B86F05" w:rsidRPr="007F19E6">
        <w:rPr>
          <w:sz w:val="24"/>
          <w:szCs w:val="24"/>
        </w:rPr>
        <w:t>Ά</w:t>
      </w:r>
      <w:r w:rsidRPr="007F19E6">
        <w:rPr>
          <w:sz w:val="24"/>
          <w:szCs w:val="24"/>
        </w:rPr>
        <w:t>δεια</w:t>
      </w:r>
      <w:r w:rsidR="00B86F05" w:rsidRPr="007F19E6">
        <w:rPr>
          <w:sz w:val="24"/>
          <w:szCs w:val="24"/>
        </w:rPr>
        <w:t xml:space="preserve"> Καταλληλότητας</w:t>
      </w:r>
      <w:r w:rsidRPr="007F19E6">
        <w:rPr>
          <w:sz w:val="24"/>
          <w:szCs w:val="24"/>
        </w:rPr>
        <w:t xml:space="preserve"> από την Ε.Ε.Ε.Π.</w:t>
      </w:r>
    </w:p>
    <w:p w14:paraId="270358FC" w14:textId="77777777" w:rsidR="00D013C2" w:rsidRPr="007F19E6" w:rsidRDefault="00D013C2" w:rsidP="00AC3677">
      <w:pPr>
        <w:jc w:val="both"/>
        <w:rPr>
          <w:sz w:val="24"/>
          <w:szCs w:val="24"/>
        </w:rPr>
      </w:pPr>
      <w:r w:rsidRPr="007F19E6">
        <w:rPr>
          <w:b/>
          <w:sz w:val="24"/>
          <w:szCs w:val="24"/>
        </w:rPr>
        <w:t>Σύμβαση Προσχώρησης</w:t>
      </w:r>
      <w:r w:rsidRPr="007F19E6">
        <w:rPr>
          <w:sz w:val="24"/>
          <w:szCs w:val="24"/>
        </w:rPr>
        <w:t xml:space="preserve"> είναι η σύμβαση που συνάπτεται μεταξύ του </w:t>
      </w:r>
      <w:r w:rsidR="00F92E7D" w:rsidRPr="007F19E6">
        <w:rPr>
          <w:sz w:val="24"/>
          <w:szCs w:val="24"/>
        </w:rPr>
        <w:t>Κατόχου Άδειας</w:t>
      </w:r>
      <w:r w:rsidRPr="007F19E6">
        <w:rPr>
          <w:sz w:val="24"/>
          <w:szCs w:val="24"/>
        </w:rPr>
        <w:t xml:space="preserve"> και ενός φυσικού προσώπου προκειμένου αυτό </w:t>
      </w:r>
      <w:r w:rsidR="00F92E7D" w:rsidRPr="007F19E6">
        <w:rPr>
          <w:sz w:val="24"/>
          <w:szCs w:val="24"/>
        </w:rPr>
        <w:t xml:space="preserve">να συμμετέχει νόμιμα </w:t>
      </w:r>
      <w:r w:rsidRPr="007F19E6">
        <w:rPr>
          <w:sz w:val="24"/>
          <w:szCs w:val="24"/>
        </w:rPr>
        <w:t xml:space="preserve">στα Τυχερά Παίγνια </w:t>
      </w:r>
      <w:r w:rsidR="00F92E7D" w:rsidRPr="007F19E6">
        <w:rPr>
          <w:sz w:val="24"/>
          <w:szCs w:val="24"/>
        </w:rPr>
        <w:t xml:space="preserve">που διεξάγονται </w:t>
      </w:r>
      <w:r w:rsidRPr="007F19E6">
        <w:rPr>
          <w:sz w:val="24"/>
          <w:szCs w:val="24"/>
        </w:rPr>
        <w:t>μέσω διαδικτύου.</w:t>
      </w:r>
    </w:p>
    <w:p w14:paraId="467992FD" w14:textId="77777777" w:rsidR="00D013C2" w:rsidRPr="007F19E6" w:rsidRDefault="00D013C2" w:rsidP="00AC3677">
      <w:pPr>
        <w:jc w:val="both"/>
        <w:rPr>
          <w:sz w:val="24"/>
          <w:szCs w:val="24"/>
        </w:rPr>
      </w:pPr>
      <w:r w:rsidRPr="007F19E6">
        <w:rPr>
          <w:b/>
          <w:sz w:val="24"/>
          <w:szCs w:val="24"/>
        </w:rPr>
        <w:t xml:space="preserve">Συμμετοχή </w:t>
      </w:r>
      <w:r w:rsidRPr="007F19E6">
        <w:rPr>
          <w:sz w:val="24"/>
          <w:szCs w:val="24"/>
        </w:rPr>
        <w:t xml:space="preserve">είναι η καταχώριση των στοιχείων/επιλογών του Παίκτη </w:t>
      </w:r>
      <w:r w:rsidR="00F92E7D" w:rsidRPr="007F19E6">
        <w:rPr>
          <w:sz w:val="24"/>
          <w:szCs w:val="24"/>
        </w:rPr>
        <w:t>σε κάθε Τυχερό Παίγνιο</w:t>
      </w:r>
      <w:r w:rsidRPr="007F19E6">
        <w:rPr>
          <w:sz w:val="24"/>
          <w:szCs w:val="24"/>
        </w:rPr>
        <w:t xml:space="preserve"> και η επικύρωση αυτής κατόπιν της καταβολής αντιτίμου.</w:t>
      </w:r>
    </w:p>
    <w:p w14:paraId="4108CCC6" w14:textId="77777777" w:rsidR="00D013C2" w:rsidRPr="007F19E6" w:rsidRDefault="00D013C2" w:rsidP="00AC3677">
      <w:pPr>
        <w:jc w:val="both"/>
        <w:rPr>
          <w:sz w:val="24"/>
          <w:szCs w:val="24"/>
        </w:rPr>
      </w:pPr>
      <w:r w:rsidRPr="007F19E6">
        <w:rPr>
          <w:b/>
          <w:sz w:val="24"/>
          <w:szCs w:val="24"/>
        </w:rPr>
        <w:t>Στήλη</w:t>
      </w:r>
      <w:r w:rsidRPr="007F19E6">
        <w:rPr>
          <w:sz w:val="24"/>
          <w:szCs w:val="24"/>
        </w:rPr>
        <w:t xml:space="preserve"> είναι η βασική μονάδα Συμμετοχής, η οποία αντιστοιχεί στο ελάχιστο χρηματικό ποσό που πρέπει να καταβάλλει ο Παίκτης για τη Συμμετοχή.</w:t>
      </w:r>
    </w:p>
    <w:p w14:paraId="09A4B21B" w14:textId="77777777" w:rsidR="00CA25CB" w:rsidRPr="007F19E6" w:rsidRDefault="00CA25CB" w:rsidP="00AC3677">
      <w:pPr>
        <w:jc w:val="both"/>
        <w:rPr>
          <w:sz w:val="24"/>
          <w:szCs w:val="24"/>
        </w:rPr>
      </w:pPr>
      <w:r w:rsidRPr="007F19E6">
        <w:rPr>
          <w:b/>
          <w:sz w:val="24"/>
          <w:szCs w:val="24"/>
        </w:rPr>
        <w:t xml:space="preserve">Στοίχημα </w:t>
      </w:r>
      <w:r w:rsidRPr="007F19E6">
        <w:rPr>
          <w:sz w:val="24"/>
          <w:szCs w:val="24"/>
        </w:rPr>
        <w:t xml:space="preserve">είναι το Παίγνιο της </w:t>
      </w:r>
      <w:r w:rsidR="00D332FB" w:rsidRPr="007F19E6">
        <w:rPr>
          <w:sz w:val="24"/>
          <w:szCs w:val="24"/>
        </w:rPr>
        <w:t>περίπτωσης</w:t>
      </w:r>
      <w:r w:rsidR="004960ED" w:rsidRPr="007F19E6">
        <w:rPr>
          <w:sz w:val="24"/>
          <w:szCs w:val="24"/>
        </w:rPr>
        <w:t xml:space="preserve"> </w:t>
      </w:r>
      <w:r w:rsidR="00D332FB" w:rsidRPr="007F19E6">
        <w:rPr>
          <w:sz w:val="24"/>
          <w:szCs w:val="24"/>
        </w:rPr>
        <w:t>γ του άρθρου 25 του Νόμου</w:t>
      </w:r>
      <w:r w:rsidR="00A14C80" w:rsidRPr="007F19E6">
        <w:rPr>
          <w:sz w:val="24"/>
          <w:szCs w:val="24"/>
        </w:rPr>
        <w:t xml:space="preserve"> που διεξάγεται μέσω διαδικτύου</w:t>
      </w:r>
      <w:r w:rsidRPr="007F19E6">
        <w:rPr>
          <w:sz w:val="24"/>
          <w:szCs w:val="24"/>
        </w:rPr>
        <w:t>.</w:t>
      </w:r>
    </w:p>
    <w:p w14:paraId="0E51780C" w14:textId="77777777" w:rsidR="00150EB4" w:rsidRPr="007F19E6" w:rsidRDefault="00150EB4" w:rsidP="00AC3677">
      <w:pPr>
        <w:jc w:val="both"/>
        <w:rPr>
          <w:sz w:val="24"/>
          <w:szCs w:val="24"/>
        </w:rPr>
      </w:pPr>
      <w:r w:rsidRPr="007F19E6">
        <w:rPr>
          <w:b/>
          <w:sz w:val="24"/>
          <w:szCs w:val="24"/>
        </w:rPr>
        <w:t>Στοιχηματικά Παίγνια</w:t>
      </w:r>
      <w:r w:rsidRPr="007F19E6">
        <w:rPr>
          <w:sz w:val="24"/>
          <w:szCs w:val="24"/>
        </w:rPr>
        <w:t xml:space="preserve"> είναι τα αθλητικά και μη Στοιχήματα.</w:t>
      </w:r>
    </w:p>
    <w:p w14:paraId="66772DB6" w14:textId="77777777" w:rsidR="00F3754E" w:rsidRPr="007F19E6" w:rsidRDefault="00F3754E" w:rsidP="00AC3677">
      <w:pPr>
        <w:jc w:val="both"/>
        <w:rPr>
          <w:rFonts w:cstheme="minorHAnsi"/>
          <w:sz w:val="24"/>
          <w:szCs w:val="24"/>
        </w:rPr>
      </w:pPr>
      <w:r w:rsidRPr="007F19E6">
        <w:rPr>
          <w:rFonts w:eastAsia="Times New Roman" w:cstheme="minorHAnsi"/>
          <w:b/>
          <w:sz w:val="24"/>
          <w:szCs w:val="24"/>
          <w:lang w:eastAsia="el-GR"/>
        </w:rPr>
        <w:lastRenderedPageBreak/>
        <w:t xml:space="preserve">Τεχνικές Προδιαγραφές (ΤΕΠ) </w:t>
      </w:r>
      <w:r w:rsidRPr="007F19E6">
        <w:rPr>
          <w:rFonts w:cstheme="minorHAnsi"/>
          <w:sz w:val="24"/>
          <w:szCs w:val="24"/>
        </w:rPr>
        <w:t>είναι οι προδιαγραφές που έχουν τεθεί με απόφαση της Ε.Ε.Ε.Π. για το λογισμικό, το υλικό, τα δίκτυα, τα συστήματα και τον λοιπό εξοπλισμό διεξαγωγής Παιγνίων.</w:t>
      </w:r>
    </w:p>
    <w:p w14:paraId="052198A8" w14:textId="77777777" w:rsidR="00F3754E" w:rsidRPr="007F19E6" w:rsidRDefault="00F3754E" w:rsidP="00AC3677">
      <w:pPr>
        <w:jc w:val="both"/>
        <w:rPr>
          <w:rFonts w:eastAsia="Times New Roman" w:cstheme="minorHAnsi"/>
          <w:sz w:val="24"/>
          <w:szCs w:val="24"/>
          <w:lang w:eastAsia="el-GR"/>
        </w:rPr>
      </w:pPr>
      <w:r w:rsidRPr="007F19E6">
        <w:rPr>
          <w:rFonts w:eastAsia="Times New Roman" w:cstheme="minorHAnsi"/>
          <w:b/>
          <w:sz w:val="24"/>
          <w:szCs w:val="24"/>
          <w:lang w:eastAsia="el-GR"/>
        </w:rPr>
        <w:t>Τεχνικό μέσο και υλικό διεξαγωγής Παιγνίων (ΤΜΚΥ)</w:t>
      </w:r>
      <w:r w:rsidRPr="007F19E6">
        <w:rPr>
          <w:rFonts w:eastAsia="Times New Roman" w:cstheme="minorHAnsi"/>
          <w:sz w:val="24"/>
          <w:szCs w:val="24"/>
          <w:lang w:eastAsia="el-GR"/>
        </w:rPr>
        <w:t xml:space="preserve"> είναι το </w:t>
      </w:r>
      <w:r w:rsidR="00BB351B" w:rsidRPr="007F19E6">
        <w:rPr>
          <w:rFonts w:eastAsia="Times New Roman" w:cstheme="minorHAnsi"/>
          <w:sz w:val="24"/>
          <w:szCs w:val="24"/>
          <w:lang w:eastAsia="el-GR"/>
        </w:rPr>
        <w:t>Π</w:t>
      </w:r>
      <w:r w:rsidRPr="007F19E6">
        <w:rPr>
          <w:rFonts w:eastAsia="Times New Roman" w:cstheme="minorHAnsi"/>
          <w:sz w:val="24"/>
          <w:szCs w:val="24"/>
          <w:lang w:eastAsia="el-GR"/>
        </w:rPr>
        <w:t>ιστοποιημένο, εφόσον απαιτείται, μέσο / υλικό / μηχάνημα ηλεκτρονικό / μηχανικό ή ηλεκτρομηχα</w:t>
      </w:r>
      <w:r w:rsidR="004960ED" w:rsidRPr="007F19E6">
        <w:rPr>
          <w:rFonts w:eastAsia="Times New Roman" w:cstheme="minorHAnsi"/>
          <w:sz w:val="24"/>
          <w:szCs w:val="24"/>
          <w:lang w:eastAsia="el-GR"/>
        </w:rPr>
        <w:t>νικό και ηλεκτρονικό πρόγραμμα (</w:t>
      </w:r>
      <w:r w:rsidRPr="007F19E6">
        <w:rPr>
          <w:rFonts w:eastAsia="Times New Roman" w:cstheme="minorHAnsi"/>
          <w:sz w:val="24"/>
          <w:szCs w:val="24"/>
          <w:lang w:eastAsia="el-GR"/>
        </w:rPr>
        <w:t>κάθε είδους λογισμικό</w:t>
      </w:r>
      <w:r w:rsidR="004960ED" w:rsidRPr="007F19E6">
        <w:rPr>
          <w:rFonts w:eastAsia="Times New Roman" w:cstheme="minorHAnsi"/>
          <w:sz w:val="24"/>
          <w:szCs w:val="24"/>
          <w:lang w:eastAsia="el-GR"/>
        </w:rPr>
        <w:t xml:space="preserve"> </w:t>
      </w:r>
      <w:r w:rsidRPr="007F19E6">
        <w:rPr>
          <w:rFonts w:eastAsia="Times New Roman" w:cstheme="minorHAnsi"/>
          <w:sz w:val="24"/>
          <w:szCs w:val="24"/>
          <w:lang w:eastAsia="el-GR"/>
        </w:rPr>
        <w:t>-</w:t>
      </w:r>
      <w:r w:rsidR="004960ED" w:rsidRPr="007F19E6">
        <w:rPr>
          <w:rFonts w:eastAsia="Times New Roman" w:cstheme="minorHAnsi"/>
          <w:sz w:val="24"/>
          <w:szCs w:val="24"/>
          <w:lang w:eastAsia="el-GR"/>
        </w:rPr>
        <w:t xml:space="preserve"> </w:t>
      </w:r>
      <w:r w:rsidRPr="007F19E6">
        <w:rPr>
          <w:rFonts w:eastAsia="Times New Roman" w:cstheme="minorHAnsi"/>
          <w:sz w:val="24"/>
          <w:szCs w:val="24"/>
          <w:lang w:eastAsia="el-GR"/>
        </w:rPr>
        <w:t xml:space="preserve">SOFTWARE ή σύστημα μηχανογραφικό), που χρησιμοποιείται άμεσα ή έμμεσα για τη διεξαγωγή Παιγνίων και το οποίο σχετίζεται ή/και επηρεάζει ή/και καθορίζει ή/και παρακολουθεί και καταγράφει το αποτέλεσμα των Παιγνίων ή γενικότερα τη διεξαγωγή των Παιγνίων. </w:t>
      </w:r>
    </w:p>
    <w:p w14:paraId="74EA09F8" w14:textId="77777777" w:rsidR="00F3754E" w:rsidRPr="007F19E6" w:rsidRDefault="00F911B6" w:rsidP="00AC3677">
      <w:pPr>
        <w:jc w:val="both"/>
        <w:rPr>
          <w:rFonts w:eastAsia="Times New Roman" w:cstheme="minorHAnsi"/>
          <w:sz w:val="24"/>
          <w:szCs w:val="24"/>
          <w:lang w:eastAsia="el-GR"/>
        </w:rPr>
      </w:pPr>
      <w:r w:rsidRPr="007F19E6">
        <w:rPr>
          <w:rFonts w:cstheme="minorHAnsi"/>
          <w:b/>
          <w:bCs/>
          <w:sz w:val="24"/>
          <w:szCs w:val="24"/>
          <w:shd w:val="clear" w:color="auto" w:fill="FFFFFF"/>
        </w:rPr>
        <w:t>Τεχνικός</w:t>
      </w:r>
      <w:r w:rsidRPr="007F19E6">
        <w:rPr>
          <w:rFonts w:cstheme="minorHAnsi"/>
          <w:sz w:val="24"/>
          <w:szCs w:val="24"/>
          <w:shd w:val="clear" w:color="auto" w:fill="FFFFFF"/>
        </w:rPr>
        <w:t xml:space="preserve"> είναι</w:t>
      </w:r>
      <w:r w:rsidR="00F3754E" w:rsidRPr="007F19E6">
        <w:rPr>
          <w:rFonts w:cstheme="minorHAnsi"/>
          <w:sz w:val="24"/>
          <w:szCs w:val="24"/>
          <w:shd w:val="clear" w:color="auto" w:fill="FFFFFF"/>
        </w:rPr>
        <w:t xml:space="preserve"> το πρόσωπο το οποίο παρέχει </w:t>
      </w:r>
      <w:r w:rsidR="00F3754E" w:rsidRPr="007F19E6">
        <w:rPr>
          <w:rFonts w:cstheme="minorHAnsi"/>
          <w:sz w:val="24"/>
          <w:szCs w:val="24"/>
        </w:rPr>
        <w:t xml:space="preserve">υπηρεσίες επισκευής και συντήρησης Τεχνικού Μέσου και έχει λάβει προς τούτο </w:t>
      </w:r>
      <w:r w:rsidR="004960ED" w:rsidRPr="007F19E6">
        <w:rPr>
          <w:rFonts w:cstheme="minorHAnsi"/>
          <w:sz w:val="24"/>
          <w:szCs w:val="24"/>
        </w:rPr>
        <w:t>Ά</w:t>
      </w:r>
      <w:r w:rsidR="00F3754E" w:rsidRPr="007F19E6">
        <w:rPr>
          <w:rFonts w:cstheme="minorHAnsi"/>
          <w:sz w:val="24"/>
          <w:szCs w:val="24"/>
        </w:rPr>
        <w:t>δεια</w:t>
      </w:r>
      <w:r w:rsidR="004960ED" w:rsidRPr="007F19E6">
        <w:rPr>
          <w:rFonts w:cstheme="minorHAnsi"/>
          <w:sz w:val="24"/>
          <w:szCs w:val="24"/>
        </w:rPr>
        <w:t xml:space="preserve"> Καταλληλότητας</w:t>
      </w:r>
      <w:r w:rsidR="00F3754E" w:rsidRPr="007F19E6">
        <w:rPr>
          <w:rFonts w:cstheme="minorHAnsi"/>
          <w:sz w:val="24"/>
          <w:szCs w:val="24"/>
        </w:rPr>
        <w:t xml:space="preserve"> από την</w:t>
      </w:r>
      <w:r w:rsidR="00F3754E" w:rsidRPr="007F19E6">
        <w:rPr>
          <w:rFonts w:cstheme="minorHAnsi"/>
          <w:sz w:val="24"/>
          <w:szCs w:val="24"/>
          <w:shd w:val="clear" w:color="auto" w:fill="FFFFFF"/>
        </w:rPr>
        <w:t xml:space="preserve"> Ε.Ε.Ε.Π.</w:t>
      </w:r>
    </w:p>
    <w:p w14:paraId="518D5DFD" w14:textId="77777777" w:rsidR="00F911B6" w:rsidRPr="007F19E6" w:rsidRDefault="00D013C2" w:rsidP="00AC3677">
      <w:pPr>
        <w:jc w:val="both"/>
        <w:rPr>
          <w:sz w:val="24"/>
          <w:szCs w:val="24"/>
        </w:rPr>
      </w:pPr>
      <w:r w:rsidRPr="007F19E6">
        <w:rPr>
          <w:b/>
          <w:sz w:val="24"/>
          <w:szCs w:val="24"/>
        </w:rPr>
        <w:t xml:space="preserve">Τυχερά Παίγνια </w:t>
      </w:r>
      <w:r w:rsidR="00F92E7D" w:rsidRPr="007F19E6">
        <w:rPr>
          <w:b/>
          <w:sz w:val="24"/>
          <w:szCs w:val="24"/>
        </w:rPr>
        <w:t xml:space="preserve">ή Παίγνια </w:t>
      </w:r>
      <w:r w:rsidRPr="007F19E6">
        <w:rPr>
          <w:sz w:val="24"/>
          <w:szCs w:val="24"/>
        </w:rPr>
        <w:t xml:space="preserve">είναι τα </w:t>
      </w:r>
      <w:r w:rsidR="00150EB4" w:rsidRPr="007F19E6">
        <w:rPr>
          <w:sz w:val="24"/>
          <w:szCs w:val="24"/>
        </w:rPr>
        <w:t>Σ</w:t>
      </w:r>
      <w:r w:rsidR="00CA25CB" w:rsidRPr="007F19E6">
        <w:rPr>
          <w:sz w:val="24"/>
          <w:szCs w:val="24"/>
        </w:rPr>
        <w:t>τοιχηματικά</w:t>
      </w:r>
      <w:r w:rsidR="004960ED" w:rsidRPr="007F19E6">
        <w:rPr>
          <w:sz w:val="24"/>
          <w:szCs w:val="24"/>
        </w:rPr>
        <w:t xml:space="preserve"> </w:t>
      </w:r>
      <w:r w:rsidR="00150EB4" w:rsidRPr="007F19E6">
        <w:rPr>
          <w:sz w:val="24"/>
          <w:szCs w:val="24"/>
        </w:rPr>
        <w:t>Π</w:t>
      </w:r>
      <w:r w:rsidR="00CA25CB" w:rsidRPr="007F19E6">
        <w:rPr>
          <w:sz w:val="24"/>
          <w:szCs w:val="24"/>
        </w:rPr>
        <w:t>αίγνια</w:t>
      </w:r>
      <w:r w:rsidR="006A0AB6" w:rsidRPr="007F19E6">
        <w:rPr>
          <w:sz w:val="24"/>
          <w:szCs w:val="24"/>
        </w:rPr>
        <w:t xml:space="preserve"> και τα</w:t>
      </w:r>
      <w:r w:rsidR="004960ED" w:rsidRPr="007F19E6">
        <w:rPr>
          <w:sz w:val="24"/>
          <w:szCs w:val="24"/>
        </w:rPr>
        <w:t xml:space="preserve"> </w:t>
      </w:r>
      <w:r w:rsidR="002E5DC9" w:rsidRPr="007F19E6">
        <w:rPr>
          <w:sz w:val="24"/>
          <w:szCs w:val="24"/>
        </w:rPr>
        <w:t>Λ</w:t>
      </w:r>
      <w:r w:rsidR="001502CD" w:rsidRPr="007F19E6">
        <w:rPr>
          <w:sz w:val="24"/>
          <w:szCs w:val="24"/>
        </w:rPr>
        <w:t xml:space="preserve">οιπά </w:t>
      </w:r>
      <w:r w:rsidR="002E5DC9" w:rsidRPr="007F19E6">
        <w:rPr>
          <w:sz w:val="24"/>
          <w:szCs w:val="24"/>
        </w:rPr>
        <w:t>Τ</w:t>
      </w:r>
      <w:r w:rsidR="001502CD" w:rsidRPr="007F19E6">
        <w:rPr>
          <w:sz w:val="24"/>
          <w:szCs w:val="24"/>
        </w:rPr>
        <w:t xml:space="preserve">υχερά </w:t>
      </w:r>
      <w:r w:rsidR="002E5DC9" w:rsidRPr="007F19E6">
        <w:rPr>
          <w:sz w:val="24"/>
          <w:szCs w:val="24"/>
        </w:rPr>
        <w:t>Π</w:t>
      </w:r>
      <w:r w:rsidR="001502CD" w:rsidRPr="007F19E6">
        <w:rPr>
          <w:sz w:val="24"/>
          <w:szCs w:val="24"/>
        </w:rPr>
        <w:t>αίγνια, τα οποία</w:t>
      </w:r>
      <w:r w:rsidR="00CA25CB" w:rsidRPr="007F19E6">
        <w:rPr>
          <w:sz w:val="24"/>
          <w:szCs w:val="24"/>
        </w:rPr>
        <w:t xml:space="preserve"> μπορεί να διοργανώνει και </w:t>
      </w:r>
      <w:r w:rsidRPr="007F19E6">
        <w:rPr>
          <w:sz w:val="24"/>
          <w:szCs w:val="24"/>
        </w:rPr>
        <w:t xml:space="preserve">διεξάγει νόμιμα στην ελληνική επικράτεια ο </w:t>
      </w:r>
      <w:r w:rsidR="005E3812" w:rsidRPr="007F19E6">
        <w:rPr>
          <w:sz w:val="24"/>
          <w:szCs w:val="24"/>
        </w:rPr>
        <w:t>Κάτοχος Άδειας</w:t>
      </w:r>
      <w:r w:rsidRPr="007F19E6">
        <w:rPr>
          <w:sz w:val="24"/>
          <w:szCs w:val="24"/>
        </w:rPr>
        <w:t xml:space="preserve">, μέσω του </w:t>
      </w:r>
      <w:r w:rsidR="00F92E7D" w:rsidRPr="007F19E6">
        <w:rPr>
          <w:sz w:val="24"/>
          <w:szCs w:val="24"/>
        </w:rPr>
        <w:t>Ιστοτόπου</w:t>
      </w:r>
      <w:r w:rsidR="00F911B6" w:rsidRPr="007F19E6">
        <w:rPr>
          <w:sz w:val="24"/>
          <w:szCs w:val="24"/>
        </w:rPr>
        <w:t xml:space="preserve">, </w:t>
      </w:r>
      <w:r w:rsidR="00F911B6" w:rsidRPr="007F19E6">
        <w:rPr>
          <w:rFonts w:eastAsia="Times New Roman" w:cstheme="minorHAnsi"/>
          <w:sz w:val="24"/>
          <w:szCs w:val="24"/>
          <w:lang w:eastAsia="el-GR"/>
        </w:rPr>
        <w:t xml:space="preserve">περιγράφονται στον Οδηγό </w:t>
      </w:r>
      <w:r w:rsidR="003116E5" w:rsidRPr="007F19E6">
        <w:rPr>
          <w:rFonts w:eastAsia="Times New Roman" w:cstheme="minorHAnsi"/>
          <w:sz w:val="24"/>
          <w:szCs w:val="24"/>
          <w:lang w:eastAsia="el-GR"/>
        </w:rPr>
        <w:t xml:space="preserve">Παιγνίων </w:t>
      </w:r>
      <w:r w:rsidR="00F911B6" w:rsidRPr="007F19E6">
        <w:rPr>
          <w:rFonts w:eastAsia="Times New Roman" w:cstheme="minorHAnsi"/>
          <w:sz w:val="24"/>
          <w:szCs w:val="24"/>
          <w:lang w:eastAsia="el-GR"/>
        </w:rPr>
        <w:t>και έχουν λάβει τις προβλεπόμενες Πιστοποιήσεις.</w:t>
      </w:r>
    </w:p>
    <w:p w14:paraId="375B8628" w14:textId="77777777" w:rsidR="00D013C2" w:rsidRPr="007F19E6" w:rsidRDefault="00D013C2" w:rsidP="00AC3677">
      <w:pPr>
        <w:jc w:val="both"/>
        <w:rPr>
          <w:sz w:val="24"/>
          <w:szCs w:val="24"/>
        </w:rPr>
      </w:pPr>
      <w:r w:rsidRPr="007F19E6">
        <w:rPr>
          <w:b/>
          <w:sz w:val="24"/>
          <w:szCs w:val="24"/>
        </w:rPr>
        <w:t>Υπεύθυνο Παιχνίδι</w:t>
      </w:r>
      <w:r w:rsidRPr="007F19E6">
        <w:rPr>
          <w:sz w:val="24"/>
          <w:szCs w:val="24"/>
        </w:rPr>
        <w:t xml:space="preserve"> </w:t>
      </w:r>
      <w:r w:rsidR="004960ED" w:rsidRPr="007F19E6">
        <w:rPr>
          <w:rFonts w:cstheme="minorHAnsi"/>
          <w:b/>
          <w:sz w:val="24"/>
          <w:szCs w:val="24"/>
        </w:rPr>
        <w:t>(Responsible Gambling)</w:t>
      </w:r>
      <w:r w:rsidR="004960ED" w:rsidRPr="007F19E6">
        <w:rPr>
          <w:rFonts w:cstheme="minorHAnsi"/>
          <w:sz w:val="24"/>
          <w:szCs w:val="24"/>
        </w:rPr>
        <w:t xml:space="preserve"> </w:t>
      </w:r>
      <w:r w:rsidRPr="007F19E6">
        <w:rPr>
          <w:sz w:val="24"/>
          <w:szCs w:val="24"/>
        </w:rPr>
        <w:t>είναι το σύνολο των ρυθμίσεων και οδηγιών της Ε.Ε.Ε.Π. που έχουν ως στόχο τη διασφάλιση ότι κάθε δραστηριότητα στον τομέα των τυχερών παιγνίων ασκείται σύμφωνα με τις κείμενες διατάξεις, με κοινωνικά υπεύθυνο τρόπο, προκειμένου να ελαχιστοποιηθούν οι αρνητικές επιπτώσεις στους Παίκτες από τη συμμετοχή τους στα τυχερά παίγνια.</w:t>
      </w:r>
    </w:p>
    <w:p w14:paraId="4D367ECD" w14:textId="77777777" w:rsidR="00F31B4B" w:rsidRPr="007F19E6" w:rsidRDefault="00B04072" w:rsidP="00AC3677">
      <w:pPr>
        <w:jc w:val="both"/>
        <w:rPr>
          <w:sz w:val="24"/>
          <w:szCs w:val="24"/>
        </w:rPr>
      </w:pPr>
      <w:r w:rsidRPr="007F19E6">
        <w:rPr>
          <w:b/>
          <w:sz w:val="24"/>
          <w:szCs w:val="24"/>
        </w:rPr>
        <w:t>Φόρος Παικτών</w:t>
      </w:r>
      <w:r w:rsidR="004960ED" w:rsidRPr="007F19E6">
        <w:rPr>
          <w:b/>
          <w:sz w:val="24"/>
          <w:szCs w:val="24"/>
        </w:rPr>
        <w:t xml:space="preserve"> </w:t>
      </w:r>
      <w:r w:rsidR="00F010F3" w:rsidRPr="007F19E6">
        <w:rPr>
          <w:sz w:val="24"/>
          <w:szCs w:val="24"/>
        </w:rPr>
        <w:t>είναι</w:t>
      </w:r>
      <w:r w:rsidR="00F911B6" w:rsidRPr="007F19E6">
        <w:rPr>
          <w:sz w:val="24"/>
          <w:szCs w:val="24"/>
        </w:rPr>
        <w:t xml:space="preserve"> το </w:t>
      </w:r>
      <w:r w:rsidR="00ED437D" w:rsidRPr="007F19E6">
        <w:rPr>
          <w:sz w:val="24"/>
          <w:szCs w:val="24"/>
        </w:rPr>
        <w:t xml:space="preserve">χρηματικό </w:t>
      </w:r>
      <w:r w:rsidR="00F911B6" w:rsidRPr="007F19E6">
        <w:rPr>
          <w:sz w:val="24"/>
          <w:szCs w:val="24"/>
        </w:rPr>
        <w:t xml:space="preserve">ποσό που παρακρατεί </w:t>
      </w:r>
      <w:r w:rsidR="00ED437D" w:rsidRPr="007F19E6">
        <w:rPr>
          <w:sz w:val="24"/>
          <w:szCs w:val="24"/>
        </w:rPr>
        <w:t>α</w:t>
      </w:r>
      <w:r w:rsidR="00F911B6" w:rsidRPr="007F19E6">
        <w:rPr>
          <w:sz w:val="24"/>
          <w:szCs w:val="24"/>
        </w:rPr>
        <w:t>πό τα κέρδη των Παικτών που προκύπτουν από τη Συμμετοχή</w:t>
      </w:r>
      <w:r w:rsidR="00ED437D" w:rsidRPr="007F19E6">
        <w:rPr>
          <w:sz w:val="24"/>
          <w:szCs w:val="24"/>
        </w:rPr>
        <w:t xml:space="preserve"> και αποδίδει στο Ελληνικό Δημόσιο ο Κάτοχος Άδειας</w:t>
      </w:r>
      <w:r w:rsidR="00F911B6" w:rsidRPr="007F19E6">
        <w:rPr>
          <w:sz w:val="24"/>
          <w:szCs w:val="24"/>
        </w:rPr>
        <w:t>, σύμφωνα με το Ρυθμιστικό Πλαίσιο.</w:t>
      </w:r>
    </w:p>
    <w:p w14:paraId="50F16982" w14:textId="77777777" w:rsidR="00F31B4B" w:rsidRPr="007F19E6" w:rsidRDefault="00EF3AF5" w:rsidP="00AC3677">
      <w:pPr>
        <w:pStyle w:val="1"/>
        <w:rPr>
          <w:color w:val="auto"/>
          <w:szCs w:val="24"/>
        </w:rPr>
      </w:pPr>
      <w:bookmarkStart w:id="3" w:name="_Toc527732909"/>
      <w:bookmarkStart w:id="4" w:name="_Toc534384645"/>
      <w:r w:rsidRPr="007F19E6">
        <w:rPr>
          <w:color w:val="auto"/>
          <w:szCs w:val="24"/>
        </w:rPr>
        <w:t xml:space="preserve">ΑΡΘΡΟ 2 ΠΕΔΙΟ ΕΦΑΡΜΟΓΗΣ </w:t>
      </w:r>
      <w:r w:rsidR="00A92DA2" w:rsidRPr="007F19E6">
        <w:rPr>
          <w:color w:val="auto"/>
          <w:szCs w:val="24"/>
        </w:rPr>
        <w:t>– ΓΕΝΙΚΕΣ ΑΡΧΕΣ</w:t>
      </w:r>
      <w:bookmarkEnd w:id="3"/>
      <w:bookmarkEnd w:id="4"/>
    </w:p>
    <w:p w14:paraId="58696EFA" w14:textId="77777777" w:rsidR="00A92DA2" w:rsidRPr="007F19E6" w:rsidRDefault="00E5777D" w:rsidP="00AC3677">
      <w:pPr>
        <w:jc w:val="both"/>
        <w:rPr>
          <w:sz w:val="24"/>
          <w:szCs w:val="24"/>
        </w:rPr>
      </w:pPr>
      <w:r w:rsidRPr="007F19E6">
        <w:rPr>
          <w:sz w:val="24"/>
          <w:szCs w:val="24"/>
        </w:rPr>
        <w:t>2.1</w:t>
      </w:r>
      <w:r w:rsidR="004960ED" w:rsidRPr="007F19E6">
        <w:rPr>
          <w:sz w:val="24"/>
          <w:szCs w:val="24"/>
        </w:rPr>
        <w:t xml:space="preserve"> </w:t>
      </w:r>
      <w:r w:rsidR="00A92DA2" w:rsidRPr="007F19E6">
        <w:rPr>
          <w:sz w:val="24"/>
          <w:szCs w:val="24"/>
        </w:rPr>
        <w:t xml:space="preserve">Ο Κανονισμός εφαρμόζεται στα </w:t>
      </w:r>
      <w:r w:rsidR="00D85246" w:rsidRPr="007F19E6">
        <w:rPr>
          <w:sz w:val="24"/>
          <w:szCs w:val="24"/>
        </w:rPr>
        <w:t xml:space="preserve">Τυχερά </w:t>
      </w:r>
      <w:r w:rsidR="00A92DA2" w:rsidRPr="007F19E6">
        <w:rPr>
          <w:sz w:val="24"/>
          <w:szCs w:val="24"/>
        </w:rPr>
        <w:t xml:space="preserve">Παίγνια που </w:t>
      </w:r>
      <w:r w:rsidR="00D85246" w:rsidRPr="007F19E6">
        <w:rPr>
          <w:sz w:val="24"/>
          <w:szCs w:val="24"/>
        </w:rPr>
        <w:t>διενεργούνται</w:t>
      </w:r>
      <w:r w:rsidR="00A92DA2" w:rsidRPr="007F19E6">
        <w:rPr>
          <w:sz w:val="24"/>
          <w:szCs w:val="24"/>
        </w:rPr>
        <w:t xml:space="preserve"> μέσω Διαδικτύου.</w:t>
      </w:r>
    </w:p>
    <w:p w14:paraId="5FD342FC" w14:textId="77777777" w:rsidR="00A92DA2" w:rsidRPr="007F19E6" w:rsidRDefault="00E5777D" w:rsidP="00AC3677">
      <w:pPr>
        <w:jc w:val="both"/>
        <w:rPr>
          <w:sz w:val="24"/>
          <w:szCs w:val="24"/>
        </w:rPr>
      </w:pPr>
      <w:r w:rsidRPr="007F19E6">
        <w:rPr>
          <w:sz w:val="24"/>
          <w:szCs w:val="24"/>
        </w:rPr>
        <w:t>2.2</w:t>
      </w:r>
      <w:r w:rsidR="004960ED" w:rsidRPr="007F19E6">
        <w:rPr>
          <w:sz w:val="24"/>
          <w:szCs w:val="24"/>
        </w:rPr>
        <w:t xml:space="preserve"> Πρόσβαση στην Παικτική Συμπεριφορά έχουν αποκλειστικά ο Παίκτης και η Ε.Ε.Ε.Π. σύμφωνα με τα οριζόμενα στο άρθρο 34 του Νόμου, καθώς επίσης και το ειδικά ορισμένο και εκπαιδευμένο για το σκοπό αυτό προσωπικό του Κατόχου Άδειας, το οποίο Γνωστοποιείται στην Ε.Ε.Ε.Π.</w:t>
      </w:r>
    </w:p>
    <w:p w14:paraId="46BDB967" w14:textId="79B7F142" w:rsidR="00513FEC" w:rsidRPr="007F19E6" w:rsidRDefault="00E5777D" w:rsidP="00AC3677">
      <w:pPr>
        <w:jc w:val="both"/>
        <w:rPr>
          <w:sz w:val="24"/>
          <w:szCs w:val="24"/>
        </w:rPr>
      </w:pPr>
      <w:r w:rsidRPr="007F19E6">
        <w:rPr>
          <w:sz w:val="24"/>
          <w:szCs w:val="24"/>
        </w:rPr>
        <w:t>2.</w:t>
      </w:r>
      <w:r w:rsidR="004960ED" w:rsidRPr="007F19E6">
        <w:rPr>
          <w:sz w:val="24"/>
          <w:szCs w:val="24"/>
        </w:rPr>
        <w:t xml:space="preserve">3 Δεν επιτρέπεται </w:t>
      </w:r>
      <w:r w:rsidR="00513FEC" w:rsidRPr="007F19E6">
        <w:rPr>
          <w:sz w:val="24"/>
          <w:szCs w:val="24"/>
        </w:rPr>
        <w:t>στον Κάτοχο Άδειας η με οποιονδήποτε τρόπο η σύνδεση ή/και ο συσχετισμός της Παικτικής Συμπεριφοράς με τα προσωπικά στοιχεία των Παικτών, εκτός από τις ακόλουθες περιπτώσεις:</w:t>
      </w:r>
    </w:p>
    <w:p w14:paraId="777E87EB" w14:textId="77777777" w:rsidR="00A92DA2" w:rsidRPr="007F19E6" w:rsidRDefault="00513FEC" w:rsidP="00AC3677">
      <w:pPr>
        <w:jc w:val="both"/>
        <w:rPr>
          <w:sz w:val="24"/>
          <w:szCs w:val="24"/>
        </w:rPr>
      </w:pPr>
      <w:r w:rsidRPr="007F19E6">
        <w:rPr>
          <w:sz w:val="24"/>
          <w:szCs w:val="24"/>
        </w:rPr>
        <w:t>α.</w:t>
      </w:r>
      <w:r w:rsidR="004960ED" w:rsidRPr="007F19E6">
        <w:rPr>
          <w:sz w:val="24"/>
          <w:szCs w:val="24"/>
        </w:rPr>
        <w:t xml:space="preserve"> για λόγους Εμπορικής Επικοινωνίας, πλην της εφαρμογής τυχόν προγραμμάτων πιστότητας σύμφωνα με τους κανόνες Εμπορικής Επικοινωνίας που θέτει η Ε.Ε.Ε.Π.</w:t>
      </w:r>
      <w:r w:rsidRPr="007F19E6">
        <w:rPr>
          <w:sz w:val="24"/>
          <w:szCs w:val="24"/>
        </w:rPr>
        <w:t xml:space="preserve"> και</w:t>
      </w:r>
    </w:p>
    <w:p w14:paraId="4C314AF7" w14:textId="77777777" w:rsidR="00A92DA2" w:rsidRPr="007F19E6" w:rsidRDefault="00513FEC" w:rsidP="00AC3677">
      <w:pPr>
        <w:jc w:val="both"/>
        <w:rPr>
          <w:sz w:val="24"/>
          <w:szCs w:val="24"/>
        </w:rPr>
      </w:pPr>
      <w:r w:rsidRPr="007F19E6">
        <w:rPr>
          <w:sz w:val="24"/>
          <w:szCs w:val="24"/>
        </w:rPr>
        <w:lastRenderedPageBreak/>
        <w:t>β.</w:t>
      </w:r>
      <w:r w:rsidR="00E5777D" w:rsidRPr="007F19E6">
        <w:rPr>
          <w:sz w:val="24"/>
          <w:szCs w:val="24"/>
        </w:rPr>
        <w:t xml:space="preserve"> </w:t>
      </w:r>
      <w:r w:rsidR="00A92DA2" w:rsidRPr="007F19E6">
        <w:rPr>
          <w:sz w:val="24"/>
          <w:szCs w:val="24"/>
        </w:rPr>
        <w:t xml:space="preserve">για σκοπούς συμμόρφωσης με το ισχύον νομοθετικό και κανονιστικό πλαίσιο και για ελεγκτικούς σκοπούς όπως, ιδίως, ο αποκλεισμός της πρόσβασης στα Παίγνια ανηλίκων ατόμων και των ατόμων ηλικίας κάτω των 21 ετών, η ταύτιση των Παικτών με πραγματικά φυσικά πρόσωπα, η χορήγηση στοιχείων στον Παίκτη κατόπιν αίτησής του, η διασταύρωση των φορολογικών υποχρεώσεων που προκύπτουν από τα κέρδη και η έκδοση και χορήγηση βεβαίωσης κερδών. Ο </w:t>
      </w:r>
      <w:r w:rsidR="005E3812" w:rsidRPr="007F19E6">
        <w:rPr>
          <w:sz w:val="24"/>
          <w:szCs w:val="24"/>
        </w:rPr>
        <w:t>Κάτοχος Άδειας</w:t>
      </w:r>
      <w:r w:rsidR="00A92DA2" w:rsidRPr="007F19E6">
        <w:rPr>
          <w:sz w:val="24"/>
          <w:szCs w:val="24"/>
        </w:rPr>
        <w:t xml:space="preserve"> γνωστοποιεί στην Ε.Ε.Ε.Π. όλα τα αναγκαία μέτρα, τα οποία προτίθεται να λάβει ώστε να διασφαλίζεται η εφαρμογή της διάταξης αυτής.</w:t>
      </w:r>
    </w:p>
    <w:p w14:paraId="1A15C4AB" w14:textId="77777777" w:rsidR="00A92DA2" w:rsidRPr="007F19E6" w:rsidRDefault="00E5777D" w:rsidP="00AC3677">
      <w:pPr>
        <w:jc w:val="both"/>
        <w:rPr>
          <w:sz w:val="24"/>
          <w:szCs w:val="24"/>
        </w:rPr>
      </w:pPr>
      <w:r w:rsidRPr="007F19E6">
        <w:rPr>
          <w:sz w:val="24"/>
          <w:szCs w:val="24"/>
        </w:rPr>
        <w:t>2.</w:t>
      </w:r>
      <w:r w:rsidR="00513FEC" w:rsidRPr="007F19E6">
        <w:rPr>
          <w:sz w:val="24"/>
          <w:szCs w:val="24"/>
        </w:rPr>
        <w:t xml:space="preserve">4 </w:t>
      </w:r>
      <w:r w:rsidR="00A92DA2" w:rsidRPr="007F19E6">
        <w:rPr>
          <w:sz w:val="24"/>
          <w:szCs w:val="24"/>
        </w:rPr>
        <w:t xml:space="preserve">Ο </w:t>
      </w:r>
      <w:r w:rsidR="005E3812" w:rsidRPr="007F19E6">
        <w:rPr>
          <w:sz w:val="24"/>
          <w:szCs w:val="24"/>
        </w:rPr>
        <w:t>Κάτοχος Άδειας</w:t>
      </w:r>
      <w:r w:rsidR="00A92DA2" w:rsidRPr="007F19E6">
        <w:rPr>
          <w:sz w:val="24"/>
          <w:szCs w:val="24"/>
        </w:rPr>
        <w:t xml:space="preserve"> διασφαλίζει ότι η διοργάνωση και διεξαγωγή των Παιγνίων είναι αξιόπιστη και ασφαλής, σύμφωνη με τους κανόνες δημόσιας τάξης, τις αρχές του δημοσίου συμφέροντος, τις Τεχνικές Προδιαγραφές και </w:t>
      </w:r>
      <w:r w:rsidR="003116E5" w:rsidRPr="007F19E6">
        <w:rPr>
          <w:sz w:val="24"/>
          <w:szCs w:val="24"/>
        </w:rPr>
        <w:t>το Ρυθμιστικό Πλαίσιο</w:t>
      </w:r>
      <w:r w:rsidR="00A92DA2" w:rsidRPr="007F19E6">
        <w:rPr>
          <w:sz w:val="24"/>
          <w:szCs w:val="24"/>
        </w:rPr>
        <w:t>, καθώς επίσης και ότι, κατά τη διεξαγωγή των Παιγνίων, αποκλείονται τα ανήλικα άτομα και τα άτομα ηλικίας κάτω των 21 ετών, προστατεύονται οι ευάλωτες κοινωνικές ομάδες και δεν τίθενται σε κίνδυνο η δημόσια υγεία και ασφάλεια, καθώς επίσης και η διαφάνεια των συναλλαγών.</w:t>
      </w:r>
    </w:p>
    <w:p w14:paraId="50268CEB" w14:textId="77777777" w:rsidR="001E270C" w:rsidRPr="007F19E6" w:rsidRDefault="00E5777D" w:rsidP="00AC3677">
      <w:pPr>
        <w:jc w:val="both"/>
        <w:rPr>
          <w:sz w:val="24"/>
          <w:szCs w:val="24"/>
        </w:rPr>
      </w:pPr>
      <w:r w:rsidRPr="007F19E6">
        <w:rPr>
          <w:sz w:val="24"/>
          <w:szCs w:val="24"/>
        </w:rPr>
        <w:t>2.</w:t>
      </w:r>
      <w:r w:rsidR="00513FEC" w:rsidRPr="007F19E6">
        <w:rPr>
          <w:sz w:val="24"/>
          <w:szCs w:val="24"/>
        </w:rPr>
        <w:t xml:space="preserve">5 </w:t>
      </w:r>
      <w:r w:rsidR="001E270C" w:rsidRPr="007F19E6">
        <w:rPr>
          <w:sz w:val="24"/>
          <w:szCs w:val="24"/>
        </w:rPr>
        <w:t xml:space="preserve">Η Ε.Ε.Ε.Π., στο πλαίσιο της αρχής της αμοιβαίας αναγνώρισης, είναι δυνατόν να χορηγεί τις προβλεπόμενες στον Κανονισμό Πιστοποιήσεις </w:t>
      </w:r>
      <w:r w:rsidR="003116E5" w:rsidRPr="007F19E6">
        <w:rPr>
          <w:sz w:val="24"/>
          <w:szCs w:val="24"/>
        </w:rPr>
        <w:t xml:space="preserve">ΤΜΚΥ </w:t>
      </w:r>
      <w:r w:rsidR="001E270C" w:rsidRPr="007F19E6">
        <w:rPr>
          <w:sz w:val="24"/>
          <w:szCs w:val="24"/>
        </w:rPr>
        <w:t>που παράγονται ή/και πωλούνται νόμιμα σε άλλες χώρες, εφόσον προσφέρουν ισοδύναμο βαθμό προστασίας με αυτόν που προσδιορίζεται στις Τεχνικές Προδιαγραφές και στον Κανονισμό. Η διαδικασία επιβεβαίωσης του ισοδυνάμου βαθμού προστασίας γίνεται από Οργανισμούς Πιστοποίησης, με επιβάρυνση των αιτούμενων την Πιστοποίηση.</w:t>
      </w:r>
    </w:p>
    <w:p w14:paraId="71F8E112" w14:textId="77777777" w:rsidR="00A92DA2" w:rsidRPr="007F19E6" w:rsidRDefault="00E5777D" w:rsidP="00AC3677">
      <w:pPr>
        <w:jc w:val="both"/>
        <w:rPr>
          <w:sz w:val="24"/>
          <w:szCs w:val="24"/>
        </w:rPr>
      </w:pPr>
      <w:r w:rsidRPr="007F19E6">
        <w:rPr>
          <w:sz w:val="24"/>
          <w:szCs w:val="24"/>
        </w:rPr>
        <w:t>2.</w:t>
      </w:r>
      <w:r w:rsidR="00513FEC" w:rsidRPr="007F19E6">
        <w:rPr>
          <w:sz w:val="24"/>
          <w:szCs w:val="24"/>
        </w:rPr>
        <w:t>6</w:t>
      </w:r>
      <w:r w:rsidRPr="007F19E6">
        <w:rPr>
          <w:sz w:val="24"/>
          <w:szCs w:val="24"/>
        </w:rPr>
        <w:t xml:space="preserve"> </w:t>
      </w:r>
      <w:r w:rsidR="00A92DA2" w:rsidRPr="007F19E6">
        <w:rPr>
          <w:sz w:val="24"/>
          <w:szCs w:val="24"/>
        </w:rPr>
        <w:t xml:space="preserve">Σε περίπτωση </w:t>
      </w:r>
      <w:r w:rsidR="00D85246" w:rsidRPr="007F19E6">
        <w:rPr>
          <w:sz w:val="24"/>
          <w:szCs w:val="24"/>
        </w:rPr>
        <w:t>απόρριψης της αίτησης προς χορήγηση Άδειας / Πιστοποίησης</w:t>
      </w:r>
      <w:r w:rsidR="00A92DA2" w:rsidRPr="007F19E6">
        <w:rPr>
          <w:sz w:val="24"/>
          <w:szCs w:val="24"/>
        </w:rPr>
        <w:t xml:space="preserve"> ή άρσης της </w:t>
      </w:r>
      <w:r w:rsidR="00D85246" w:rsidRPr="007F19E6">
        <w:rPr>
          <w:sz w:val="24"/>
          <w:szCs w:val="24"/>
        </w:rPr>
        <w:t xml:space="preserve">Άδειας / </w:t>
      </w:r>
      <w:r w:rsidR="00A92DA2" w:rsidRPr="007F19E6">
        <w:rPr>
          <w:sz w:val="24"/>
          <w:szCs w:val="24"/>
        </w:rPr>
        <w:t xml:space="preserve">Πιστοποίησης καθώς επίσης και στην περίπτωση διακοπής της λειτουργίας για οποιονδήποτε λόγο, τέλη και παράβολα </w:t>
      </w:r>
      <w:r w:rsidR="00D85246" w:rsidRPr="007F19E6">
        <w:rPr>
          <w:sz w:val="24"/>
          <w:szCs w:val="24"/>
        </w:rPr>
        <w:t>π</w:t>
      </w:r>
      <w:r w:rsidR="00A92DA2" w:rsidRPr="007F19E6">
        <w:rPr>
          <w:sz w:val="24"/>
          <w:szCs w:val="24"/>
        </w:rPr>
        <w:t xml:space="preserve">ου έχουν καταβληθεί δεν επιστρέφονται. </w:t>
      </w:r>
    </w:p>
    <w:p w14:paraId="73DF573D" w14:textId="77777777" w:rsidR="00A92DA2" w:rsidRPr="007F19E6" w:rsidRDefault="00E5777D" w:rsidP="00AC3677">
      <w:pPr>
        <w:jc w:val="both"/>
        <w:rPr>
          <w:sz w:val="24"/>
          <w:szCs w:val="24"/>
        </w:rPr>
      </w:pPr>
      <w:r w:rsidRPr="007F19E6">
        <w:rPr>
          <w:sz w:val="24"/>
          <w:szCs w:val="24"/>
        </w:rPr>
        <w:t>2.</w:t>
      </w:r>
      <w:r w:rsidR="00513FEC" w:rsidRPr="007F19E6">
        <w:rPr>
          <w:sz w:val="24"/>
          <w:szCs w:val="24"/>
        </w:rPr>
        <w:t>7</w:t>
      </w:r>
      <w:r w:rsidRPr="007F19E6">
        <w:rPr>
          <w:sz w:val="24"/>
          <w:szCs w:val="24"/>
        </w:rPr>
        <w:t xml:space="preserve"> </w:t>
      </w:r>
      <w:r w:rsidR="00687408" w:rsidRPr="007F19E6">
        <w:rPr>
          <w:sz w:val="24"/>
          <w:szCs w:val="24"/>
        </w:rPr>
        <w:t xml:space="preserve">Κατά την εξέταση της αίτησης </w:t>
      </w:r>
      <w:r w:rsidR="00D85246" w:rsidRPr="007F19E6">
        <w:rPr>
          <w:sz w:val="24"/>
          <w:szCs w:val="24"/>
        </w:rPr>
        <w:t>προς χορήγηση Άδειας / Πιστοποίησης</w:t>
      </w:r>
      <w:r w:rsidR="00687408" w:rsidRPr="007F19E6">
        <w:rPr>
          <w:sz w:val="24"/>
          <w:szCs w:val="24"/>
        </w:rPr>
        <w:t xml:space="preserve">, η Αρχή, για την ακρίβεια, την πληρότητα και τη γνησιότητα των υποβληθέντων στοιχείων και δικαιολογητικών, μπορεί να ζητά από τον αιτούντα ή κάθε άλλο φορέα και αρχή του δημόσιου και ιδιωτικού τομέα, στην Ελλάδα και το εξωτερικό, οποιοδήποτε στοιχείο, δεδομένο ή έγγραφο, που κρίνεται σκόπιμο. Οι αιτούντες παρέχουν, υποχρεωτικά, χωρίς επιφύλαξη, πλήρη εντολή στην Ε.Ε.Ε.Π. για την επεξεργασία των προσωπικών στοιχείων και των δεδομένων που τα αφορούν, συμπεριλαμβανομένης της διάθεσης στην Αρχή ή/και της επαλήθευσης από αυτήν των ανωτέρω στοιχείων και δεδομένων αυτών από τρίτα μέρη. Σε περίπτωση που τα σχετικά πιστοποιητικά και εγγραφές προκύπτουν από μητρώα διαθέσιμα σε ηλεκτρονική μορφή, ο αιτών απαλλάσσεται από την υποχρέωση προσκόμισής τους εφόσον υποδείξει την ηλεκτρονική διεύθυνση (url) όπου βρίσκονται αναρτημένα, προσβάσιμα και ανακτήσιμα. Η Αρχή εξακριβώνει, συνολικά ή δειγματοληπτικά, την ακρίβεια των στοιχείων που υποβάλλονται στο πλαίσιο χορήγησης </w:t>
      </w:r>
      <w:r w:rsidR="000022C4" w:rsidRPr="007F19E6">
        <w:rPr>
          <w:sz w:val="24"/>
          <w:szCs w:val="24"/>
        </w:rPr>
        <w:t>έγκρισης ή Πιστοποίησης</w:t>
      </w:r>
      <w:r w:rsidR="00687408" w:rsidRPr="007F19E6">
        <w:rPr>
          <w:sz w:val="24"/>
          <w:szCs w:val="24"/>
        </w:rPr>
        <w:t>.</w:t>
      </w:r>
      <w:r w:rsidR="00AE2754" w:rsidRPr="007F19E6">
        <w:rPr>
          <w:sz w:val="24"/>
          <w:szCs w:val="24"/>
        </w:rPr>
        <w:t xml:space="preserve"> Η Ε.Ε.Ε.Π. μπορεί οποτεδήποτε να προβαίνει σε αυτεπάγγελτο έλεγχο τήρησης των προϋποθέσεων και όρων της Άδειας ή των Πιστοποιήσεων.</w:t>
      </w:r>
    </w:p>
    <w:p w14:paraId="5A22A7FC" w14:textId="3F9BF84B" w:rsidR="00A92DA2" w:rsidRPr="007F19E6" w:rsidRDefault="00E5777D" w:rsidP="00AC3677">
      <w:pPr>
        <w:jc w:val="both"/>
        <w:rPr>
          <w:sz w:val="24"/>
          <w:szCs w:val="24"/>
        </w:rPr>
      </w:pPr>
      <w:r w:rsidRPr="007F19E6">
        <w:rPr>
          <w:sz w:val="24"/>
          <w:szCs w:val="24"/>
        </w:rPr>
        <w:t>2.</w:t>
      </w:r>
      <w:r w:rsidR="00513FEC" w:rsidRPr="007F19E6">
        <w:rPr>
          <w:sz w:val="24"/>
          <w:szCs w:val="24"/>
        </w:rPr>
        <w:t>8</w:t>
      </w:r>
      <w:r w:rsidRPr="007F19E6">
        <w:rPr>
          <w:sz w:val="24"/>
          <w:szCs w:val="24"/>
        </w:rPr>
        <w:t xml:space="preserve"> </w:t>
      </w:r>
      <w:r w:rsidR="00A92DA2" w:rsidRPr="007F19E6">
        <w:rPr>
          <w:sz w:val="24"/>
          <w:szCs w:val="24"/>
        </w:rPr>
        <w:t xml:space="preserve">Ο </w:t>
      </w:r>
      <w:r w:rsidR="005E3812" w:rsidRPr="007F19E6">
        <w:rPr>
          <w:sz w:val="24"/>
          <w:szCs w:val="24"/>
        </w:rPr>
        <w:t>Κάτοχος Άδειας</w:t>
      </w:r>
      <w:r w:rsidR="00A92DA2" w:rsidRPr="007F19E6">
        <w:rPr>
          <w:sz w:val="24"/>
          <w:szCs w:val="24"/>
        </w:rPr>
        <w:t xml:space="preserve"> διασφαλίζει ότι κάθε σύστημα</w:t>
      </w:r>
      <w:r w:rsidR="00513FEC" w:rsidRPr="007F19E6">
        <w:rPr>
          <w:sz w:val="24"/>
          <w:szCs w:val="24"/>
        </w:rPr>
        <w:t xml:space="preserve"> </w:t>
      </w:r>
      <w:r w:rsidR="00A92DA2" w:rsidRPr="007F19E6">
        <w:rPr>
          <w:sz w:val="24"/>
          <w:szCs w:val="24"/>
        </w:rPr>
        <w:t>βρίσκεται</w:t>
      </w:r>
      <w:r w:rsidR="00CA37DD" w:rsidRPr="007F19E6">
        <w:rPr>
          <w:sz w:val="24"/>
          <w:szCs w:val="24"/>
        </w:rPr>
        <w:t>,</w:t>
      </w:r>
      <w:r w:rsidR="002A20EE" w:rsidRPr="007F19E6">
        <w:rPr>
          <w:sz w:val="24"/>
          <w:szCs w:val="24"/>
        </w:rPr>
        <w:t xml:space="preserve"> </w:t>
      </w:r>
      <w:r w:rsidR="00CA37DD" w:rsidRPr="007F19E6">
        <w:rPr>
          <w:sz w:val="24"/>
          <w:szCs w:val="24"/>
        </w:rPr>
        <w:t xml:space="preserve">ανά πάσα στιγμή, </w:t>
      </w:r>
      <w:r w:rsidR="00A92DA2" w:rsidRPr="007F19E6">
        <w:rPr>
          <w:sz w:val="24"/>
          <w:szCs w:val="24"/>
        </w:rPr>
        <w:t xml:space="preserve">σε συνεχή επικοινωνία με το ΠΣΕΕ </w:t>
      </w:r>
      <w:r w:rsidR="00513FEC" w:rsidRPr="007F19E6">
        <w:rPr>
          <w:sz w:val="24"/>
          <w:szCs w:val="24"/>
        </w:rPr>
        <w:t>και</w:t>
      </w:r>
      <w:r w:rsidR="00A92DA2" w:rsidRPr="007F19E6">
        <w:rPr>
          <w:sz w:val="24"/>
          <w:szCs w:val="24"/>
        </w:rPr>
        <w:t xml:space="preserve"> είναι δυνατός ο έλεγχος και η εποπτεία του σε πραγματικό χρόνο. Κάθε σύστημα παρακολούθησης και ελέγχου </w:t>
      </w:r>
      <w:r w:rsidR="00CA37DD" w:rsidRPr="007F19E6">
        <w:rPr>
          <w:sz w:val="24"/>
          <w:szCs w:val="24"/>
        </w:rPr>
        <w:t>Π</w:t>
      </w:r>
      <w:r w:rsidR="00A92DA2" w:rsidRPr="007F19E6">
        <w:rPr>
          <w:sz w:val="24"/>
          <w:szCs w:val="24"/>
        </w:rPr>
        <w:t xml:space="preserve">αιγνίων πρέπει να διαθέτει πλήρη λογισμική και </w:t>
      </w:r>
      <w:r w:rsidR="00A92DA2" w:rsidRPr="007F19E6">
        <w:rPr>
          <w:sz w:val="24"/>
          <w:szCs w:val="24"/>
        </w:rPr>
        <w:lastRenderedPageBreak/>
        <w:t>φυσική ασφάλεια, ώστε να εξασφαλίζονται πλήρως: α) η πρόσβαση από την Ε.Ε.Ε.Π. σε όλα τα πληροφορικά προγράμματα, στα αποθηκευμένα αρχεία και στοιχεία και γενικότερα σε όλες τις λειτουργικότητες (functionalities) του συστήματος αυτού και β) η ακεραιότητα, αξιοπιστία, ακρίβεια και πιστότητα των αποθηκευμένων στα αρχεία στοιχείων και όλων των αντλούμενων στοιχείων που αποστέλλονται στο ΠΣΕΕ. Η πλήρης και ολοκληρωμένη τεχνική υποδομή διεξαγωγής τυχερών παιγνίων, που συνδέονται μέσω του ΚΠΣ με το ΠΣΕΕ, είναι συνεχής υποχρέωση, καθ` όλη τη διάρκεια ισχύος της άδειας, η οποία πραγματοποιείται με ευθύνη, δαπάνες και μέριμνα των κατόχων της άδειας, σύμφωνα με τις Τεχνικές Προδιαγραφές και τον Κανονισμό. Μέχρι την εγκατάσταση και λειτουργία του ΠΣΕΕ από την Ε.Ε.Ε.Π., οι κάτοχοι αδείας υποχρεούνται να παρέχουν στην Ε.Ε.Ε.Π. τη δυνατότητα απομακρυσμένης πλήρους πρόσβασης στα ΚΠΣ τους.</w:t>
      </w:r>
    </w:p>
    <w:p w14:paraId="7E934CE1" w14:textId="77777777" w:rsidR="00A92DA2" w:rsidRPr="007F19E6" w:rsidRDefault="00E5777D" w:rsidP="00AC3677">
      <w:pPr>
        <w:jc w:val="both"/>
        <w:rPr>
          <w:sz w:val="24"/>
          <w:szCs w:val="24"/>
        </w:rPr>
      </w:pPr>
      <w:r w:rsidRPr="007F19E6">
        <w:rPr>
          <w:sz w:val="24"/>
          <w:szCs w:val="24"/>
        </w:rPr>
        <w:t>2.</w:t>
      </w:r>
      <w:r w:rsidR="00513FEC" w:rsidRPr="007F19E6">
        <w:rPr>
          <w:sz w:val="24"/>
          <w:szCs w:val="24"/>
        </w:rPr>
        <w:t>9</w:t>
      </w:r>
      <w:r w:rsidRPr="007F19E6">
        <w:rPr>
          <w:sz w:val="24"/>
          <w:szCs w:val="24"/>
        </w:rPr>
        <w:t xml:space="preserve"> </w:t>
      </w:r>
      <w:r w:rsidR="00A92DA2" w:rsidRPr="007F19E6">
        <w:rPr>
          <w:sz w:val="24"/>
          <w:szCs w:val="24"/>
        </w:rPr>
        <w:t>Στην περίπτωση που το πρόσωπο έχει έδρα/κατοικία στο εξωτερικό, στη θέση των απαιτούμενων από τον Κανονισμό δικαιολογητικών προσκομίζονται ισοδύναμα έγγραφα της αρμόδιας αρχής της χώρας εγκατάστασης, νόμιμα επικυρωμένα και μεταφρασμένα στα Ελληνικά.</w:t>
      </w:r>
    </w:p>
    <w:p w14:paraId="73F947E0" w14:textId="77777777" w:rsidR="00A92DA2" w:rsidRPr="007F19E6" w:rsidRDefault="00E5777D" w:rsidP="00AC3677">
      <w:pPr>
        <w:jc w:val="both"/>
        <w:rPr>
          <w:sz w:val="24"/>
          <w:szCs w:val="24"/>
        </w:rPr>
      </w:pPr>
      <w:r w:rsidRPr="007F19E6">
        <w:rPr>
          <w:sz w:val="24"/>
          <w:szCs w:val="24"/>
        </w:rPr>
        <w:t>2.1</w:t>
      </w:r>
      <w:r w:rsidR="00513FEC" w:rsidRPr="007F19E6">
        <w:rPr>
          <w:sz w:val="24"/>
          <w:szCs w:val="24"/>
        </w:rPr>
        <w:t>0</w:t>
      </w:r>
      <w:r w:rsidRPr="007F19E6">
        <w:rPr>
          <w:sz w:val="24"/>
          <w:szCs w:val="24"/>
        </w:rPr>
        <w:t xml:space="preserve"> </w:t>
      </w:r>
      <w:r w:rsidR="00A92DA2" w:rsidRPr="007F19E6">
        <w:rPr>
          <w:sz w:val="24"/>
          <w:szCs w:val="24"/>
        </w:rPr>
        <w:t xml:space="preserve">Η Ε.Ε.Ε.Π. συντάσσει και αναθεωρεί Μητρώα, η δε ανάρτηση </w:t>
      </w:r>
      <w:r w:rsidR="00CA37DD" w:rsidRPr="007F19E6">
        <w:rPr>
          <w:sz w:val="24"/>
          <w:szCs w:val="24"/>
        </w:rPr>
        <w:t xml:space="preserve">αυτών στην ιστοσελίδα της Ε.Ε.Ε.Π. </w:t>
      </w:r>
      <w:r w:rsidR="00A92DA2" w:rsidRPr="007F19E6">
        <w:rPr>
          <w:sz w:val="24"/>
          <w:szCs w:val="24"/>
        </w:rPr>
        <w:t xml:space="preserve">είναι επαρκής γνωστοποίηση και απόδειξη </w:t>
      </w:r>
      <w:r w:rsidR="00CA37DD" w:rsidRPr="007F19E6">
        <w:rPr>
          <w:sz w:val="24"/>
          <w:szCs w:val="24"/>
        </w:rPr>
        <w:t xml:space="preserve">της Άδειας / </w:t>
      </w:r>
      <w:r w:rsidR="00A92DA2" w:rsidRPr="007F19E6">
        <w:rPr>
          <w:sz w:val="24"/>
          <w:szCs w:val="24"/>
        </w:rPr>
        <w:t xml:space="preserve">Πιστοποίησης. </w:t>
      </w:r>
    </w:p>
    <w:p w14:paraId="3D474B32" w14:textId="407CBDB5" w:rsidR="00A92DA2" w:rsidRPr="007F19E6" w:rsidRDefault="00E5777D" w:rsidP="00AC3677">
      <w:pPr>
        <w:jc w:val="both"/>
        <w:rPr>
          <w:sz w:val="24"/>
          <w:szCs w:val="24"/>
        </w:rPr>
      </w:pPr>
      <w:r w:rsidRPr="007F19E6">
        <w:rPr>
          <w:sz w:val="24"/>
          <w:szCs w:val="24"/>
        </w:rPr>
        <w:t>2.1</w:t>
      </w:r>
      <w:r w:rsidR="00513FEC" w:rsidRPr="007F19E6">
        <w:rPr>
          <w:sz w:val="24"/>
          <w:szCs w:val="24"/>
        </w:rPr>
        <w:t>1</w:t>
      </w:r>
      <w:r w:rsidRPr="007F19E6">
        <w:rPr>
          <w:sz w:val="24"/>
          <w:szCs w:val="24"/>
        </w:rPr>
        <w:t xml:space="preserve"> </w:t>
      </w:r>
      <w:r w:rsidR="00A92DA2" w:rsidRPr="007F19E6">
        <w:rPr>
          <w:sz w:val="24"/>
          <w:szCs w:val="24"/>
        </w:rPr>
        <w:t xml:space="preserve">Ο </w:t>
      </w:r>
      <w:r w:rsidR="005E3812" w:rsidRPr="007F19E6">
        <w:rPr>
          <w:sz w:val="24"/>
          <w:szCs w:val="24"/>
        </w:rPr>
        <w:t>Κάτοχος Άδειας</w:t>
      </w:r>
      <w:r w:rsidR="00532DCB" w:rsidRPr="007F19E6">
        <w:rPr>
          <w:sz w:val="24"/>
          <w:szCs w:val="24"/>
        </w:rPr>
        <w:t xml:space="preserve"> </w:t>
      </w:r>
      <w:r w:rsidR="00A92DA2" w:rsidRPr="007F19E6">
        <w:rPr>
          <w:sz w:val="24"/>
          <w:szCs w:val="24"/>
        </w:rPr>
        <w:t>δικαιούται να χρησιμοποιεί το σήμα της Ε.Ε.Ε.Π., στα εμπορικά του έντυπα και στην Εμπορική του Επικοινωνία, με τους όρους και προδιαγραφές που κάθε φορά η Αρχή ορίζει.</w:t>
      </w:r>
    </w:p>
    <w:p w14:paraId="731C8983" w14:textId="5BBB3004" w:rsidR="00454A73" w:rsidRPr="007F19E6" w:rsidRDefault="00E5777D" w:rsidP="00AC3677">
      <w:pPr>
        <w:jc w:val="both"/>
        <w:rPr>
          <w:sz w:val="24"/>
          <w:szCs w:val="24"/>
        </w:rPr>
      </w:pPr>
      <w:r w:rsidRPr="007F19E6">
        <w:rPr>
          <w:sz w:val="24"/>
          <w:szCs w:val="24"/>
        </w:rPr>
        <w:t>2.1</w:t>
      </w:r>
      <w:r w:rsidR="00513FEC" w:rsidRPr="007F19E6">
        <w:rPr>
          <w:sz w:val="24"/>
          <w:szCs w:val="24"/>
        </w:rPr>
        <w:t>2</w:t>
      </w:r>
      <w:r w:rsidRPr="007F19E6">
        <w:rPr>
          <w:sz w:val="24"/>
          <w:szCs w:val="24"/>
        </w:rPr>
        <w:t xml:space="preserve"> </w:t>
      </w:r>
      <w:r w:rsidR="00454A73" w:rsidRPr="007F19E6">
        <w:rPr>
          <w:sz w:val="24"/>
          <w:szCs w:val="24"/>
        </w:rPr>
        <w:t xml:space="preserve">Το Ενδιάμεσο Σύστημα Ελέγχου, η Πύλη Ελέγχου σε Πραγματικό Χρόνο (Gateway) και το Κεντρικό Πληροφοριακό Σύστημα, διαθέτουν Πιστοποίηση, σύμφωνα με τον Κανονισμό και τις </w:t>
      </w:r>
      <w:r w:rsidR="008A5227" w:rsidRPr="007F19E6">
        <w:rPr>
          <w:sz w:val="24"/>
          <w:szCs w:val="24"/>
        </w:rPr>
        <w:t>Τεχνικές Π</w:t>
      </w:r>
      <w:r w:rsidR="00454A73" w:rsidRPr="007F19E6">
        <w:rPr>
          <w:sz w:val="24"/>
          <w:szCs w:val="24"/>
        </w:rPr>
        <w:t>ροδιαγραφές</w:t>
      </w:r>
      <w:r w:rsidR="008A5227" w:rsidRPr="007F19E6">
        <w:rPr>
          <w:sz w:val="24"/>
          <w:szCs w:val="24"/>
        </w:rPr>
        <w:t>.</w:t>
      </w:r>
      <w:r w:rsidR="004A1555" w:rsidRPr="007F19E6">
        <w:rPr>
          <w:sz w:val="24"/>
          <w:szCs w:val="24"/>
        </w:rPr>
        <w:t xml:space="preserve"> Η Πιστοποίηση </w:t>
      </w:r>
      <w:r w:rsidR="008A5227" w:rsidRPr="007F19E6">
        <w:rPr>
          <w:sz w:val="24"/>
          <w:szCs w:val="24"/>
        </w:rPr>
        <w:t>συμπεριλαμβάνει και την αξιολόγηση της απρόσκοπτης συνεργασίας και διαλειτουργικότητας</w:t>
      </w:r>
      <w:r w:rsidR="000077E5" w:rsidRPr="007F19E6">
        <w:rPr>
          <w:sz w:val="24"/>
          <w:szCs w:val="24"/>
        </w:rPr>
        <w:t xml:space="preserve"> </w:t>
      </w:r>
      <w:r w:rsidR="004E1737" w:rsidRPr="007F19E6">
        <w:rPr>
          <w:sz w:val="24"/>
          <w:szCs w:val="24"/>
        </w:rPr>
        <w:t>μεταξύ των</w:t>
      </w:r>
      <w:r w:rsidR="008A5227" w:rsidRPr="007F19E6">
        <w:rPr>
          <w:sz w:val="24"/>
          <w:szCs w:val="24"/>
        </w:rPr>
        <w:t xml:space="preserve"> προαναφερθέντων συστημάτων για το σύνολο της λύσης.</w:t>
      </w:r>
    </w:p>
    <w:p w14:paraId="28D46A51" w14:textId="77777777" w:rsidR="00F8283D" w:rsidRPr="007F19E6" w:rsidRDefault="00E5777D" w:rsidP="00AC3677">
      <w:pPr>
        <w:jc w:val="both"/>
        <w:rPr>
          <w:sz w:val="24"/>
          <w:szCs w:val="24"/>
        </w:rPr>
      </w:pPr>
      <w:r w:rsidRPr="007F19E6">
        <w:rPr>
          <w:sz w:val="24"/>
          <w:szCs w:val="24"/>
        </w:rPr>
        <w:t>2.1</w:t>
      </w:r>
      <w:r w:rsidR="00513FEC" w:rsidRPr="007F19E6">
        <w:rPr>
          <w:sz w:val="24"/>
          <w:szCs w:val="24"/>
        </w:rPr>
        <w:t>3</w:t>
      </w:r>
      <w:r w:rsidRPr="007F19E6">
        <w:rPr>
          <w:sz w:val="24"/>
          <w:szCs w:val="24"/>
        </w:rPr>
        <w:t xml:space="preserve"> </w:t>
      </w:r>
      <w:r w:rsidR="00427103" w:rsidRPr="007F19E6">
        <w:rPr>
          <w:sz w:val="24"/>
          <w:szCs w:val="24"/>
        </w:rPr>
        <w:t xml:space="preserve">Με Οδηγίες της Ε.Ε.Ε.Π. καθορίζεται και αναπροσαρμόζεται, κατά περίπτωση, το περιεχόμενο της αίτησης χορήγησης </w:t>
      </w:r>
      <w:r w:rsidR="00483506" w:rsidRPr="007F19E6">
        <w:rPr>
          <w:sz w:val="24"/>
          <w:szCs w:val="24"/>
        </w:rPr>
        <w:t>Άδειας ή Πιστοποίησης</w:t>
      </w:r>
      <w:r w:rsidR="00427103" w:rsidRPr="007F19E6">
        <w:rPr>
          <w:sz w:val="24"/>
          <w:szCs w:val="24"/>
        </w:rPr>
        <w:t xml:space="preserve">, ο χρόνος και τρόπος υποβολής της, τα ακριβή στοιχεία, και κάθε άλλη αναγκαία λεπτομέρεια. </w:t>
      </w:r>
    </w:p>
    <w:p w14:paraId="77FF657D" w14:textId="338BEDB1" w:rsidR="00067209" w:rsidRPr="007F19E6" w:rsidRDefault="00E5777D" w:rsidP="00AC3677">
      <w:pPr>
        <w:jc w:val="both"/>
        <w:rPr>
          <w:sz w:val="24"/>
          <w:szCs w:val="24"/>
        </w:rPr>
      </w:pPr>
      <w:r w:rsidRPr="007F19E6">
        <w:rPr>
          <w:sz w:val="24"/>
          <w:szCs w:val="24"/>
        </w:rPr>
        <w:t>2.1</w:t>
      </w:r>
      <w:r w:rsidR="00513FEC" w:rsidRPr="007F19E6">
        <w:rPr>
          <w:sz w:val="24"/>
          <w:szCs w:val="24"/>
        </w:rPr>
        <w:t>4</w:t>
      </w:r>
      <w:r w:rsidRPr="007F19E6">
        <w:rPr>
          <w:sz w:val="24"/>
          <w:szCs w:val="24"/>
        </w:rPr>
        <w:t xml:space="preserve"> </w:t>
      </w:r>
      <w:r w:rsidR="00206AEC" w:rsidRPr="007F19E6">
        <w:rPr>
          <w:sz w:val="24"/>
          <w:szCs w:val="24"/>
        </w:rPr>
        <w:t xml:space="preserve">Ο </w:t>
      </w:r>
      <w:r w:rsidR="003116E5" w:rsidRPr="007F19E6">
        <w:rPr>
          <w:sz w:val="24"/>
          <w:szCs w:val="24"/>
        </w:rPr>
        <w:t>Κ</w:t>
      </w:r>
      <w:r w:rsidR="00206AEC" w:rsidRPr="007F19E6">
        <w:rPr>
          <w:sz w:val="24"/>
          <w:szCs w:val="24"/>
        </w:rPr>
        <w:t xml:space="preserve">άτοχος </w:t>
      </w:r>
      <w:r w:rsidR="003116E5" w:rsidRPr="007F19E6">
        <w:rPr>
          <w:sz w:val="24"/>
          <w:szCs w:val="24"/>
        </w:rPr>
        <w:t>Ά</w:t>
      </w:r>
      <w:r w:rsidR="00206AEC" w:rsidRPr="007F19E6">
        <w:rPr>
          <w:sz w:val="24"/>
          <w:szCs w:val="24"/>
        </w:rPr>
        <w:t xml:space="preserve">δειας, το πάσης φύσεως προσωπικό του, τα μέλη του οργάνου διοίκησης του, απαγορεύεται να μετέχουν σε </w:t>
      </w:r>
      <w:r w:rsidR="00AE2754" w:rsidRPr="007F19E6">
        <w:rPr>
          <w:sz w:val="24"/>
          <w:szCs w:val="24"/>
        </w:rPr>
        <w:t>Π</w:t>
      </w:r>
      <w:r w:rsidR="00532DCB" w:rsidRPr="007F19E6">
        <w:rPr>
          <w:sz w:val="24"/>
          <w:szCs w:val="24"/>
        </w:rPr>
        <w:t>αίγνια που διε</w:t>
      </w:r>
      <w:r w:rsidR="00A83439" w:rsidRPr="007F19E6">
        <w:rPr>
          <w:sz w:val="24"/>
          <w:szCs w:val="24"/>
        </w:rPr>
        <w:t xml:space="preserve">ξάγουν οι ίδιοι. </w:t>
      </w:r>
      <w:r w:rsidR="00532DCB" w:rsidRPr="007F19E6">
        <w:rPr>
          <w:sz w:val="24"/>
          <w:szCs w:val="24"/>
        </w:rPr>
        <w:t xml:space="preserve"> </w:t>
      </w:r>
    </w:p>
    <w:p w14:paraId="1BE551DE" w14:textId="77777777" w:rsidR="00067209" w:rsidRPr="007F19E6" w:rsidRDefault="00067209" w:rsidP="00AC3677">
      <w:pPr>
        <w:jc w:val="both"/>
        <w:rPr>
          <w:sz w:val="24"/>
          <w:szCs w:val="24"/>
        </w:rPr>
      </w:pPr>
      <w:r w:rsidRPr="007F19E6">
        <w:rPr>
          <w:sz w:val="24"/>
          <w:szCs w:val="24"/>
        </w:rPr>
        <w:t>2.1</w:t>
      </w:r>
      <w:r w:rsidR="00513FEC" w:rsidRPr="007F19E6">
        <w:rPr>
          <w:sz w:val="24"/>
          <w:szCs w:val="24"/>
        </w:rPr>
        <w:t>5</w:t>
      </w:r>
      <w:r w:rsidRPr="007F19E6">
        <w:rPr>
          <w:sz w:val="24"/>
          <w:szCs w:val="24"/>
        </w:rPr>
        <w:t xml:space="preserve"> Ο Κάτοχος Άδειας υποχρεούται να τηρεί τα στοιχεία, έγγραφα και δεδομένα για δέκα (10) </w:t>
      </w:r>
      <w:r w:rsidR="00513FEC" w:rsidRPr="007F19E6">
        <w:rPr>
          <w:sz w:val="24"/>
          <w:szCs w:val="24"/>
        </w:rPr>
        <w:t xml:space="preserve">τουλάχιστον </w:t>
      </w:r>
      <w:r w:rsidRPr="007F19E6">
        <w:rPr>
          <w:sz w:val="24"/>
          <w:szCs w:val="24"/>
        </w:rPr>
        <w:t>έτη, σε μέσο που επιτρέπει την αποθήκευση των πληροφοριών με μορφή και τρόπο να παρέχεται στην Ε.Ε.Ε.Π. άμεση και εύκολη πρόσβαση στα αρχεία αυτά, μέσω της διασύνδεσης των Πληροφορικών Συστημάτων της Ε.Ε.Ε.Π. με τα πληροφορικά συστήματα του Κατόχου Άδειας ή/και κατά τον τρόπο, τον χρόνο, την περιοδικότητα και την ανάλυση που η Αρχή ορίζει.</w:t>
      </w:r>
    </w:p>
    <w:p w14:paraId="77F85156" w14:textId="10FF69EB" w:rsidR="00A602AC" w:rsidRPr="007F19E6" w:rsidRDefault="00A602AC" w:rsidP="00A602AC">
      <w:pPr>
        <w:jc w:val="both"/>
        <w:rPr>
          <w:rFonts w:eastAsia="Times New Roman" w:cstheme="minorHAnsi"/>
          <w:sz w:val="24"/>
          <w:szCs w:val="24"/>
          <w:highlight w:val="yellow"/>
          <w:lang w:eastAsia="el-GR"/>
        </w:rPr>
      </w:pPr>
      <w:r w:rsidRPr="007F19E6">
        <w:rPr>
          <w:sz w:val="24"/>
          <w:szCs w:val="24"/>
        </w:rPr>
        <w:t>2.16 Οι Κάτοχοι Άδειας, συμμορφώνονται με τις διατάξεις του Κανονισμού, τις Οδηγίες και τις κατά περίπτωση συστάσεις της Ε.Ε.Ε.Π., κατά τον τρόπο και στον χρόνο που η Αρχή ορίζει.</w:t>
      </w:r>
      <w:r w:rsidRPr="007F19E6">
        <w:rPr>
          <w:rFonts w:eastAsia="Times New Roman" w:cstheme="minorHAnsi"/>
          <w:sz w:val="24"/>
          <w:szCs w:val="24"/>
          <w:highlight w:val="yellow"/>
          <w:lang w:eastAsia="el-GR"/>
        </w:rPr>
        <w:t xml:space="preserve"> </w:t>
      </w:r>
    </w:p>
    <w:p w14:paraId="47826307" w14:textId="77777777" w:rsidR="007A036F" w:rsidRPr="007F19E6" w:rsidRDefault="00E5777D" w:rsidP="00AC3677">
      <w:pPr>
        <w:pStyle w:val="1"/>
        <w:rPr>
          <w:color w:val="auto"/>
          <w:szCs w:val="24"/>
        </w:rPr>
      </w:pPr>
      <w:bookmarkStart w:id="5" w:name="_Toc534384646"/>
      <w:r w:rsidRPr="007F19E6">
        <w:rPr>
          <w:color w:val="auto"/>
          <w:szCs w:val="24"/>
        </w:rPr>
        <w:lastRenderedPageBreak/>
        <w:t>ΑΡΘΡΟ 3</w:t>
      </w:r>
      <w:bookmarkStart w:id="6" w:name="_Toc527732912"/>
      <w:r w:rsidR="007A036F" w:rsidRPr="007F19E6">
        <w:rPr>
          <w:color w:val="auto"/>
          <w:szCs w:val="24"/>
        </w:rPr>
        <w:t xml:space="preserve"> ΑΔΕΙ</w:t>
      </w:r>
      <w:r w:rsidR="00E42EAF" w:rsidRPr="007F19E6">
        <w:rPr>
          <w:color w:val="auto"/>
          <w:szCs w:val="24"/>
        </w:rPr>
        <w:t>Α</w:t>
      </w:r>
      <w:r w:rsidR="007A036F" w:rsidRPr="007F19E6">
        <w:rPr>
          <w:color w:val="auto"/>
          <w:szCs w:val="24"/>
        </w:rPr>
        <w:t xml:space="preserve"> ΔΙΕΞΑΓΩΓΗΣ </w:t>
      </w:r>
      <w:r w:rsidR="00516B42" w:rsidRPr="007F19E6">
        <w:rPr>
          <w:color w:val="auto"/>
          <w:szCs w:val="24"/>
        </w:rPr>
        <w:t xml:space="preserve">ΠΑΙΓΝΙΩΝ </w:t>
      </w:r>
      <w:r w:rsidR="00334934" w:rsidRPr="007F19E6">
        <w:rPr>
          <w:color w:val="auto"/>
          <w:szCs w:val="24"/>
        </w:rPr>
        <w:t>ΜΕΣΩ ΔΙΑΔΙΚΤΥΟΥ</w:t>
      </w:r>
      <w:bookmarkEnd w:id="5"/>
      <w:bookmarkEnd w:id="6"/>
    </w:p>
    <w:p w14:paraId="701DD1EA" w14:textId="77777777" w:rsidR="00C8145C" w:rsidRPr="007F19E6" w:rsidRDefault="00E5777D" w:rsidP="00AC3677">
      <w:pPr>
        <w:jc w:val="both"/>
        <w:rPr>
          <w:sz w:val="24"/>
          <w:szCs w:val="24"/>
        </w:rPr>
      </w:pPr>
      <w:r w:rsidRPr="007F19E6">
        <w:rPr>
          <w:sz w:val="24"/>
          <w:szCs w:val="24"/>
        </w:rPr>
        <w:t>3</w:t>
      </w:r>
      <w:r w:rsidR="00445B05" w:rsidRPr="007F19E6">
        <w:rPr>
          <w:sz w:val="24"/>
          <w:szCs w:val="24"/>
        </w:rPr>
        <w:t xml:space="preserve">.1 </w:t>
      </w:r>
      <w:r w:rsidR="007A036F" w:rsidRPr="007F19E6">
        <w:rPr>
          <w:sz w:val="24"/>
          <w:szCs w:val="24"/>
        </w:rPr>
        <w:t xml:space="preserve">Η Διοργάνωση και Διεξαγωγή Παιγνίων μέσω του Διαδικτύου στην </w:t>
      </w:r>
      <w:r w:rsidR="00083176" w:rsidRPr="007F19E6">
        <w:rPr>
          <w:sz w:val="24"/>
          <w:szCs w:val="24"/>
        </w:rPr>
        <w:t>ελληνική ε</w:t>
      </w:r>
      <w:r w:rsidR="007A036F" w:rsidRPr="007F19E6">
        <w:rPr>
          <w:sz w:val="24"/>
          <w:szCs w:val="24"/>
        </w:rPr>
        <w:t>πικράτεια επιτρέπεται κατόπιν Άδειας που χορηγείται από την Ε.Ε.Ε.Π..</w:t>
      </w:r>
      <w:r w:rsidR="00513FEC" w:rsidRPr="007F19E6">
        <w:rPr>
          <w:sz w:val="24"/>
          <w:szCs w:val="24"/>
        </w:rPr>
        <w:t xml:space="preserve"> </w:t>
      </w:r>
      <w:r w:rsidR="00A14C80" w:rsidRPr="007F19E6">
        <w:rPr>
          <w:sz w:val="24"/>
          <w:szCs w:val="24"/>
        </w:rPr>
        <w:t xml:space="preserve">Η Άδεια περιλαμβάνει τους ειδικότερους όρους διεξαγωγής των Τυχερών Παιγνίων, για τα οποία αυτή εκδίδεται και </w:t>
      </w:r>
      <w:r w:rsidR="00126DCD" w:rsidRPr="007F19E6">
        <w:rPr>
          <w:sz w:val="24"/>
          <w:szCs w:val="24"/>
        </w:rPr>
        <w:t>τις</w:t>
      </w:r>
      <w:r w:rsidR="00A14C80" w:rsidRPr="007F19E6">
        <w:rPr>
          <w:sz w:val="24"/>
          <w:szCs w:val="24"/>
        </w:rPr>
        <w:t xml:space="preserve"> υποχρεώσεις του Κατόχου της.</w:t>
      </w:r>
      <w:r w:rsidRPr="007F19E6">
        <w:rPr>
          <w:sz w:val="24"/>
          <w:szCs w:val="24"/>
        </w:rPr>
        <w:t xml:space="preserve"> Προβλέπονται δυο τύποι Αδειών :</w:t>
      </w:r>
    </w:p>
    <w:p w14:paraId="430AFE0F" w14:textId="77777777" w:rsidR="00430C62" w:rsidRPr="007F19E6" w:rsidRDefault="00E5777D" w:rsidP="00430C62">
      <w:pPr>
        <w:rPr>
          <w:sz w:val="24"/>
          <w:szCs w:val="24"/>
        </w:rPr>
      </w:pPr>
      <w:r w:rsidRPr="007F19E6">
        <w:rPr>
          <w:sz w:val="24"/>
          <w:szCs w:val="24"/>
        </w:rPr>
        <w:t>Τύπος 1</w:t>
      </w:r>
      <w:r w:rsidR="00126DCD" w:rsidRPr="007F19E6">
        <w:rPr>
          <w:sz w:val="24"/>
          <w:szCs w:val="24"/>
        </w:rPr>
        <w:t xml:space="preserve"> -</w:t>
      </w:r>
      <w:r w:rsidRPr="007F19E6">
        <w:rPr>
          <w:sz w:val="24"/>
          <w:szCs w:val="24"/>
        </w:rPr>
        <w:t xml:space="preserve"> </w:t>
      </w:r>
      <w:r w:rsidR="00374324" w:rsidRPr="007F19E6">
        <w:rPr>
          <w:sz w:val="24"/>
          <w:szCs w:val="24"/>
        </w:rPr>
        <w:t>Ά</w:t>
      </w:r>
      <w:r w:rsidR="007A036F" w:rsidRPr="007F19E6">
        <w:rPr>
          <w:sz w:val="24"/>
          <w:szCs w:val="24"/>
        </w:rPr>
        <w:t xml:space="preserve">δεια </w:t>
      </w:r>
      <w:r w:rsidR="008C3E64" w:rsidRPr="007F19E6">
        <w:rPr>
          <w:sz w:val="24"/>
          <w:szCs w:val="24"/>
        </w:rPr>
        <w:t>Διεξαγωγής</w:t>
      </w:r>
      <w:r w:rsidR="00126DCD" w:rsidRPr="007F19E6">
        <w:rPr>
          <w:sz w:val="24"/>
          <w:szCs w:val="24"/>
        </w:rPr>
        <w:t xml:space="preserve"> </w:t>
      </w:r>
      <w:r w:rsidR="00A14C80" w:rsidRPr="007F19E6">
        <w:rPr>
          <w:sz w:val="24"/>
          <w:szCs w:val="24"/>
        </w:rPr>
        <w:t>Στοιχήματος</w:t>
      </w:r>
      <w:r w:rsidR="004279CA" w:rsidRPr="007F19E6">
        <w:rPr>
          <w:sz w:val="24"/>
          <w:szCs w:val="24"/>
        </w:rPr>
        <w:t>.</w:t>
      </w:r>
      <w:r w:rsidR="00430C62" w:rsidRPr="007F19E6">
        <w:rPr>
          <w:sz w:val="24"/>
          <w:szCs w:val="24"/>
        </w:rPr>
        <w:t xml:space="preserve"> Το αντίτιμο για τη χορήγηση </w:t>
      </w:r>
      <w:r w:rsidR="00126DCD" w:rsidRPr="007F19E6">
        <w:rPr>
          <w:sz w:val="24"/>
          <w:szCs w:val="24"/>
        </w:rPr>
        <w:t>Ά</w:t>
      </w:r>
      <w:r w:rsidR="00430C62" w:rsidRPr="007F19E6">
        <w:rPr>
          <w:sz w:val="24"/>
          <w:szCs w:val="24"/>
        </w:rPr>
        <w:t xml:space="preserve">δειας Τύπου 1 ορίζεται σε 4.000.000 ευρώ. </w:t>
      </w:r>
    </w:p>
    <w:p w14:paraId="17C16FA0" w14:textId="77777777" w:rsidR="00CA25CB" w:rsidRPr="007F19E6" w:rsidRDefault="00E5777D" w:rsidP="00AC3677">
      <w:pPr>
        <w:rPr>
          <w:sz w:val="24"/>
          <w:szCs w:val="24"/>
        </w:rPr>
      </w:pPr>
      <w:r w:rsidRPr="007F19E6">
        <w:rPr>
          <w:sz w:val="24"/>
          <w:szCs w:val="24"/>
        </w:rPr>
        <w:t>Τύπος 2</w:t>
      </w:r>
      <w:r w:rsidR="00126DCD" w:rsidRPr="007F19E6">
        <w:rPr>
          <w:sz w:val="24"/>
          <w:szCs w:val="24"/>
        </w:rPr>
        <w:t xml:space="preserve"> -</w:t>
      </w:r>
      <w:r w:rsidRPr="007F19E6">
        <w:rPr>
          <w:sz w:val="24"/>
          <w:szCs w:val="24"/>
        </w:rPr>
        <w:t xml:space="preserve"> </w:t>
      </w:r>
      <w:r w:rsidR="00374324" w:rsidRPr="007F19E6">
        <w:rPr>
          <w:sz w:val="24"/>
          <w:szCs w:val="24"/>
        </w:rPr>
        <w:t>Ά</w:t>
      </w:r>
      <w:r w:rsidR="007A036F" w:rsidRPr="007F19E6">
        <w:rPr>
          <w:sz w:val="24"/>
          <w:szCs w:val="24"/>
        </w:rPr>
        <w:t xml:space="preserve">δεια </w:t>
      </w:r>
      <w:r w:rsidR="008C3E64" w:rsidRPr="007F19E6">
        <w:rPr>
          <w:sz w:val="24"/>
          <w:szCs w:val="24"/>
        </w:rPr>
        <w:t>Λοιπών Δ</w:t>
      </w:r>
      <w:r w:rsidR="007A036F" w:rsidRPr="007F19E6">
        <w:rPr>
          <w:sz w:val="24"/>
          <w:szCs w:val="24"/>
        </w:rPr>
        <w:t xml:space="preserve">ιαδικτυακών </w:t>
      </w:r>
      <w:r w:rsidR="008C3E64" w:rsidRPr="007F19E6">
        <w:rPr>
          <w:sz w:val="24"/>
          <w:szCs w:val="24"/>
        </w:rPr>
        <w:t>Π</w:t>
      </w:r>
      <w:r w:rsidR="007A036F" w:rsidRPr="007F19E6">
        <w:rPr>
          <w:sz w:val="24"/>
          <w:szCs w:val="24"/>
        </w:rPr>
        <w:t>αιγνίων</w:t>
      </w:r>
      <w:r w:rsidR="00F15B7F" w:rsidRPr="007F19E6">
        <w:rPr>
          <w:sz w:val="24"/>
          <w:szCs w:val="24"/>
        </w:rPr>
        <w:t>.</w:t>
      </w:r>
      <w:r w:rsidR="00430C62" w:rsidRPr="007F19E6">
        <w:rPr>
          <w:sz w:val="24"/>
          <w:szCs w:val="24"/>
        </w:rPr>
        <w:t xml:space="preserve"> Το αντίτιμο για τη χορήγηση </w:t>
      </w:r>
      <w:r w:rsidR="00126DCD" w:rsidRPr="007F19E6">
        <w:rPr>
          <w:sz w:val="24"/>
          <w:szCs w:val="24"/>
        </w:rPr>
        <w:t xml:space="preserve">Άδειας </w:t>
      </w:r>
      <w:r w:rsidR="00430C62" w:rsidRPr="007F19E6">
        <w:rPr>
          <w:sz w:val="24"/>
          <w:szCs w:val="24"/>
        </w:rPr>
        <w:t>Τύπου 2 ορίζεται σε 1.000.000 ευρώ.</w:t>
      </w:r>
    </w:p>
    <w:p w14:paraId="72E40F5C" w14:textId="77777777" w:rsidR="00920915" w:rsidRPr="007F19E6" w:rsidRDefault="00920915" w:rsidP="00AC3677">
      <w:pPr>
        <w:jc w:val="both"/>
        <w:rPr>
          <w:sz w:val="24"/>
          <w:szCs w:val="24"/>
        </w:rPr>
      </w:pPr>
      <w:r w:rsidRPr="007F19E6">
        <w:rPr>
          <w:sz w:val="24"/>
          <w:szCs w:val="24"/>
        </w:rPr>
        <w:t>3.</w:t>
      </w:r>
      <w:r w:rsidR="00E5777D" w:rsidRPr="007F19E6">
        <w:rPr>
          <w:sz w:val="24"/>
          <w:szCs w:val="24"/>
        </w:rPr>
        <w:t>2</w:t>
      </w:r>
      <w:r w:rsidRPr="007F19E6">
        <w:rPr>
          <w:sz w:val="24"/>
          <w:szCs w:val="24"/>
        </w:rPr>
        <w:t xml:space="preserve"> Κάθε υποψήφιος δύναται να αιτηθεί την έκδοση </w:t>
      </w:r>
      <w:r w:rsidR="00A14C80" w:rsidRPr="007F19E6">
        <w:rPr>
          <w:sz w:val="24"/>
          <w:szCs w:val="24"/>
        </w:rPr>
        <w:t xml:space="preserve">Άδειας </w:t>
      </w:r>
      <w:r w:rsidRPr="007F19E6">
        <w:rPr>
          <w:sz w:val="24"/>
          <w:szCs w:val="24"/>
        </w:rPr>
        <w:t xml:space="preserve">ενός τύπου </w:t>
      </w:r>
      <w:r w:rsidR="00A14C80" w:rsidRPr="007F19E6">
        <w:rPr>
          <w:sz w:val="24"/>
          <w:szCs w:val="24"/>
        </w:rPr>
        <w:t>ή Άδειες</w:t>
      </w:r>
      <w:r w:rsidR="00126DCD" w:rsidRPr="007F19E6">
        <w:rPr>
          <w:sz w:val="24"/>
          <w:szCs w:val="24"/>
        </w:rPr>
        <w:t xml:space="preserve"> </w:t>
      </w:r>
      <w:r w:rsidR="00A14C80" w:rsidRPr="007F19E6">
        <w:rPr>
          <w:sz w:val="24"/>
          <w:szCs w:val="24"/>
        </w:rPr>
        <w:t>και των δυο τύπων</w:t>
      </w:r>
      <w:r w:rsidR="00126DCD" w:rsidRPr="007F19E6">
        <w:rPr>
          <w:sz w:val="24"/>
          <w:szCs w:val="24"/>
        </w:rPr>
        <w:t>,</w:t>
      </w:r>
      <w:r w:rsidRPr="007F19E6">
        <w:rPr>
          <w:sz w:val="24"/>
          <w:szCs w:val="24"/>
        </w:rPr>
        <w:t xml:space="preserve"> με ξεχωριστή αίτηση.</w:t>
      </w:r>
    </w:p>
    <w:p w14:paraId="322E2C24" w14:textId="77777777" w:rsidR="003D6DB6" w:rsidRPr="007F19E6" w:rsidRDefault="00E5777D" w:rsidP="00AC3677">
      <w:pPr>
        <w:jc w:val="both"/>
        <w:rPr>
          <w:sz w:val="24"/>
          <w:szCs w:val="24"/>
        </w:rPr>
      </w:pPr>
      <w:r w:rsidRPr="007F19E6">
        <w:rPr>
          <w:sz w:val="24"/>
          <w:szCs w:val="24"/>
        </w:rPr>
        <w:t xml:space="preserve">3.3 </w:t>
      </w:r>
      <w:r w:rsidR="003D6DB6" w:rsidRPr="007F19E6">
        <w:rPr>
          <w:sz w:val="24"/>
          <w:szCs w:val="24"/>
        </w:rPr>
        <w:t xml:space="preserve">Κάθε Άδεια ισχύει για πέντε (5) έτη από την ημερομηνία χορήγησής </w:t>
      </w:r>
      <w:r w:rsidRPr="007F19E6">
        <w:rPr>
          <w:sz w:val="24"/>
          <w:szCs w:val="24"/>
        </w:rPr>
        <w:t>της.</w:t>
      </w:r>
    </w:p>
    <w:p w14:paraId="30603453" w14:textId="77777777" w:rsidR="003D6DB6" w:rsidRPr="007F19E6" w:rsidRDefault="00E5777D" w:rsidP="00AC3677">
      <w:pPr>
        <w:jc w:val="both"/>
        <w:rPr>
          <w:sz w:val="24"/>
          <w:szCs w:val="24"/>
        </w:rPr>
      </w:pPr>
      <w:r w:rsidRPr="007F19E6">
        <w:rPr>
          <w:sz w:val="24"/>
          <w:szCs w:val="24"/>
        </w:rPr>
        <w:t xml:space="preserve">3.4 </w:t>
      </w:r>
      <w:r w:rsidR="00741ED3" w:rsidRPr="007F19E6">
        <w:rPr>
          <w:sz w:val="24"/>
          <w:szCs w:val="24"/>
        </w:rPr>
        <w:t xml:space="preserve">Τουλάχιστον ένα έτος πριν τη λήξη της </w:t>
      </w:r>
      <w:r w:rsidR="0035314B" w:rsidRPr="007F19E6">
        <w:rPr>
          <w:sz w:val="24"/>
          <w:szCs w:val="24"/>
        </w:rPr>
        <w:t>Ά</w:t>
      </w:r>
      <w:r w:rsidR="00741ED3" w:rsidRPr="007F19E6">
        <w:rPr>
          <w:sz w:val="24"/>
          <w:szCs w:val="24"/>
        </w:rPr>
        <w:t xml:space="preserve">δειας, ο Κάτοχος μπορεί </w:t>
      </w:r>
      <w:r w:rsidR="003D6DB6" w:rsidRPr="007F19E6">
        <w:rPr>
          <w:sz w:val="24"/>
          <w:szCs w:val="24"/>
        </w:rPr>
        <w:t>να υποβάλλει στην Ε.Ε.Ε.Π.</w:t>
      </w:r>
      <w:r w:rsidR="00126DCD" w:rsidRPr="007F19E6">
        <w:rPr>
          <w:sz w:val="24"/>
          <w:szCs w:val="24"/>
        </w:rPr>
        <w:t xml:space="preserve"> </w:t>
      </w:r>
      <w:r w:rsidR="003D6DB6" w:rsidRPr="007F19E6">
        <w:rPr>
          <w:sz w:val="24"/>
          <w:szCs w:val="24"/>
        </w:rPr>
        <w:t>αίτηση</w:t>
      </w:r>
      <w:r w:rsidR="00741ED3" w:rsidRPr="007F19E6">
        <w:rPr>
          <w:sz w:val="24"/>
          <w:szCs w:val="24"/>
        </w:rPr>
        <w:t xml:space="preserve"> ανανέωση</w:t>
      </w:r>
      <w:r w:rsidR="003D6DB6" w:rsidRPr="007F19E6">
        <w:rPr>
          <w:sz w:val="24"/>
          <w:szCs w:val="24"/>
        </w:rPr>
        <w:t>ς</w:t>
      </w:r>
      <w:r w:rsidR="00126DCD" w:rsidRPr="007F19E6">
        <w:rPr>
          <w:sz w:val="24"/>
          <w:szCs w:val="24"/>
        </w:rPr>
        <w:t xml:space="preserve"> </w:t>
      </w:r>
      <w:r w:rsidR="0035314B" w:rsidRPr="007F19E6">
        <w:rPr>
          <w:sz w:val="24"/>
          <w:szCs w:val="24"/>
        </w:rPr>
        <w:t xml:space="preserve">αυτής </w:t>
      </w:r>
      <w:r w:rsidR="00D31C4F" w:rsidRPr="007F19E6">
        <w:rPr>
          <w:sz w:val="24"/>
          <w:szCs w:val="24"/>
        </w:rPr>
        <w:t>για ίσο χρονικό διάστημα</w:t>
      </w:r>
      <w:r w:rsidR="00E17B9F" w:rsidRPr="007F19E6">
        <w:rPr>
          <w:sz w:val="24"/>
          <w:szCs w:val="24"/>
        </w:rPr>
        <w:t>.</w:t>
      </w:r>
    </w:p>
    <w:p w14:paraId="75C4266C" w14:textId="77777777" w:rsidR="003D6DB6" w:rsidRPr="007F19E6" w:rsidRDefault="003D6DB6" w:rsidP="00AC3677">
      <w:pPr>
        <w:jc w:val="both"/>
        <w:rPr>
          <w:sz w:val="24"/>
          <w:szCs w:val="24"/>
        </w:rPr>
      </w:pPr>
      <w:r w:rsidRPr="007F19E6">
        <w:rPr>
          <w:sz w:val="24"/>
          <w:szCs w:val="24"/>
        </w:rPr>
        <w:t>3.4.1</w:t>
      </w:r>
      <w:r w:rsidR="00126DCD" w:rsidRPr="007F19E6">
        <w:rPr>
          <w:sz w:val="24"/>
          <w:szCs w:val="24"/>
        </w:rPr>
        <w:t xml:space="preserve"> </w:t>
      </w:r>
      <w:r w:rsidR="006E208C" w:rsidRPr="007F19E6">
        <w:rPr>
          <w:sz w:val="24"/>
          <w:szCs w:val="24"/>
        </w:rPr>
        <w:t>Για την ανανέωση απαιτείται η καταβολή τιμήματος, ισόποσου με το αρχικό</w:t>
      </w:r>
      <w:r w:rsidR="00E5777D" w:rsidRPr="007F19E6">
        <w:rPr>
          <w:sz w:val="24"/>
          <w:szCs w:val="24"/>
        </w:rPr>
        <w:t xml:space="preserve"> τίμημα</w:t>
      </w:r>
      <w:r w:rsidR="006E208C" w:rsidRPr="007F19E6">
        <w:rPr>
          <w:sz w:val="24"/>
          <w:szCs w:val="24"/>
        </w:rPr>
        <w:t xml:space="preserve">, καθώς και η μη κατάπτωση της εγγυητικής επιστολής </w:t>
      </w:r>
      <w:r w:rsidR="00AB504F" w:rsidRPr="007F19E6">
        <w:rPr>
          <w:sz w:val="24"/>
          <w:szCs w:val="24"/>
        </w:rPr>
        <w:t>της παρ. 7</w:t>
      </w:r>
      <w:r w:rsidRPr="007F19E6">
        <w:rPr>
          <w:sz w:val="24"/>
          <w:szCs w:val="24"/>
        </w:rPr>
        <w:t xml:space="preserve"> του άρθρου 46 του Νόμου.</w:t>
      </w:r>
    </w:p>
    <w:p w14:paraId="0102E803" w14:textId="77777777" w:rsidR="00D31C4F" w:rsidRPr="007F19E6" w:rsidRDefault="003D6DB6" w:rsidP="00AC3677">
      <w:pPr>
        <w:jc w:val="both"/>
        <w:rPr>
          <w:sz w:val="24"/>
          <w:szCs w:val="24"/>
        </w:rPr>
      </w:pPr>
      <w:r w:rsidRPr="007F19E6">
        <w:rPr>
          <w:sz w:val="24"/>
          <w:szCs w:val="24"/>
        </w:rPr>
        <w:t>3.4.2 Η Ε.Ε.Ε.Π. δύναται να μεταβάλλει τους όρους χορήγησης της νέας Άδειας με αιτιολογημένη γνώμη της.</w:t>
      </w:r>
    </w:p>
    <w:p w14:paraId="678B686B" w14:textId="77777777" w:rsidR="00150EB4" w:rsidRPr="007F19E6" w:rsidRDefault="00E5777D" w:rsidP="00AC3677">
      <w:pPr>
        <w:jc w:val="both"/>
        <w:rPr>
          <w:sz w:val="24"/>
          <w:szCs w:val="24"/>
        </w:rPr>
      </w:pPr>
      <w:r w:rsidRPr="007F19E6">
        <w:rPr>
          <w:sz w:val="24"/>
          <w:szCs w:val="24"/>
        </w:rPr>
        <w:t xml:space="preserve">3.5 </w:t>
      </w:r>
      <w:r w:rsidR="00150EB4" w:rsidRPr="007F19E6">
        <w:rPr>
          <w:sz w:val="24"/>
          <w:szCs w:val="24"/>
        </w:rPr>
        <w:t xml:space="preserve">Οι Άδειες είναι προσωποπαγείς και δεν επιτρέπεται να μεταβιβαστούν ολικώς ή μερικώς σε άλλο πρόσωπο. Κάθε Άδεια έχει ενιαίο και αδιαίρετο χαρακτήρα και δεν επιτρέπεται η κατάτμησή της. </w:t>
      </w:r>
    </w:p>
    <w:p w14:paraId="6A31CCF4" w14:textId="77777777" w:rsidR="00150EB4" w:rsidRPr="007F19E6" w:rsidRDefault="00E5777D" w:rsidP="00AC3677">
      <w:pPr>
        <w:jc w:val="both"/>
        <w:rPr>
          <w:sz w:val="24"/>
          <w:szCs w:val="24"/>
        </w:rPr>
      </w:pPr>
      <w:r w:rsidRPr="007F19E6">
        <w:rPr>
          <w:sz w:val="24"/>
          <w:szCs w:val="24"/>
        </w:rPr>
        <w:t xml:space="preserve">3.6 </w:t>
      </w:r>
      <w:r w:rsidR="00150EB4" w:rsidRPr="007F19E6">
        <w:rPr>
          <w:sz w:val="24"/>
          <w:szCs w:val="24"/>
        </w:rPr>
        <w:t>Απαγορεύεται η με οποιονδήποτε τρόπο εκμίσθωση ή συνεκμετάλλευση της άδειας με τρίτους.</w:t>
      </w:r>
    </w:p>
    <w:p w14:paraId="2B10C805" w14:textId="77777777" w:rsidR="006043B2" w:rsidRPr="007F19E6" w:rsidRDefault="00E5777D" w:rsidP="00AC3677">
      <w:pPr>
        <w:pStyle w:val="1"/>
        <w:rPr>
          <w:color w:val="auto"/>
          <w:szCs w:val="24"/>
        </w:rPr>
      </w:pPr>
      <w:bookmarkStart w:id="7" w:name="_Toc527732913"/>
      <w:bookmarkStart w:id="8" w:name="_Toc534384647"/>
      <w:r w:rsidRPr="007F19E6">
        <w:rPr>
          <w:color w:val="auto"/>
          <w:szCs w:val="24"/>
        </w:rPr>
        <w:t xml:space="preserve">ΑΡΘΡΟ 4 </w:t>
      </w:r>
      <w:r w:rsidR="00775CD6" w:rsidRPr="007F19E6">
        <w:rPr>
          <w:color w:val="auto"/>
          <w:szCs w:val="24"/>
        </w:rPr>
        <w:t xml:space="preserve">ΠΡΟΫΠΟΘΕΣΕΙΣ ΧΟΡΗΓΗΣΗΣ </w:t>
      </w:r>
      <w:r w:rsidR="00E42EAF" w:rsidRPr="007F19E6">
        <w:rPr>
          <w:color w:val="auto"/>
          <w:szCs w:val="24"/>
        </w:rPr>
        <w:t xml:space="preserve">ΤΗΣ </w:t>
      </w:r>
      <w:r w:rsidR="00775CD6" w:rsidRPr="007F19E6">
        <w:rPr>
          <w:color w:val="auto"/>
          <w:szCs w:val="24"/>
        </w:rPr>
        <w:t>ΑΔΕΙΑΣ</w:t>
      </w:r>
      <w:bookmarkEnd w:id="7"/>
      <w:bookmarkEnd w:id="8"/>
    </w:p>
    <w:p w14:paraId="3DD63717" w14:textId="77777777" w:rsidR="00775CD6" w:rsidRPr="007F19E6" w:rsidRDefault="00E5777D" w:rsidP="00AC3677">
      <w:pPr>
        <w:jc w:val="both"/>
        <w:rPr>
          <w:sz w:val="24"/>
          <w:szCs w:val="24"/>
        </w:rPr>
      </w:pPr>
      <w:r w:rsidRPr="007F19E6">
        <w:rPr>
          <w:sz w:val="24"/>
          <w:szCs w:val="24"/>
        </w:rPr>
        <w:t xml:space="preserve">4.1 </w:t>
      </w:r>
      <w:r w:rsidR="009513D3" w:rsidRPr="007F19E6">
        <w:rPr>
          <w:sz w:val="24"/>
          <w:szCs w:val="24"/>
        </w:rPr>
        <w:t>Τα πρόσωπα</w:t>
      </w:r>
      <w:r w:rsidR="00126DCD" w:rsidRPr="007F19E6">
        <w:rPr>
          <w:sz w:val="24"/>
          <w:szCs w:val="24"/>
        </w:rPr>
        <w:t xml:space="preserve"> </w:t>
      </w:r>
      <w:r w:rsidR="00E449BA" w:rsidRPr="007F19E6">
        <w:rPr>
          <w:sz w:val="24"/>
          <w:szCs w:val="24"/>
        </w:rPr>
        <w:t xml:space="preserve">που </w:t>
      </w:r>
      <w:r w:rsidR="009513D3" w:rsidRPr="007F19E6">
        <w:rPr>
          <w:sz w:val="24"/>
          <w:szCs w:val="24"/>
        </w:rPr>
        <w:t>αιτούνται τη χορήγηση Άδειας πρέπει να πληρούν τις ακόλουθες προϋποθέσεις:</w:t>
      </w:r>
    </w:p>
    <w:p w14:paraId="5E0C4DF0" w14:textId="77777777" w:rsidR="009513D3" w:rsidRPr="007F19E6" w:rsidRDefault="00E5777D" w:rsidP="00AC3677">
      <w:pPr>
        <w:jc w:val="both"/>
        <w:rPr>
          <w:sz w:val="24"/>
          <w:szCs w:val="24"/>
        </w:rPr>
      </w:pPr>
      <w:r w:rsidRPr="007F19E6">
        <w:rPr>
          <w:sz w:val="24"/>
          <w:szCs w:val="24"/>
        </w:rPr>
        <w:t xml:space="preserve">α. </w:t>
      </w:r>
      <w:r w:rsidR="00E449BA" w:rsidRPr="007F19E6">
        <w:rPr>
          <w:sz w:val="24"/>
          <w:szCs w:val="24"/>
        </w:rPr>
        <w:t>Είναι νομικά πρόσωπα, με καταστατική έδρα ή μόνιμη εγκατάσταση στην Ελλάδα ή σε άλλο κράτος της Ε.Ε. και καταβεβλημένο κεφάλαιο τουλάχιστον διακόσιες χιλιάδες (200.000) ευρώ.</w:t>
      </w:r>
    </w:p>
    <w:p w14:paraId="1916CF33" w14:textId="77777777" w:rsidR="00E449BA" w:rsidRPr="007F19E6" w:rsidRDefault="00E5777D" w:rsidP="00AC3677">
      <w:pPr>
        <w:jc w:val="both"/>
        <w:rPr>
          <w:sz w:val="24"/>
          <w:szCs w:val="24"/>
        </w:rPr>
      </w:pPr>
      <w:r w:rsidRPr="007F19E6">
        <w:rPr>
          <w:sz w:val="24"/>
          <w:szCs w:val="24"/>
        </w:rPr>
        <w:t xml:space="preserve">β. </w:t>
      </w:r>
      <w:r w:rsidR="00CD7E5A" w:rsidRPr="007F19E6">
        <w:rPr>
          <w:sz w:val="24"/>
          <w:szCs w:val="24"/>
        </w:rPr>
        <w:t xml:space="preserve">Τα μέλη των διοικητικών συμβουλίων, οι πρόεδροι, οι διευθύνοντες σύμβουλοι και εν γένει οι ασκούντες τη διοίκηση ή διαχείριση και εκπροσώπηση του </w:t>
      </w:r>
      <w:r w:rsidR="00A05761" w:rsidRPr="007F19E6">
        <w:rPr>
          <w:sz w:val="24"/>
          <w:szCs w:val="24"/>
        </w:rPr>
        <w:t>αιτούντος</w:t>
      </w:r>
      <w:r w:rsidR="00CD7E5A" w:rsidRPr="007F19E6">
        <w:rPr>
          <w:sz w:val="24"/>
          <w:szCs w:val="24"/>
        </w:rPr>
        <w:t xml:space="preserve"> δεν έχουν καταδικασθεί τελεσίδικα για κακούργημα ή σε οποιαδήποτε ποινή για κλοπή, υπεξαίρεση, απάτη, απιστία, αποδοχή και διάθεση προϊόντων εγκλήματος, εκβίαση, πλαστογραφία, ενεργητική ή παθητική δωροδοκία, επικίνδυνη ή βαριά σωματική βλάβη, παρασιώπηση εγκλήματος, έγκλημα περί το νόμισμα, κοινώς επικίνδυνο έγκλημα, έγκλημα κατά της προσωπικής ελευθερίας, έγκλημα κατά </w:t>
      </w:r>
      <w:r w:rsidR="00CD7E5A" w:rsidRPr="007F19E6">
        <w:rPr>
          <w:sz w:val="24"/>
          <w:szCs w:val="24"/>
        </w:rPr>
        <w:lastRenderedPageBreak/>
        <w:t>της γενετήσιας ελευθερίας, έγκλημα οικονομικής εκμετάλλευσης της γενετήσιας ζωής, για έγκλημα που προβλέπεται στη νομοθεσία περί ναρκωτικών, όπλων, εκρηκτικών υλών, το αδίκημα της φοροδιαφυγής, καθώς και για έγκλημα που προβλέπεται στη νομοθεσία περί τυχερών παιγνίων</w:t>
      </w:r>
      <w:r w:rsidR="00E449BA" w:rsidRPr="007F19E6">
        <w:rPr>
          <w:sz w:val="24"/>
          <w:szCs w:val="24"/>
        </w:rPr>
        <w:t>.</w:t>
      </w:r>
    </w:p>
    <w:p w14:paraId="1B17974B" w14:textId="77777777" w:rsidR="008E36F9" w:rsidRPr="007F19E6" w:rsidRDefault="00E5777D" w:rsidP="00AC3677">
      <w:pPr>
        <w:jc w:val="both"/>
        <w:rPr>
          <w:sz w:val="24"/>
          <w:szCs w:val="24"/>
        </w:rPr>
      </w:pPr>
      <w:r w:rsidRPr="007F19E6">
        <w:rPr>
          <w:sz w:val="24"/>
          <w:szCs w:val="24"/>
        </w:rPr>
        <w:t xml:space="preserve">γ. </w:t>
      </w:r>
      <w:r w:rsidR="008E36F9" w:rsidRPr="007F19E6">
        <w:rPr>
          <w:sz w:val="24"/>
          <w:szCs w:val="24"/>
        </w:rPr>
        <w:t>Ε</w:t>
      </w:r>
      <w:r w:rsidR="009C3BB5" w:rsidRPr="007F19E6">
        <w:rPr>
          <w:sz w:val="24"/>
          <w:szCs w:val="24"/>
        </w:rPr>
        <w:t xml:space="preserve">ίναι </w:t>
      </w:r>
      <w:r w:rsidR="008E36F9" w:rsidRPr="007F19E6">
        <w:rPr>
          <w:sz w:val="24"/>
          <w:szCs w:val="24"/>
        </w:rPr>
        <w:t>φορολογικά και ασφαλιστικά ενήμερα κατά την ημερομηνία υποβολής της αίτησης.</w:t>
      </w:r>
    </w:p>
    <w:p w14:paraId="7313E1D3" w14:textId="77777777" w:rsidR="008E36F9" w:rsidRPr="007F19E6" w:rsidRDefault="00E5777D" w:rsidP="00AC3677">
      <w:pPr>
        <w:jc w:val="both"/>
        <w:rPr>
          <w:sz w:val="24"/>
          <w:szCs w:val="24"/>
        </w:rPr>
      </w:pPr>
      <w:r w:rsidRPr="007F19E6">
        <w:rPr>
          <w:sz w:val="24"/>
          <w:szCs w:val="24"/>
        </w:rPr>
        <w:t xml:space="preserve">δ. </w:t>
      </w:r>
      <w:r w:rsidR="008E36F9" w:rsidRPr="007F19E6">
        <w:rPr>
          <w:sz w:val="24"/>
          <w:szCs w:val="24"/>
        </w:rPr>
        <w:t>Δεν τελούν σε κατάσταση πτώχευσης, εκκαθάρισης, αναγκαστικής διαχείρισης, πτωχευτικού συμβιβασμού ή άλλη ανάλογη κατάσταση και δεν τελούν σε διαδικασία κήρυξης σε πτώχευση ή έκδοσης απόφασης αναγκαστικής εκκαθάρισης ή αναγκαστικής διαχείρισης ή πτωχευτικού συμβιβασμού ή υπό άλλη ανάλογη διαδικασία.</w:t>
      </w:r>
    </w:p>
    <w:p w14:paraId="5CCB43BA" w14:textId="77777777" w:rsidR="0086770D" w:rsidRPr="007F19E6" w:rsidRDefault="00E5777D" w:rsidP="00AC3677">
      <w:pPr>
        <w:jc w:val="both"/>
        <w:rPr>
          <w:sz w:val="24"/>
          <w:szCs w:val="24"/>
        </w:rPr>
      </w:pPr>
      <w:r w:rsidRPr="007F19E6">
        <w:rPr>
          <w:sz w:val="24"/>
          <w:szCs w:val="24"/>
        </w:rPr>
        <w:t xml:space="preserve">ε. </w:t>
      </w:r>
      <w:r w:rsidR="00024B82" w:rsidRPr="007F19E6">
        <w:rPr>
          <w:sz w:val="24"/>
          <w:szCs w:val="24"/>
        </w:rPr>
        <w:t>Οι</w:t>
      </w:r>
      <w:r w:rsidR="0086770D" w:rsidRPr="007F19E6">
        <w:rPr>
          <w:sz w:val="24"/>
          <w:szCs w:val="24"/>
        </w:rPr>
        <w:t xml:space="preserve"> μέτοχοι ή εταίροι του Κατόχου Άδειας πληρούν τις απαιτήσεις Καταλληλότητας </w:t>
      </w:r>
      <w:r w:rsidR="00024B82" w:rsidRPr="007F19E6">
        <w:rPr>
          <w:sz w:val="24"/>
          <w:szCs w:val="24"/>
        </w:rPr>
        <w:t xml:space="preserve">σύμφωνα με τα προβλεπόμενα </w:t>
      </w:r>
      <w:r w:rsidR="00024B82" w:rsidRPr="007F19E6">
        <w:rPr>
          <w:sz w:val="24"/>
          <w:szCs w:val="24"/>
          <w:highlight w:val="yellow"/>
        </w:rPr>
        <w:t>στη με αριθμό ΧΧΧ απόφαση</w:t>
      </w:r>
      <w:r w:rsidR="00024B82" w:rsidRPr="007F19E6">
        <w:rPr>
          <w:sz w:val="24"/>
          <w:szCs w:val="24"/>
        </w:rPr>
        <w:t xml:space="preserve"> της Ε.Ε.Ε.Π..</w:t>
      </w:r>
    </w:p>
    <w:p w14:paraId="7CF21BF2" w14:textId="77777777" w:rsidR="008E36F9" w:rsidRPr="007F19E6" w:rsidRDefault="00E5777D" w:rsidP="00AC3677">
      <w:pPr>
        <w:jc w:val="both"/>
        <w:rPr>
          <w:sz w:val="24"/>
          <w:szCs w:val="24"/>
        </w:rPr>
      </w:pPr>
      <w:r w:rsidRPr="007F19E6">
        <w:rPr>
          <w:sz w:val="24"/>
          <w:szCs w:val="24"/>
        </w:rPr>
        <w:t xml:space="preserve">στ. </w:t>
      </w:r>
      <w:r w:rsidR="008E36F9" w:rsidRPr="007F19E6">
        <w:rPr>
          <w:sz w:val="24"/>
          <w:szCs w:val="24"/>
        </w:rPr>
        <w:t xml:space="preserve">Δεν </w:t>
      </w:r>
      <w:r w:rsidR="00A05761" w:rsidRPr="007F19E6">
        <w:rPr>
          <w:sz w:val="24"/>
          <w:szCs w:val="24"/>
        </w:rPr>
        <w:t>είναι εγγεγραμμένοι</w:t>
      </w:r>
      <w:r w:rsidR="008E36F9" w:rsidRPr="007F19E6">
        <w:rPr>
          <w:sz w:val="24"/>
          <w:szCs w:val="24"/>
        </w:rPr>
        <w:t xml:space="preserve"> στον κατάλογο μη αδειοδοτημένων παρόχων τυχερών παιγνίων (blacklist) της παρ</w:t>
      </w:r>
      <w:r w:rsidR="00A05761" w:rsidRPr="007F19E6">
        <w:rPr>
          <w:sz w:val="24"/>
          <w:szCs w:val="24"/>
        </w:rPr>
        <w:t>αγράφου</w:t>
      </w:r>
      <w:r w:rsidR="008E36F9" w:rsidRPr="007F19E6">
        <w:rPr>
          <w:sz w:val="24"/>
          <w:szCs w:val="24"/>
        </w:rPr>
        <w:t xml:space="preserve"> 7 του άρθρου 48 του </w:t>
      </w:r>
      <w:r w:rsidR="00A05761" w:rsidRPr="007F19E6">
        <w:rPr>
          <w:sz w:val="24"/>
          <w:szCs w:val="24"/>
        </w:rPr>
        <w:t>Νόμου</w:t>
      </w:r>
      <w:r w:rsidR="008E36F9" w:rsidRPr="007F19E6">
        <w:rPr>
          <w:sz w:val="24"/>
          <w:szCs w:val="24"/>
        </w:rPr>
        <w:t xml:space="preserve"> ή έχουν διαγραφεί από αυτόν τουλάχιστον ένα έτος πριν την υποβολή της αίτησης. </w:t>
      </w:r>
    </w:p>
    <w:p w14:paraId="6F2709E6" w14:textId="77777777" w:rsidR="008E36F9" w:rsidRPr="007F19E6" w:rsidRDefault="00E5777D" w:rsidP="00AC3677">
      <w:pPr>
        <w:jc w:val="both"/>
        <w:rPr>
          <w:sz w:val="24"/>
          <w:szCs w:val="24"/>
        </w:rPr>
      </w:pPr>
      <w:r w:rsidRPr="007F19E6">
        <w:rPr>
          <w:sz w:val="24"/>
          <w:szCs w:val="24"/>
        </w:rPr>
        <w:t>ζ.</w:t>
      </w:r>
      <w:r w:rsidR="006043B2" w:rsidRPr="007F19E6">
        <w:rPr>
          <w:sz w:val="24"/>
          <w:szCs w:val="24"/>
        </w:rPr>
        <w:t xml:space="preserve"> Διαθέτουν την </w:t>
      </w:r>
      <w:r w:rsidR="005B41AA" w:rsidRPr="007F19E6">
        <w:rPr>
          <w:sz w:val="24"/>
          <w:szCs w:val="24"/>
        </w:rPr>
        <w:t>κατάλληλη</w:t>
      </w:r>
      <w:r w:rsidR="006043B2" w:rsidRPr="007F19E6">
        <w:rPr>
          <w:sz w:val="24"/>
          <w:szCs w:val="24"/>
        </w:rPr>
        <w:t xml:space="preserve"> οργανωτική δομή, </w:t>
      </w:r>
      <w:r w:rsidR="005B41AA" w:rsidRPr="007F19E6">
        <w:rPr>
          <w:sz w:val="24"/>
          <w:szCs w:val="24"/>
        </w:rPr>
        <w:t xml:space="preserve">την απαιτούμενη </w:t>
      </w:r>
      <w:r w:rsidR="00925A0F" w:rsidRPr="007F19E6">
        <w:rPr>
          <w:sz w:val="24"/>
          <w:szCs w:val="24"/>
        </w:rPr>
        <w:t xml:space="preserve">τεχνική, </w:t>
      </w:r>
      <w:r w:rsidR="006043B2" w:rsidRPr="007F19E6">
        <w:rPr>
          <w:sz w:val="24"/>
          <w:szCs w:val="24"/>
        </w:rPr>
        <w:t xml:space="preserve">επαγγελματική </w:t>
      </w:r>
      <w:r w:rsidR="00925A0F" w:rsidRPr="007F19E6">
        <w:rPr>
          <w:sz w:val="24"/>
          <w:szCs w:val="24"/>
        </w:rPr>
        <w:t xml:space="preserve">και χρηματοοικονομική </w:t>
      </w:r>
      <w:r w:rsidR="006043B2" w:rsidRPr="007F19E6">
        <w:rPr>
          <w:sz w:val="24"/>
          <w:szCs w:val="24"/>
        </w:rPr>
        <w:t>επάρκεια</w:t>
      </w:r>
      <w:r w:rsidR="00925A0F" w:rsidRPr="007F19E6">
        <w:rPr>
          <w:sz w:val="24"/>
          <w:szCs w:val="24"/>
        </w:rPr>
        <w:t>,</w:t>
      </w:r>
      <w:r w:rsidR="006043B2" w:rsidRPr="007F19E6">
        <w:rPr>
          <w:sz w:val="24"/>
          <w:szCs w:val="24"/>
        </w:rPr>
        <w:t xml:space="preserve"> καθώς και την κατάλληλη τεχνολογική και υλικοτεχνική υποδομή</w:t>
      </w:r>
      <w:r w:rsidR="006B174A" w:rsidRPr="007F19E6">
        <w:rPr>
          <w:sz w:val="24"/>
          <w:szCs w:val="24"/>
        </w:rPr>
        <w:t xml:space="preserve"> για τη διοργάνωση και διεξαγωγή των Παιγνίων.</w:t>
      </w:r>
    </w:p>
    <w:p w14:paraId="47B3A77A" w14:textId="77777777" w:rsidR="00925A0F" w:rsidRPr="007F19E6" w:rsidRDefault="00C16CD8" w:rsidP="00AC3677">
      <w:pPr>
        <w:jc w:val="both"/>
        <w:rPr>
          <w:sz w:val="24"/>
          <w:szCs w:val="24"/>
        </w:rPr>
      </w:pPr>
      <w:r w:rsidRPr="007F19E6">
        <w:rPr>
          <w:sz w:val="24"/>
          <w:szCs w:val="24"/>
        </w:rPr>
        <w:t xml:space="preserve">η. </w:t>
      </w:r>
      <w:r w:rsidR="00925A0F" w:rsidRPr="007F19E6">
        <w:rPr>
          <w:sz w:val="24"/>
          <w:szCs w:val="24"/>
        </w:rPr>
        <w:t xml:space="preserve">Διαθέτουν πλήρες, τεκμηριωμένο </w:t>
      </w:r>
      <w:r w:rsidR="00CC27F3" w:rsidRPr="007F19E6">
        <w:rPr>
          <w:sz w:val="24"/>
          <w:szCs w:val="24"/>
        </w:rPr>
        <w:t xml:space="preserve">και σύμφωνο με τις κείμενες διατάξεις, </w:t>
      </w:r>
      <w:r w:rsidR="005B41AA" w:rsidRPr="007F19E6">
        <w:rPr>
          <w:sz w:val="24"/>
          <w:szCs w:val="24"/>
        </w:rPr>
        <w:t xml:space="preserve">βιώσιμο </w:t>
      </w:r>
      <w:r w:rsidR="00925A0F" w:rsidRPr="007F19E6">
        <w:rPr>
          <w:sz w:val="24"/>
          <w:szCs w:val="24"/>
        </w:rPr>
        <w:t>επιχειρησιακό σχέδιο για την ανάπτυξη των δραστηριοτήτων τους υπό την ισχύ της Άδειας.</w:t>
      </w:r>
    </w:p>
    <w:p w14:paraId="522CD4F3" w14:textId="77777777" w:rsidR="006B174A" w:rsidRPr="007F19E6" w:rsidRDefault="00C16CD8" w:rsidP="00AC3677">
      <w:pPr>
        <w:jc w:val="both"/>
        <w:rPr>
          <w:sz w:val="24"/>
          <w:szCs w:val="24"/>
        </w:rPr>
      </w:pPr>
      <w:r w:rsidRPr="007F19E6">
        <w:rPr>
          <w:sz w:val="24"/>
          <w:szCs w:val="24"/>
        </w:rPr>
        <w:t xml:space="preserve">θ. </w:t>
      </w:r>
      <w:r w:rsidR="006B174A" w:rsidRPr="007F19E6">
        <w:rPr>
          <w:sz w:val="24"/>
          <w:szCs w:val="24"/>
        </w:rPr>
        <w:t>Αναπτύσσουν και εφαρμόζουν εσωτερικές πολιτικές, κανόνες δεοντολογίας και ειδικά μέτρα για τη διασφάλιση της διαφάνειας και της ακεραιότητας της διεξαγωγής των Παιγνίων, την προστασία των ανηλίκων, των Παικτών και των καταναλωτών, καθώς και την εν γένει συμμόρφωσή τους με τις κείμενες διατάξεις.</w:t>
      </w:r>
    </w:p>
    <w:p w14:paraId="1CF2621E" w14:textId="77777777" w:rsidR="00FD73A6" w:rsidRPr="007F19E6" w:rsidRDefault="003D6DB6" w:rsidP="00AC3677">
      <w:pPr>
        <w:jc w:val="both"/>
        <w:rPr>
          <w:sz w:val="24"/>
          <w:szCs w:val="24"/>
        </w:rPr>
      </w:pPr>
      <w:r w:rsidRPr="007F19E6">
        <w:rPr>
          <w:sz w:val="24"/>
          <w:szCs w:val="24"/>
        </w:rPr>
        <w:t>4.</w:t>
      </w:r>
      <w:r w:rsidR="00C16CD8" w:rsidRPr="007F19E6">
        <w:rPr>
          <w:sz w:val="24"/>
          <w:szCs w:val="24"/>
        </w:rPr>
        <w:t>2</w:t>
      </w:r>
      <w:r w:rsidR="00126DCD" w:rsidRPr="007F19E6">
        <w:rPr>
          <w:sz w:val="24"/>
          <w:szCs w:val="24"/>
        </w:rPr>
        <w:t xml:space="preserve"> </w:t>
      </w:r>
      <w:r w:rsidR="00D94D21" w:rsidRPr="007F19E6">
        <w:rPr>
          <w:sz w:val="24"/>
          <w:szCs w:val="24"/>
        </w:rPr>
        <w:t xml:space="preserve">Προς απόδειξη της συνδρομής των ανωτέρω προϋποθέσεων τα πρόσωπα που αιτούνται τη χορήγηση Άδειας προσκομίζουν τα απαιτούμενα στοιχεία </w:t>
      </w:r>
      <w:r w:rsidR="00223643" w:rsidRPr="007F19E6">
        <w:rPr>
          <w:sz w:val="24"/>
          <w:szCs w:val="24"/>
        </w:rPr>
        <w:t xml:space="preserve">και δικαιολογητικά </w:t>
      </w:r>
      <w:r w:rsidR="00D94D21" w:rsidRPr="007F19E6">
        <w:rPr>
          <w:sz w:val="24"/>
          <w:szCs w:val="24"/>
        </w:rPr>
        <w:t xml:space="preserve">σύμφωνα με τα προβλεπόμενα στο άρθρο </w:t>
      </w:r>
      <w:r w:rsidR="00676E87" w:rsidRPr="007F19E6">
        <w:rPr>
          <w:sz w:val="24"/>
          <w:szCs w:val="24"/>
        </w:rPr>
        <w:t>5</w:t>
      </w:r>
      <w:r w:rsidR="00D94D21" w:rsidRPr="007F19E6">
        <w:rPr>
          <w:sz w:val="24"/>
          <w:szCs w:val="24"/>
        </w:rPr>
        <w:t xml:space="preserve"> του Κανονισμού</w:t>
      </w:r>
      <w:r w:rsidR="000D3DD3" w:rsidRPr="007F19E6">
        <w:rPr>
          <w:sz w:val="24"/>
          <w:szCs w:val="24"/>
        </w:rPr>
        <w:t>,</w:t>
      </w:r>
      <w:r w:rsidR="00604E97" w:rsidRPr="007F19E6">
        <w:rPr>
          <w:sz w:val="24"/>
          <w:szCs w:val="24"/>
        </w:rPr>
        <w:t xml:space="preserve"> με τον τρόπο και στον χρόνο που η Αρχή ορίζει</w:t>
      </w:r>
      <w:r w:rsidR="00D94D21" w:rsidRPr="007F19E6">
        <w:rPr>
          <w:sz w:val="24"/>
          <w:szCs w:val="24"/>
        </w:rPr>
        <w:t>.</w:t>
      </w:r>
    </w:p>
    <w:p w14:paraId="19AAEBB2" w14:textId="77777777" w:rsidR="00116881" w:rsidRPr="007F19E6" w:rsidRDefault="00C16CD8" w:rsidP="00AC3677">
      <w:pPr>
        <w:pStyle w:val="1"/>
        <w:rPr>
          <w:color w:val="auto"/>
          <w:szCs w:val="24"/>
        </w:rPr>
      </w:pPr>
      <w:bookmarkStart w:id="9" w:name="_Toc534384648"/>
      <w:r w:rsidRPr="007F19E6">
        <w:rPr>
          <w:color w:val="auto"/>
          <w:szCs w:val="24"/>
        </w:rPr>
        <w:t xml:space="preserve">ΑΡΘΡΟ 5 </w:t>
      </w:r>
      <w:bookmarkStart w:id="10" w:name="_Toc527732914"/>
      <w:r w:rsidR="00B12C34" w:rsidRPr="007F19E6">
        <w:rPr>
          <w:color w:val="auto"/>
          <w:szCs w:val="24"/>
        </w:rPr>
        <w:t>ΑΙΤΗΣΗ</w:t>
      </w:r>
      <w:r w:rsidR="00126DCD" w:rsidRPr="007F19E6">
        <w:rPr>
          <w:color w:val="auto"/>
          <w:szCs w:val="24"/>
        </w:rPr>
        <w:t xml:space="preserve"> </w:t>
      </w:r>
      <w:r w:rsidR="009165C5" w:rsidRPr="007F19E6">
        <w:rPr>
          <w:color w:val="auto"/>
          <w:szCs w:val="24"/>
        </w:rPr>
        <w:t xml:space="preserve">ΧΟΡΗΓΗΣΗΣ </w:t>
      </w:r>
      <w:r w:rsidR="00334934" w:rsidRPr="007F19E6">
        <w:rPr>
          <w:color w:val="auto"/>
          <w:szCs w:val="24"/>
        </w:rPr>
        <w:t>ΤΗΣ ΑΔΕΙΑΣ</w:t>
      </w:r>
      <w:bookmarkEnd w:id="9"/>
      <w:bookmarkEnd w:id="10"/>
    </w:p>
    <w:p w14:paraId="4D20DA7D" w14:textId="77777777" w:rsidR="001155D9" w:rsidRPr="007F19E6" w:rsidRDefault="00C16CD8" w:rsidP="00AC3677">
      <w:pPr>
        <w:jc w:val="both"/>
        <w:rPr>
          <w:sz w:val="24"/>
          <w:szCs w:val="24"/>
        </w:rPr>
      </w:pPr>
      <w:r w:rsidRPr="007F19E6">
        <w:rPr>
          <w:sz w:val="24"/>
          <w:szCs w:val="24"/>
        </w:rPr>
        <w:t>5.1</w:t>
      </w:r>
      <w:r w:rsidR="001F7DD3" w:rsidRPr="007F19E6">
        <w:rPr>
          <w:sz w:val="24"/>
          <w:szCs w:val="24"/>
        </w:rPr>
        <w:t xml:space="preserve"> Η αίτηση υποβάλλεται στην Ε.Ε.Ε.Π. από νόμιμο εκπρόσωπο ή αντίκλητο</w:t>
      </w:r>
      <w:r w:rsidR="00A359DF" w:rsidRPr="007F19E6">
        <w:rPr>
          <w:sz w:val="24"/>
          <w:szCs w:val="24"/>
        </w:rPr>
        <w:t xml:space="preserve"> του προσώπου που αιτείται την Άδεια.</w:t>
      </w:r>
      <w:r w:rsidR="00126DCD" w:rsidRPr="007F19E6">
        <w:rPr>
          <w:sz w:val="24"/>
          <w:szCs w:val="24"/>
        </w:rPr>
        <w:t xml:space="preserve"> </w:t>
      </w:r>
      <w:r w:rsidR="001F7DD3" w:rsidRPr="007F19E6">
        <w:rPr>
          <w:sz w:val="24"/>
          <w:szCs w:val="24"/>
        </w:rPr>
        <w:t>Μ</w:t>
      </w:r>
      <w:r w:rsidR="001155D9" w:rsidRPr="007F19E6">
        <w:rPr>
          <w:sz w:val="24"/>
          <w:szCs w:val="24"/>
        </w:rPr>
        <w:t>ε την αίτησ</w:t>
      </w:r>
      <w:r w:rsidR="001F7DD3" w:rsidRPr="007F19E6">
        <w:rPr>
          <w:sz w:val="24"/>
          <w:szCs w:val="24"/>
        </w:rPr>
        <w:t>η</w:t>
      </w:r>
      <w:r w:rsidR="00126DCD" w:rsidRPr="007F19E6">
        <w:rPr>
          <w:sz w:val="24"/>
          <w:szCs w:val="24"/>
        </w:rPr>
        <w:t xml:space="preserve"> </w:t>
      </w:r>
      <w:r w:rsidR="001F7DD3" w:rsidRPr="007F19E6">
        <w:rPr>
          <w:sz w:val="24"/>
          <w:szCs w:val="24"/>
        </w:rPr>
        <w:t xml:space="preserve">υποβάλλονται </w:t>
      </w:r>
      <w:r w:rsidR="00E84980" w:rsidRPr="007F19E6">
        <w:rPr>
          <w:sz w:val="24"/>
          <w:szCs w:val="24"/>
        </w:rPr>
        <w:t>τα παρακάτω έγγραφα και δικαιολογητικά</w:t>
      </w:r>
      <w:r w:rsidR="001155D9" w:rsidRPr="007F19E6">
        <w:rPr>
          <w:sz w:val="24"/>
          <w:szCs w:val="24"/>
        </w:rPr>
        <w:t>:</w:t>
      </w:r>
    </w:p>
    <w:p w14:paraId="006ACA8D" w14:textId="77777777" w:rsidR="00586481" w:rsidRPr="007F19E6" w:rsidRDefault="00C16CD8" w:rsidP="00AC3677">
      <w:pPr>
        <w:jc w:val="both"/>
        <w:rPr>
          <w:sz w:val="24"/>
          <w:szCs w:val="24"/>
        </w:rPr>
      </w:pPr>
      <w:r w:rsidRPr="007F19E6">
        <w:rPr>
          <w:sz w:val="24"/>
          <w:szCs w:val="24"/>
        </w:rPr>
        <w:t xml:space="preserve">α. </w:t>
      </w:r>
      <w:r w:rsidR="006B618B" w:rsidRPr="007F19E6">
        <w:rPr>
          <w:sz w:val="24"/>
          <w:szCs w:val="24"/>
        </w:rPr>
        <w:t xml:space="preserve">Ανάλογα με τη νομική μορφή του αιτούντος </w:t>
      </w:r>
      <w:r w:rsidR="00586481" w:rsidRPr="007F19E6">
        <w:rPr>
          <w:sz w:val="24"/>
          <w:szCs w:val="24"/>
        </w:rPr>
        <w:t xml:space="preserve">και το δίκαιο της χώρας εγκατάστασης, </w:t>
      </w:r>
      <w:r w:rsidR="006B618B" w:rsidRPr="007F19E6">
        <w:rPr>
          <w:sz w:val="24"/>
          <w:szCs w:val="24"/>
        </w:rPr>
        <w:t>τα έγγραφα σύστασης και νόμιμης εκπροσώπησης</w:t>
      </w:r>
      <w:r w:rsidR="00586481" w:rsidRPr="007F19E6">
        <w:rPr>
          <w:sz w:val="24"/>
          <w:szCs w:val="24"/>
        </w:rPr>
        <w:t xml:space="preserve"> του αιτούντος</w:t>
      </w:r>
      <w:r w:rsidR="002F71E0" w:rsidRPr="007F19E6">
        <w:rPr>
          <w:sz w:val="24"/>
          <w:szCs w:val="24"/>
        </w:rPr>
        <w:t>, όπως ιδίως</w:t>
      </w:r>
      <w:r w:rsidR="00586481" w:rsidRPr="007F19E6">
        <w:rPr>
          <w:sz w:val="24"/>
          <w:szCs w:val="24"/>
        </w:rPr>
        <w:t>:</w:t>
      </w:r>
    </w:p>
    <w:p w14:paraId="1BE92E3C" w14:textId="77777777" w:rsidR="00586481" w:rsidRPr="007F19E6" w:rsidRDefault="00C16CD8" w:rsidP="00AC3677">
      <w:pPr>
        <w:rPr>
          <w:sz w:val="24"/>
          <w:szCs w:val="24"/>
        </w:rPr>
      </w:pPr>
      <w:r w:rsidRPr="007F19E6">
        <w:rPr>
          <w:sz w:val="24"/>
          <w:szCs w:val="24"/>
        </w:rPr>
        <w:t xml:space="preserve">β. </w:t>
      </w:r>
      <w:r w:rsidR="00586481" w:rsidRPr="007F19E6">
        <w:rPr>
          <w:sz w:val="24"/>
          <w:szCs w:val="24"/>
        </w:rPr>
        <w:t>Πράξη σύστασης ή ιδρυτική πράξη</w:t>
      </w:r>
      <w:r w:rsidR="008E2E62" w:rsidRPr="007F19E6">
        <w:rPr>
          <w:sz w:val="24"/>
          <w:szCs w:val="24"/>
        </w:rPr>
        <w:t>.</w:t>
      </w:r>
    </w:p>
    <w:p w14:paraId="5B9F7150" w14:textId="77777777" w:rsidR="00586481" w:rsidRPr="007F19E6" w:rsidRDefault="00C16CD8" w:rsidP="00AC3677">
      <w:pPr>
        <w:rPr>
          <w:sz w:val="24"/>
          <w:szCs w:val="24"/>
        </w:rPr>
      </w:pPr>
      <w:r w:rsidRPr="007F19E6">
        <w:rPr>
          <w:sz w:val="24"/>
          <w:szCs w:val="24"/>
        </w:rPr>
        <w:t xml:space="preserve">γ. </w:t>
      </w:r>
      <w:r w:rsidR="0073640B" w:rsidRPr="007F19E6">
        <w:rPr>
          <w:sz w:val="24"/>
          <w:szCs w:val="24"/>
        </w:rPr>
        <w:t>Α</w:t>
      </w:r>
      <w:r w:rsidR="00586481" w:rsidRPr="007F19E6">
        <w:rPr>
          <w:sz w:val="24"/>
          <w:szCs w:val="24"/>
        </w:rPr>
        <w:t>ντίγραφο κωδικοποιημένου καταστατικού</w:t>
      </w:r>
      <w:r w:rsidR="008E2E62" w:rsidRPr="007F19E6">
        <w:rPr>
          <w:sz w:val="24"/>
          <w:szCs w:val="24"/>
        </w:rPr>
        <w:t>.</w:t>
      </w:r>
    </w:p>
    <w:p w14:paraId="0ECAF447" w14:textId="77777777" w:rsidR="00586481" w:rsidRPr="007F19E6" w:rsidRDefault="00C16CD8" w:rsidP="00AC3677">
      <w:pPr>
        <w:rPr>
          <w:sz w:val="24"/>
          <w:szCs w:val="24"/>
        </w:rPr>
      </w:pPr>
      <w:r w:rsidRPr="007F19E6">
        <w:rPr>
          <w:sz w:val="24"/>
          <w:szCs w:val="24"/>
        </w:rPr>
        <w:lastRenderedPageBreak/>
        <w:t xml:space="preserve">δ. </w:t>
      </w:r>
      <w:r w:rsidR="00586481" w:rsidRPr="007F19E6">
        <w:rPr>
          <w:sz w:val="24"/>
          <w:szCs w:val="24"/>
        </w:rPr>
        <w:t>Πιστοποιητικά εγγραφής σε μητρώα εταιρειών</w:t>
      </w:r>
      <w:r w:rsidR="008E2E62" w:rsidRPr="007F19E6">
        <w:rPr>
          <w:sz w:val="24"/>
          <w:szCs w:val="24"/>
        </w:rPr>
        <w:t>.</w:t>
      </w:r>
    </w:p>
    <w:p w14:paraId="1B09FA4C" w14:textId="77777777" w:rsidR="0073640B" w:rsidRPr="007F19E6" w:rsidRDefault="00C16CD8" w:rsidP="00AC3677">
      <w:pPr>
        <w:rPr>
          <w:sz w:val="24"/>
          <w:szCs w:val="24"/>
        </w:rPr>
      </w:pPr>
      <w:r w:rsidRPr="007F19E6">
        <w:rPr>
          <w:sz w:val="24"/>
          <w:szCs w:val="24"/>
        </w:rPr>
        <w:t xml:space="preserve">ε. </w:t>
      </w:r>
      <w:r w:rsidR="0073640B" w:rsidRPr="007F19E6">
        <w:rPr>
          <w:sz w:val="24"/>
          <w:szCs w:val="24"/>
        </w:rPr>
        <w:t>Α</w:t>
      </w:r>
      <w:r w:rsidR="003A0D10" w:rsidRPr="007F19E6">
        <w:rPr>
          <w:sz w:val="24"/>
          <w:szCs w:val="24"/>
        </w:rPr>
        <w:t xml:space="preserve">πόφαση </w:t>
      </w:r>
      <w:r w:rsidR="005A1DD3" w:rsidRPr="007F19E6">
        <w:rPr>
          <w:sz w:val="24"/>
          <w:szCs w:val="24"/>
        </w:rPr>
        <w:t>συγκρότηση</w:t>
      </w:r>
      <w:r w:rsidR="003A0D10" w:rsidRPr="007F19E6">
        <w:rPr>
          <w:sz w:val="24"/>
          <w:szCs w:val="24"/>
        </w:rPr>
        <w:t>ς</w:t>
      </w:r>
      <w:r w:rsidR="008E2E62" w:rsidRPr="007F19E6">
        <w:rPr>
          <w:sz w:val="24"/>
          <w:szCs w:val="24"/>
        </w:rPr>
        <w:t xml:space="preserve"> Δ.Σ. σε σώμα.</w:t>
      </w:r>
    </w:p>
    <w:p w14:paraId="68D3F96B" w14:textId="4748CB89" w:rsidR="006E151A" w:rsidRPr="007F19E6" w:rsidRDefault="00C16CD8" w:rsidP="00AC3677">
      <w:pPr>
        <w:jc w:val="both"/>
        <w:rPr>
          <w:sz w:val="24"/>
          <w:szCs w:val="24"/>
        </w:rPr>
      </w:pPr>
      <w:r w:rsidRPr="007F19E6">
        <w:rPr>
          <w:sz w:val="24"/>
          <w:szCs w:val="24"/>
        </w:rPr>
        <w:t xml:space="preserve">στ. </w:t>
      </w:r>
      <w:r w:rsidR="006E151A" w:rsidRPr="007F19E6">
        <w:rPr>
          <w:sz w:val="24"/>
          <w:szCs w:val="24"/>
        </w:rPr>
        <w:t xml:space="preserve">Μετοχική σύνθεση </w:t>
      </w:r>
      <w:r w:rsidR="00B12C34" w:rsidRPr="007F19E6">
        <w:rPr>
          <w:sz w:val="24"/>
          <w:szCs w:val="24"/>
        </w:rPr>
        <w:t>και</w:t>
      </w:r>
      <w:r w:rsidR="006E151A" w:rsidRPr="007F19E6">
        <w:rPr>
          <w:sz w:val="24"/>
          <w:szCs w:val="24"/>
        </w:rPr>
        <w:t xml:space="preserve"> αναλυτική αναφορά στα ποσοστά εκάστου μετόχου ή εταίρου του</w:t>
      </w:r>
      <w:r w:rsidR="00126DCD" w:rsidRPr="007F19E6">
        <w:rPr>
          <w:sz w:val="24"/>
          <w:szCs w:val="24"/>
        </w:rPr>
        <w:t xml:space="preserve"> αιτούντος</w:t>
      </w:r>
      <w:r w:rsidR="006E151A" w:rsidRPr="007F19E6">
        <w:rPr>
          <w:sz w:val="24"/>
          <w:szCs w:val="24"/>
        </w:rPr>
        <w:t xml:space="preserve">, </w:t>
      </w:r>
      <w:r w:rsidR="005534EC" w:rsidRPr="007F19E6">
        <w:rPr>
          <w:sz w:val="24"/>
          <w:szCs w:val="24"/>
        </w:rPr>
        <w:t xml:space="preserve">σύμφωνα με τις προβλέψεις </w:t>
      </w:r>
      <w:r w:rsidR="00024B82" w:rsidRPr="007F19E6">
        <w:rPr>
          <w:sz w:val="24"/>
          <w:szCs w:val="24"/>
          <w:highlight w:val="yellow"/>
        </w:rPr>
        <w:t>της με αριθμό ΧΧΧ απόφασης της Ε.Ε.Ε.Π.</w:t>
      </w:r>
      <w:r w:rsidR="00B12C34" w:rsidRPr="007F19E6">
        <w:rPr>
          <w:sz w:val="24"/>
          <w:szCs w:val="24"/>
          <w:highlight w:val="yellow"/>
        </w:rPr>
        <w:t>,</w:t>
      </w:r>
      <w:r w:rsidR="00126DCD" w:rsidRPr="007F19E6">
        <w:rPr>
          <w:sz w:val="24"/>
          <w:szCs w:val="24"/>
        </w:rPr>
        <w:t xml:space="preserve"> </w:t>
      </w:r>
      <w:r w:rsidR="006E151A" w:rsidRPr="007F19E6">
        <w:rPr>
          <w:sz w:val="24"/>
          <w:szCs w:val="24"/>
        </w:rPr>
        <w:t>με προσδιορισμό του πραγματικού δικαιούχο</w:t>
      </w:r>
      <w:r w:rsidR="005534EC" w:rsidRPr="007F19E6">
        <w:rPr>
          <w:sz w:val="24"/>
          <w:szCs w:val="24"/>
        </w:rPr>
        <w:t>υ (Ultimate</w:t>
      </w:r>
      <w:r w:rsidR="00126DCD" w:rsidRPr="007F19E6">
        <w:rPr>
          <w:sz w:val="24"/>
          <w:szCs w:val="24"/>
        </w:rPr>
        <w:t xml:space="preserve"> </w:t>
      </w:r>
      <w:r w:rsidR="005534EC" w:rsidRPr="007F19E6">
        <w:rPr>
          <w:sz w:val="24"/>
          <w:szCs w:val="24"/>
        </w:rPr>
        <w:t>Beneficiary</w:t>
      </w:r>
      <w:r w:rsidR="00126DCD" w:rsidRPr="007F19E6">
        <w:rPr>
          <w:sz w:val="24"/>
          <w:szCs w:val="24"/>
        </w:rPr>
        <w:t xml:space="preserve"> </w:t>
      </w:r>
      <w:r w:rsidR="005534EC" w:rsidRPr="007F19E6">
        <w:rPr>
          <w:sz w:val="24"/>
          <w:szCs w:val="24"/>
        </w:rPr>
        <w:t>Owner).</w:t>
      </w:r>
    </w:p>
    <w:p w14:paraId="27146679" w14:textId="77777777" w:rsidR="00586481" w:rsidRPr="007F19E6" w:rsidRDefault="00C16CD8" w:rsidP="00AC3677">
      <w:pPr>
        <w:jc w:val="both"/>
        <w:rPr>
          <w:sz w:val="24"/>
          <w:szCs w:val="24"/>
        </w:rPr>
      </w:pPr>
      <w:r w:rsidRPr="007F19E6">
        <w:rPr>
          <w:sz w:val="24"/>
          <w:szCs w:val="24"/>
        </w:rPr>
        <w:t xml:space="preserve">ζ. </w:t>
      </w:r>
      <w:r w:rsidR="00586481" w:rsidRPr="007F19E6">
        <w:rPr>
          <w:sz w:val="24"/>
          <w:szCs w:val="24"/>
        </w:rPr>
        <w:t xml:space="preserve">Πρακτικό Δ.Σ ή Πράξη του αρμόδιου για τη Διοίκηση Οργάνου περί έγκρισης υποβολής </w:t>
      </w:r>
      <w:r w:rsidR="00A1780A" w:rsidRPr="007F19E6">
        <w:rPr>
          <w:sz w:val="24"/>
          <w:szCs w:val="24"/>
        </w:rPr>
        <w:t xml:space="preserve">της </w:t>
      </w:r>
      <w:r w:rsidR="00586481" w:rsidRPr="007F19E6">
        <w:rPr>
          <w:sz w:val="24"/>
          <w:szCs w:val="24"/>
        </w:rPr>
        <w:t>αίτησης χορήγησης της Άδειας</w:t>
      </w:r>
      <w:r w:rsidR="008E2E62" w:rsidRPr="007F19E6">
        <w:rPr>
          <w:sz w:val="24"/>
          <w:szCs w:val="24"/>
        </w:rPr>
        <w:t>.</w:t>
      </w:r>
    </w:p>
    <w:p w14:paraId="54ABF950" w14:textId="77777777" w:rsidR="0099356F" w:rsidRPr="007F19E6" w:rsidRDefault="00C16CD8" w:rsidP="00AC3677">
      <w:pPr>
        <w:jc w:val="both"/>
        <w:rPr>
          <w:sz w:val="24"/>
          <w:szCs w:val="24"/>
        </w:rPr>
      </w:pPr>
      <w:r w:rsidRPr="007F19E6">
        <w:rPr>
          <w:sz w:val="24"/>
          <w:szCs w:val="24"/>
        </w:rPr>
        <w:t xml:space="preserve">η. </w:t>
      </w:r>
      <w:r w:rsidR="008E2E62" w:rsidRPr="007F19E6">
        <w:rPr>
          <w:sz w:val="24"/>
          <w:szCs w:val="24"/>
        </w:rPr>
        <w:t>Ειδικό συμβολαιογραφικό πληρεξούσιο</w:t>
      </w:r>
      <w:r w:rsidR="001F7DD3" w:rsidRPr="007F19E6">
        <w:rPr>
          <w:sz w:val="24"/>
          <w:szCs w:val="24"/>
        </w:rPr>
        <w:t>/</w:t>
      </w:r>
      <w:r w:rsidR="008E2E62" w:rsidRPr="007F19E6">
        <w:rPr>
          <w:sz w:val="24"/>
          <w:szCs w:val="24"/>
        </w:rPr>
        <w:t xml:space="preserve">επικυρωµένο πρακτικό του οργάνου διοίκησης </w:t>
      </w:r>
      <w:r w:rsidR="001F7DD3" w:rsidRPr="007F19E6">
        <w:rPr>
          <w:sz w:val="24"/>
          <w:szCs w:val="24"/>
        </w:rPr>
        <w:t>/</w:t>
      </w:r>
      <w:r w:rsidR="002F71E0" w:rsidRPr="007F19E6">
        <w:rPr>
          <w:sz w:val="24"/>
          <w:szCs w:val="24"/>
        </w:rPr>
        <w:t>ε</w:t>
      </w:r>
      <w:r w:rsidR="008E2E62" w:rsidRPr="007F19E6">
        <w:rPr>
          <w:sz w:val="24"/>
          <w:szCs w:val="24"/>
        </w:rPr>
        <w:t xml:space="preserve">ξουσιοδότηση </w:t>
      </w:r>
      <w:r w:rsidR="001F7DD3" w:rsidRPr="007F19E6">
        <w:rPr>
          <w:sz w:val="24"/>
          <w:szCs w:val="24"/>
        </w:rPr>
        <w:t>µε θεώρηση του γνήσιου της υπογραφής</w:t>
      </w:r>
      <w:r w:rsidRPr="007F19E6">
        <w:rPr>
          <w:sz w:val="24"/>
          <w:szCs w:val="24"/>
        </w:rPr>
        <w:t>,</w:t>
      </w:r>
      <w:r w:rsidR="00126DCD" w:rsidRPr="007F19E6">
        <w:rPr>
          <w:sz w:val="24"/>
          <w:szCs w:val="24"/>
        </w:rPr>
        <w:t xml:space="preserve"> </w:t>
      </w:r>
      <w:r w:rsidR="001F7DD3" w:rsidRPr="007F19E6">
        <w:rPr>
          <w:sz w:val="24"/>
          <w:szCs w:val="24"/>
        </w:rPr>
        <w:t>του αιτούντος</w:t>
      </w:r>
      <w:r w:rsidR="00126DCD" w:rsidRPr="007F19E6">
        <w:rPr>
          <w:sz w:val="24"/>
          <w:szCs w:val="24"/>
        </w:rPr>
        <w:t xml:space="preserve">, περί </w:t>
      </w:r>
      <w:r w:rsidR="001F7DD3" w:rsidRPr="007F19E6">
        <w:rPr>
          <w:sz w:val="24"/>
          <w:szCs w:val="24"/>
        </w:rPr>
        <w:t xml:space="preserve">ορισμού </w:t>
      </w:r>
      <w:r w:rsidR="00126DCD" w:rsidRPr="007F19E6">
        <w:rPr>
          <w:sz w:val="24"/>
          <w:szCs w:val="24"/>
        </w:rPr>
        <w:t>νομίμου εκπροσώπου αυτού</w:t>
      </w:r>
      <w:r w:rsidR="0099356F" w:rsidRPr="007F19E6">
        <w:rPr>
          <w:sz w:val="24"/>
          <w:szCs w:val="24"/>
        </w:rPr>
        <w:t xml:space="preserve">. </w:t>
      </w:r>
    </w:p>
    <w:p w14:paraId="6488453B" w14:textId="77777777" w:rsidR="00A359DF" w:rsidRPr="007F19E6" w:rsidRDefault="00C16CD8" w:rsidP="00AC3677">
      <w:pPr>
        <w:jc w:val="both"/>
        <w:rPr>
          <w:sz w:val="24"/>
          <w:szCs w:val="24"/>
        </w:rPr>
      </w:pPr>
      <w:r w:rsidRPr="007F19E6">
        <w:rPr>
          <w:sz w:val="24"/>
          <w:szCs w:val="24"/>
        </w:rPr>
        <w:t xml:space="preserve">θ. </w:t>
      </w:r>
      <w:r w:rsidR="00A359DF" w:rsidRPr="007F19E6">
        <w:rPr>
          <w:sz w:val="24"/>
          <w:szCs w:val="24"/>
        </w:rPr>
        <w:t xml:space="preserve">Πράξη διορισμού </w:t>
      </w:r>
      <w:r w:rsidRPr="007F19E6">
        <w:rPr>
          <w:sz w:val="24"/>
          <w:szCs w:val="24"/>
        </w:rPr>
        <w:t>α</w:t>
      </w:r>
      <w:r w:rsidR="00A359DF" w:rsidRPr="007F19E6">
        <w:rPr>
          <w:sz w:val="24"/>
          <w:szCs w:val="24"/>
        </w:rPr>
        <w:t xml:space="preserve">ντικλήτου σύμφωνα με τα προβλεπόμενα στο άρθρο 142 του Κ.Πολ.Δικ., στην περίπτωση εγκατάστασης του αιτούντος στην αλλοδαπή. </w:t>
      </w:r>
    </w:p>
    <w:p w14:paraId="5AD4DA19" w14:textId="77777777" w:rsidR="002976E1" w:rsidRPr="007F19E6" w:rsidRDefault="00C16CD8" w:rsidP="00AC3677">
      <w:pPr>
        <w:jc w:val="both"/>
        <w:rPr>
          <w:sz w:val="24"/>
          <w:szCs w:val="24"/>
        </w:rPr>
      </w:pPr>
      <w:r w:rsidRPr="007F19E6">
        <w:rPr>
          <w:sz w:val="24"/>
          <w:szCs w:val="24"/>
        </w:rPr>
        <w:t>ι. Σ</w:t>
      </w:r>
      <w:r w:rsidR="002F71E0" w:rsidRPr="007F19E6">
        <w:rPr>
          <w:sz w:val="24"/>
          <w:szCs w:val="24"/>
        </w:rPr>
        <w:t xml:space="preserve">τοιχεία </w:t>
      </w:r>
      <w:r w:rsidR="000E14CD" w:rsidRPr="007F19E6">
        <w:rPr>
          <w:sz w:val="24"/>
          <w:szCs w:val="24"/>
        </w:rPr>
        <w:t xml:space="preserve">και δικαιολογητικά </w:t>
      </w:r>
      <w:r w:rsidR="002F71E0" w:rsidRPr="007F19E6">
        <w:rPr>
          <w:sz w:val="24"/>
          <w:szCs w:val="24"/>
        </w:rPr>
        <w:t xml:space="preserve">βάσει των οποίων τεκμηριώνεται η χρηματοοικονομική </w:t>
      </w:r>
      <w:r w:rsidR="001F61D3" w:rsidRPr="007F19E6">
        <w:rPr>
          <w:sz w:val="24"/>
          <w:szCs w:val="24"/>
        </w:rPr>
        <w:t>επάρκεια, η</w:t>
      </w:r>
      <w:r w:rsidR="000E14CD" w:rsidRPr="007F19E6">
        <w:rPr>
          <w:sz w:val="24"/>
          <w:szCs w:val="24"/>
        </w:rPr>
        <w:t xml:space="preserve"> τεχνική </w:t>
      </w:r>
      <w:r w:rsidR="001F61D3" w:rsidRPr="007F19E6">
        <w:rPr>
          <w:sz w:val="24"/>
          <w:szCs w:val="24"/>
        </w:rPr>
        <w:t>και επαγγελματική ικανότητα</w:t>
      </w:r>
      <w:r w:rsidR="002F71E0" w:rsidRPr="007F19E6">
        <w:rPr>
          <w:sz w:val="24"/>
          <w:szCs w:val="24"/>
        </w:rPr>
        <w:t xml:space="preserve"> του αιτούντος και η βιωσιμότητα της σκοπούμενης επένδυσης, όπως ιδίως:</w:t>
      </w:r>
    </w:p>
    <w:p w14:paraId="32BFDFFA" w14:textId="13B1295E" w:rsidR="00586481" w:rsidRPr="007F19E6" w:rsidRDefault="00D039AF" w:rsidP="00AC3677">
      <w:pPr>
        <w:ind w:left="426"/>
        <w:jc w:val="both"/>
        <w:rPr>
          <w:sz w:val="24"/>
          <w:szCs w:val="24"/>
        </w:rPr>
      </w:pPr>
      <w:r w:rsidRPr="007F19E6">
        <w:rPr>
          <w:sz w:val="24"/>
          <w:szCs w:val="24"/>
        </w:rPr>
        <w:t>αα</w:t>
      </w:r>
      <w:r w:rsidR="00C16CD8" w:rsidRPr="007F19E6">
        <w:rPr>
          <w:sz w:val="24"/>
          <w:szCs w:val="24"/>
        </w:rPr>
        <w:t xml:space="preserve">) </w:t>
      </w:r>
      <w:r w:rsidR="008E2E62" w:rsidRPr="007F19E6">
        <w:rPr>
          <w:sz w:val="24"/>
          <w:szCs w:val="24"/>
        </w:rPr>
        <w:t>Δημοσιευμένες ο</w:t>
      </w:r>
      <w:r w:rsidR="002976E1" w:rsidRPr="007F19E6">
        <w:rPr>
          <w:sz w:val="24"/>
          <w:szCs w:val="24"/>
        </w:rPr>
        <w:t>ικονομικές καταστάσεις</w:t>
      </w:r>
      <w:r w:rsidR="002F71E0" w:rsidRPr="007F19E6">
        <w:rPr>
          <w:sz w:val="24"/>
          <w:szCs w:val="24"/>
        </w:rPr>
        <w:t>,</w:t>
      </w:r>
      <w:r w:rsidR="002976E1" w:rsidRPr="007F19E6">
        <w:rPr>
          <w:sz w:val="24"/>
          <w:szCs w:val="24"/>
        </w:rPr>
        <w:t xml:space="preserve"> εφόσον </w:t>
      </w:r>
      <w:r w:rsidR="008E2E62" w:rsidRPr="007F19E6">
        <w:rPr>
          <w:sz w:val="24"/>
          <w:szCs w:val="24"/>
        </w:rPr>
        <w:t xml:space="preserve">ο αιτών </w:t>
      </w:r>
      <w:r w:rsidR="002976E1" w:rsidRPr="007F19E6">
        <w:rPr>
          <w:sz w:val="24"/>
          <w:szCs w:val="24"/>
        </w:rPr>
        <w:t xml:space="preserve">υπέχει υποχρέωση </w:t>
      </w:r>
      <w:r w:rsidR="002F71E0" w:rsidRPr="007F19E6">
        <w:rPr>
          <w:sz w:val="24"/>
          <w:szCs w:val="24"/>
        </w:rPr>
        <w:t xml:space="preserve">κατάρτισης και </w:t>
      </w:r>
      <w:r w:rsidR="002976E1" w:rsidRPr="007F19E6">
        <w:rPr>
          <w:sz w:val="24"/>
          <w:szCs w:val="24"/>
        </w:rPr>
        <w:t>δημοσίευσης</w:t>
      </w:r>
      <w:r w:rsidR="002F71E0" w:rsidRPr="007F19E6">
        <w:rPr>
          <w:sz w:val="24"/>
          <w:szCs w:val="24"/>
        </w:rPr>
        <w:t xml:space="preserve"> οικονομικών καταστάσεων,</w:t>
      </w:r>
      <w:r w:rsidR="00A12BB6" w:rsidRPr="007F19E6">
        <w:rPr>
          <w:sz w:val="24"/>
          <w:szCs w:val="24"/>
        </w:rPr>
        <w:t xml:space="preserve"> σύμφωνα με το δίκαιο της χώρας εγκατάστασης </w:t>
      </w:r>
      <w:r w:rsidR="002F71E0" w:rsidRPr="007F19E6">
        <w:rPr>
          <w:sz w:val="24"/>
          <w:szCs w:val="24"/>
        </w:rPr>
        <w:t>ή καταστάσεις οικονομικών στοιχείων από επιχειρηματική δραστηριότητα</w:t>
      </w:r>
      <w:r w:rsidR="002976E1" w:rsidRPr="007F19E6">
        <w:rPr>
          <w:sz w:val="24"/>
          <w:szCs w:val="24"/>
        </w:rPr>
        <w:t>,</w:t>
      </w:r>
      <w:r w:rsidR="00752EDF" w:rsidRPr="007F19E6">
        <w:rPr>
          <w:sz w:val="24"/>
          <w:szCs w:val="24"/>
        </w:rPr>
        <w:t xml:space="preserve"> </w:t>
      </w:r>
      <w:r w:rsidR="00A12BB6" w:rsidRPr="007F19E6">
        <w:rPr>
          <w:sz w:val="24"/>
          <w:szCs w:val="24"/>
        </w:rPr>
        <w:t>καθώς και δήλωση περί του ολικού ύψους του κύκλου εργασιών, για το διάστημα λειτουργίας του αιτούντος και έως τα τρία (3) τελευταία οικονομικά έτη από την υποβολή της αίτησης. Εάν ο οικονομικός φορέας, για βάσιμο λόγο, δεν είναι σε θέση να προσκομίσει τα ανωτέρω στοιχεία μπορεί να αποδεικνύει την χρηματοοικονομική του επάρκεια με οποιοδήποτε άλλο κατάλληλο έγγραφο</w:t>
      </w:r>
      <w:r w:rsidR="008E2E62" w:rsidRPr="007F19E6">
        <w:rPr>
          <w:sz w:val="24"/>
          <w:szCs w:val="24"/>
        </w:rPr>
        <w:t>.</w:t>
      </w:r>
    </w:p>
    <w:p w14:paraId="06004D12" w14:textId="0E8CB2D3" w:rsidR="00A12BB6" w:rsidRPr="007F19E6" w:rsidRDefault="00D039AF" w:rsidP="00AC3677">
      <w:pPr>
        <w:ind w:left="426"/>
        <w:jc w:val="both"/>
        <w:rPr>
          <w:sz w:val="24"/>
          <w:szCs w:val="24"/>
        </w:rPr>
      </w:pPr>
      <w:r w:rsidRPr="007F19E6">
        <w:rPr>
          <w:sz w:val="24"/>
          <w:szCs w:val="24"/>
        </w:rPr>
        <w:t>ββ</w:t>
      </w:r>
      <w:r w:rsidR="00C16CD8" w:rsidRPr="007F19E6">
        <w:rPr>
          <w:sz w:val="24"/>
          <w:szCs w:val="24"/>
        </w:rPr>
        <w:t xml:space="preserve">) </w:t>
      </w:r>
      <w:r w:rsidR="00A12BB6" w:rsidRPr="007F19E6">
        <w:rPr>
          <w:sz w:val="24"/>
          <w:szCs w:val="24"/>
        </w:rPr>
        <w:t>Δήλωση πιστωτικού ιδρύματος που είναι εγκατεστημένο και λειτουργεί νόμιμα στην Ελλάδα ή σε άλλο κράτος – μέλος της Ευρωπαϊκής Ένωσης, με την οποία δηλώνει τη δέσμευση του να εκδώσει υπέρ της Ε.Ε.Ε.Π., εγγυητική επιστολή καλής εκτέλεσης των όρων της Άδειας, ύψους πεντακοσίων χιλιάδων (500.000) ευρώ για κάθε αιτούμενη Άδεια, στην περίπτωση χορήγησης αυτής</w:t>
      </w:r>
      <w:r w:rsidR="00564294" w:rsidRPr="007F19E6">
        <w:rPr>
          <w:sz w:val="24"/>
          <w:szCs w:val="24"/>
        </w:rPr>
        <w:t>.</w:t>
      </w:r>
    </w:p>
    <w:p w14:paraId="54995772" w14:textId="77777777" w:rsidR="00F70E4E" w:rsidRPr="007F19E6" w:rsidRDefault="00C16CD8" w:rsidP="00AC3677">
      <w:pPr>
        <w:jc w:val="both"/>
        <w:rPr>
          <w:sz w:val="24"/>
          <w:szCs w:val="24"/>
        </w:rPr>
      </w:pPr>
      <w:r w:rsidRPr="007F19E6">
        <w:rPr>
          <w:sz w:val="24"/>
          <w:szCs w:val="24"/>
        </w:rPr>
        <w:t xml:space="preserve">ια. </w:t>
      </w:r>
      <w:r w:rsidR="00F70E4E" w:rsidRPr="007F19E6">
        <w:rPr>
          <w:sz w:val="24"/>
          <w:szCs w:val="24"/>
        </w:rPr>
        <w:t>Στην περίπτωση που ο αιτών σκοπεύει να χρηματοδοτήσει την κτήση ή/και χρήση της Άδειας στηριζόμενος στην χρηματοοικονομική επάρκεια τρίτων, έγγραφη δέσμευση των νομίμων</w:t>
      </w:r>
      <w:r w:rsidR="00126DCD" w:rsidRPr="007F19E6">
        <w:rPr>
          <w:sz w:val="24"/>
          <w:szCs w:val="24"/>
        </w:rPr>
        <w:t xml:space="preserve"> </w:t>
      </w:r>
      <w:r w:rsidR="00F70E4E" w:rsidRPr="007F19E6">
        <w:rPr>
          <w:sz w:val="24"/>
          <w:szCs w:val="24"/>
        </w:rPr>
        <w:t>εκπροσώπων των φορέων αυτών, με την οποία εγγυώνται τη χρηματοδότηση του συνόλου ή μέρους των κεφαλαίων που απαιτούνται για την χορήγηση ή/και χρήση της Άδειας.</w:t>
      </w:r>
    </w:p>
    <w:p w14:paraId="19BC9B31" w14:textId="5A3B284F" w:rsidR="00564294" w:rsidRPr="007F19E6" w:rsidRDefault="00051072" w:rsidP="00AC3677">
      <w:pPr>
        <w:jc w:val="both"/>
        <w:rPr>
          <w:sz w:val="24"/>
          <w:szCs w:val="24"/>
        </w:rPr>
      </w:pPr>
      <w:r w:rsidRPr="007F19E6">
        <w:rPr>
          <w:sz w:val="24"/>
          <w:szCs w:val="24"/>
        </w:rPr>
        <w:t xml:space="preserve">ιβ. </w:t>
      </w:r>
      <w:r w:rsidR="00564294" w:rsidRPr="007F19E6">
        <w:rPr>
          <w:sz w:val="24"/>
          <w:szCs w:val="24"/>
        </w:rPr>
        <w:t>Επιχειρησιακό σχέδιο (business</w:t>
      </w:r>
      <w:r w:rsidR="00752EDF" w:rsidRPr="007F19E6">
        <w:rPr>
          <w:sz w:val="24"/>
          <w:szCs w:val="24"/>
        </w:rPr>
        <w:t xml:space="preserve"> </w:t>
      </w:r>
      <w:r w:rsidR="00BB2078" w:rsidRPr="007F19E6">
        <w:rPr>
          <w:sz w:val="24"/>
          <w:szCs w:val="24"/>
        </w:rPr>
        <w:t>plan, business</w:t>
      </w:r>
      <w:r w:rsidR="00752EDF" w:rsidRPr="007F19E6">
        <w:rPr>
          <w:sz w:val="24"/>
          <w:szCs w:val="24"/>
        </w:rPr>
        <w:t xml:space="preserve"> </w:t>
      </w:r>
      <w:r w:rsidR="00564294" w:rsidRPr="007F19E6">
        <w:rPr>
          <w:sz w:val="24"/>
          <w:szCs w:val="24"/>
        </w:rPr>
        <w:t xml:space="preserve">model) για την ανάπτυξη των δραστηριοτήτων του αιτούντος υπό την ισχύ </w:t>
      </w:r>
      <w:r w:rsidR="000E14CD" w:rsidRPr="007F19E6">
        <w:rPr>
          <w:sz w:val="24"/>
          <w:szCs w:val="24"/>
        </w:rPr>
        <w:t>κάθε</w:t>
      </w:r>
      <w:r w:rsidR="00752EDF" w:rsidRPr="007F19E6">
        <w:rPr>
          <w:sz w:val="24"/>
          <w:szCs w:val="24"/>
        </w:rPr>
        <w:t xml:space="preserve"> </w:t>
      </w:r>
      <w:r w:rsidR="00A1724C" w:rsidRPr="007F19E6">
        <w:rPr>
          <w:sz w:val="24"/>
          <w:szCs w:val="24"/>
        </w:rPr>
        <w:t>Άδειας, συμπεριλαμβανομένων των οικείων χρονοδιαγραμμάτων και οροσήμων.</w:t>
      </w:r>
    </w:p>
    <w:p w14:paraId="739A540E" w14:textId="2A863FE2" w:rsidR="001F61D3" w:rsidRPr="007F19E6" w:rsidRDefault="00051072" w:rsidP="00AC3677">
      <w:pPr>
        <w:jc w:val="both"/>
        <w:rPr>
          <w:sz w:val="24"/>
          <w:szCs w:val="24"/>
        </w:rPr>
      </w:pPr>
      <w:r w:rsidRPr="007F19E6">
        <w:rPr>
          <w:sz w:val="24"/>
          <w:szCs w:val="24"/>
        </w:rPr>
        <w:lastRenderedPageBreak/>
        <w:t xml:space="preserve">ιγ. </w:t>
      </w:r>
      <w:r w:rsidR="001F61D3" w:rsidRPr="007F19E6">
        <w:rPr>
          <w:sz w:val="24"/>
          <w:szCs w:val="24"/>
        </w:rPr>
        <w:t xml:space="preserve">Αναλυτική </w:t>
      </w:r>
      <w:r w:rsidR="00A92DA2" w:rsidRPr="007F19E6">
        <w:rPr>
          <w:sz w:val="24"/>
          <w:szCs w:val="24"/>
        </w:rPr>
        <w:t>αναφορά των</w:t>
      </w:r>
      <w:r w:rsidR="001F61D3" w:rsidRPr="007F19E6">
        <w:rPr>
          <w:sz w:val="24"/>
          <w:szCs w:val="24"/>
        </w:rPr>
        <w:t xml:space="preserve"> εγκαταστάσεων που θα </w:t>
      </w:r>
      <w:r w:rsidR="00A92DA2" w:rsidRPr="007F19E6">
        <w:rPr>
          <w:sz w:val="24"/>
          <w:szCs w:val="24"/>
        </w:rPr>
        <w:t>χρησιμοποιηθούν</w:t>
      </w:r>
      <w:r w:rsidR="00752EDF" w:rsidRPr="007F19E6">
        <w:rPr>
          <w:sz w:val="24"/>
          <w:szCs w:val="24"/>
        </w:rPr>
        <w:t xml:space="preserve"> </w:t>
      </w:r>
      <w:r w:rsidR="00A92DA2" w:rsidRPr="007F19E6">
        <w:rPr>
          <w:sz w:val="24"/>
          <w:szCs w:val="24"/>
        </w:rPr>
        <w:t xml:space="preserve">από τον αιτούντα </w:t>
      </w:r>
      <w:r w:rsidR="001F61D3" w:rsidRPr="007F19E6">
        <w:rPr>
          <w:sz w:val="24"/>
          <w:szCs w:val="24"/>
        </w:rPr>
        <w:t xml:space="preserve">για τη </w:t>
      </w:r>
      <w:r w:rsidR="00A92DA2" w:rsidRPr="007F19E6">
        <w:rPr>
          <w:sz w:val="24"/>
          <w:szCs w:val="24"/>
        </w:rPr>
        <w:t>διοργάνωση και διεξαγωγή των παιγνίων.</w:t>
      </w:r>
    </w:p>
    <w:p w14:paraId="02979234" w14:textId="77777777" w:rsidR="00E70FF7" w:rsidRPr="007F19E6" w:rsidRDefault="00051072" w:rsidP="00AC3677">
      <w:pPr>
        <w:jc w:val="both"/>
        <w:rPr>
          <w:sz w:val="24"/>
          <w:szCs w:val="24"/>
        </w:rPr>
      </w:pPr>
      <w:r w:rsidRPr="007F19E6">
        <w:rPr>
          <w:sz w:val="24"/>
          <w:szCs w:val="24"/>
        </w:rPr>
        <w:t xml:space="preserve">ιδ. </w:t>
      </w:r>
      <w:r w:rsidR="00E70FF7" w:rsidRPr="007F19E6">
        <w:rPr>
          <w:sz w:val="24"/>
          <w:szCs w:val="24"/>
        </w:rPr>
        <w:t xml:space="preserve">Πλήρες οργανόγραμμα του αιτούντος με αναλυτική παράθεση καθηκόντων και αρμοδιοτήτων ανά </w:t>
      </w:r>
      <w:r w:rsidR="00A1724C" w:rsidRPr="007F19E6">
        <w:rPr>
          <w:sz w:val="24"/>
          <w:szCs w:val="24"/>
        </w:rPr>
        <w:t xml:space="preserve">θέση, </w:t>
      </w:r>
      <w:r w:rsidR="00E70FF7" w:rsidRPr="007F19E6">
        <w:rPr>
          <w:sz w:val="24"/>
          <w:szCs w:val="24"/>
        </w:rPr>
        <w:t>οργανική μονάδα</w:t>
      </w:r>
      <w:r w:rsidR="00A1724C" w:rsidRPr="007F19E6">
        <w:rPr>
          <w:sz w:val="24"/>
          <w:szCs w:val="24"/>
        </w:rPr>
        <w:t xml:space="preserve"> και Κρίσιμη Λειτουργία</w:t>
      </w:r>
      <w:r w:rsidR="003D6DB6" w:rsidRPr="007F19E6">
        <w:rPr>
          <w:sz w:val="24"/>
          <w:szCs w:val="24"/>
        </w:rPr>
        <w:t>.</w:t>
      </w:r>
    </w:p>
    <w:p w14:paraId="0BD084C6" w14:textId="77777777" w:rsidR="00A1724C" w:rsidRPr="007F19E6" w:rsidRDefault="00051072" w:rsidP="00AC3677">
      <w:pPr>
        <w:jc w:val="both"/>
        <w:rPr>
          <w:sz w:val="24"/>
          <w:szCs w:val="24"/>
        </w:rPr>
      </w:pPr>
      <w:r w:rsidRPr="007F19E6">
        <w:rPr>
          <w:sz w:val="24"/>
          <w:szCs w:val="24"/>
        </w:rPr>
        <w:t xml:space="preserve">ιε. </w:t>
      </w:r>
      <w:r w:rsidR="000D30DE" w:rsidRPr="007F19E6">
        <w:rPr>
          <w:sz w:val="24"/>
          <w:szCs w:val="24"/>
        </w:rPr>
        <w:t>Κατάσταση</w:t>
      </w:r>
      <w:r w:rsidR="00126DCD" w:rsidRPr="007F19E6">
        <w:rPr>
          <w:sz w:val="24"/>
          <w:szCs w:val="24"/>
        </w:rPr>
        <w:t xml:space="preserve"> </w:t>
      </w:r>
      <w:r w:rsidR="00A1724C" w:rsidRPr="007F19E6">
        <w:rPr>
          <w:sz w:val="24"/>
          <w:szCs w:val="24"/>
        </w:rPr>
        <w:t xml:space="preserve">όλων των στελεχών του αιτούντος που κατά την υποβολή της αίτησης, επιτελούν ή έχουν επιλεγεί </w:t>
      </w:r>
      <w:r w:rsidR="00676E87" w:rsidRPr="007F19E6">
        <w:rPr>
          <w:sz w:val="24"/>
          <w:szCs w:val="24"/>
        </w:rPr>
        <w:t>προκειμένου να</w:t>
      </w:r>
      <w:r w:rsidR="00A1724C" w:rsidRPr="007F19E6">
        <w:rPr>
          <w:sz w:val="24"/>
          <w:szCs w:val="24"/>
        </w:rPr>
        <w:t xml:space="preserve"> επιτελούν Κρίσιμες Λειτουργίες, σύμφωνα με τα προβλεπόμενα </w:t>
      </w:r>
      <w:r w:rsidR="0069342F" w:rsidRPr="007F19E6">
        <w:rPr>
          <w:sz w:val="24"/>
          <w:szCs w:val="24"/>
          <w:highlight w:val="yellow"/>
        </w:rPr>
        <w:t>στη με αριθμό ΧΧΧ απόφαση της Ε.Ε.Ε.Π.</w:t>
      </w:r>
      <w:r w:rsidR="00A1724C" w:rsidRPr="007F19E6">
        <w:rPr>
          <w:sz w:val="24"/>
          <w:szCs w:val="24"/>
          <w:highlight w:val="yellow"/>
        </w:rPr>
        <w:t>.</w:t>
      </w:r>
    </w:p>
    <w:p w14:paraId="59825607" w14:textId="77777777" w:rsidR="000E14CD" w:rsidRPr="007F19E6" w:rsidRDefault="00051072" w:rsidP="00AC3677">
      <w:pPr>
        <w:jc w:val="both"/>
        <w:rPr>
          <w:sz w:val="24"/>
          <w:szCs w:val="24"/>
        </w:rPr>
      </w:pPr>
      <w:r w:rsidRPr="007F19E6">
        <w:rPr>
          <w:sz w:val="24"/>
          <w:szCs w:val="24"/>
        </w:rPr>
        <w:t xml:space="preserve">ιστ. </w:t>
      </w:r>
      <w:r w:rsidR="000E14CD" w:rsidRPr="007F19E6">
        <w:rPr>
          <w:sz w:val="24"/>
          <w:szCs w:val="24"/>
        </w:rPr>
        <w:t>Άδειες διεξαγωγής τυχερών παιγνίων μέσω διαδικτύου που ήδη κατέχει ο αιτών σε κράτος – μέλος της Ευρωπ</w:t>
      </w:r>
      <w:r w:rsidR="00290BA1" w:rsidRPr="007F19E6">
        <w:rPr>
          <w:sz w:val="24"/>
          <w:szCs w:val="24"/>
        </w:rPr>
        <w:t>αϊκής Ένωσης ή τρίτες Χώρες.</w:t>
      </w:r>
    </w:p>
    <w:p w14:paraId="782B40EB" w14:textId="77777777" w:rsidR="009F32A3" w:rsidRPr="007F19E6" w:rsidRDefault="00051072" w:rsidP="00AA56AB">
      <w:pPr>
        <w:jc w:val="both"/>
        <w:rPr>
          <w:sz w:val="24"/>
          <w:szCs w:val="24"/>
        </w:rPr>
      </w:pPr>
      <w:r w:rsidRPr="007F19E6">
        <w:rPr>
          <w:sz w:val="24"/>
          <w:szCs w:val="24"/>
        </w:rPr>
        <w:t xml:space="preserve">ιζ. </w:t>
      </w:r>
      <w:r w:rsidR="009F32A3" w:rsidRPr="007F19E6">
        <w:rPr>
          <w:sz w:val="24"/>
          <w:szCs w:val="24"/>
        </w:rPr>
        <w:t>Αναλυτική κατάσταση και περιγραφή των παιγνίων που ο αιτών π</w:t>
      </w:r>
      <w:r w:rsidR="00290BA1" w:rsidRPr="007F19E6">
        <w:rPr>
          <w:sz w:val="24"/>
          <w:szCs w:val="24"/>
        </w:rPr>
        <w:t>ρόκειται</w:t>
      </w:r>
      <w:r w:rsidR="009F32A3" w:rsidRPr="007F19E6">
        <w:rPr>
          <w:sz w:val="24"/>
          <w:szCs w:val="24"/>
        </w:rPr>
        <w:t xml:space="preserve"> να διοργανώνει και διεξάγει υπό την ισχύ κάθε Άδειας, συμπεριλαμβανομένων των κανόνων και εγκαταστάσεων διεξαγωγής.</w:t>
      </w:r>
      <w:r w:rsidR="00AA56AB" w:rsidRPr="007F19E6">
        <w:rPr>
          <w:sz w:val="24"/>
          <w:szCs w:val="24"/>
        </w:rPr>
        <w:t xml:space="preserve"> </w:t>
      </w:r>
    </w:p>
    <w:p w14:paraId="2E6667FD" w14:textId="77777777" w:rsidR="0006616C" w:rsidRPr="007F19E6" w:rsidRDefault="00051072" w:rsidP="00AC3677">
      <w:pPr>
        <w:jc w:val="both"/>
        <w:rPr>
          <w:sz w:val="24"/>
          <w:szCs w:val="24"/>
        </w:rPr>
      </w:pPr>
      <w:r w:rsidRPr="007F19E6">
        <w:rPr>
          <w:sz w:val="24"/>
          <w:szCs w:val="24"/>
        </w:rPr>
        <w:t xml:space="preserve">ιη. </w:t>
      </w:r>
      <w:r w:rsidR="0006616C" w:rsidRPr="007F19E6">
        <w:rPr>
          <w:sz w:val="24"/>
          <w:szCs w:val="24"/>
        </w:rPr>
        <w:t>Αναλυτική περιγραφή των Πληροφορικών Συστημάτων διοργάνωσης και διεξαγωγής των Παιγνίων με το σύνολο των πιστοποιήσεων αυτών, εφόσον τέτοια Συστήματα είναι ήδη εγκατεστημένα και προορίζ</w:t>
      </w:r>
      <w:r w:rsidR="00AA56AB" w:rsidRPr="007F19E6">
        <w:rPr>
          <w:sz w:val="24"/>
          <w:szCs w:val="24"/>
        </w:rPr>
        <w:t>ον</w:t>
      </w:r>
      <w:r w:rsidR="0006616C" w:rsidRPr="007F19E6">
        <w:rPr>
          <w:sz w:val="24"/>
          <w:szCs w:val="24"/>
        </w:rPr>
        <w:t>ται να χρησιμοποιηθούν από τον Κάτοχο της Άδειας για την διεξαγωγή των Παιγνίων υπό την ισχύ αυτής.</w:t>
      </w:r>
    </w:p>
    <w:p w14:paraId="29B02F0D" w14:textId="77777777" w:rsidR="000E14CD" w:rsidRPr="007F19E6" w:rsidRDefault="00051072" w:rsidP="00AC3677">
      <w:pPr>
        <w:jc w:val="both"/>
        <w:rPr>
          <w:sz w:val="24"/>
          <w:szCs w:val="24"/>
        </w:rPr>
      </w:pPr>
      <w:r w:rsidRPr="007F19E6">
        <w:rPr>
          <w:sz w:val="24"/>
          <w:szCs w:val="24"/>
        </w:rPr>
        <w:t xml:space="preserve">ιθ. </w:t>
      </w:r>
      <w:r w:rsidR="009C2882" w:rsidRPr="007F19E6">
        <w:rPr>
          <w:sz w:val="24"/>
          <w:szCs w:val="24"/>
        </w:rPr>
        <w:t xml:space="preserve">Πιστοποιήσεις από οργανισμούς πιστοποίησης που συμμορφώνονται με τα ευρωπαϊκά πρότυπα πιστοποίησης, με τις οποίες πιστοποιείται </w:t>
      </w:r>
      <w:r w:rsidR="002978F2" w:rsidRPr="007F19E6">
        <w:rPr>
          <w:sz w:val="24"/>
          <w:szCs w:val="24"/>
        </w:rPr>
        <w:t xml:space="preserve">ότι </w:t>
      </w:r>
      <w:r w:rsidR="009C2882" w:rsidRPr="007F19E6">
        <w:rPr>
          <w:sz w:val="24"/>
          <w:szCs w:val="24"/>
        </w:rPr>
        <w:t xml:space="preserve">ο αιτών </w:t>
      </w:r>
      <w:r w:rsidR="002978F2" w:rsidRPr="007F19E6">
        <w:rPr>
          <w:sz w:val="24"/>
          <w:szCs w:val="24"/>
        </w:rPr>
        <w:t xml:space="preserve">συμμορφώνεται </w:t>
      </w:r>
      <w:r w:rsidR="009C2882" w:rsidRPr="007F19E6">
        <w:rPr>
          <w:sz w:val="24"/>
          <w:szCs w:val="24"/>
        </w:rPr>
        <w:t>ως προς την τήρηση υψηλών προδιαγραφών ελέγχου και ασφάλειας των διοικητικών διαδικασιών και των πληροφορικών του συστημάτων</w:t>
      </w:r>
      <w:r w:rsidR="00A031C2" w:rsidRPr="007F19E6">
        <w:rPr>
          <w:sz w:val="24"/>
          <w:szCs w:val="24"/>
        </w:rPr>
        <w:t xml:space="preserve">, όπως </w:t>
      </w:r>
      <w:r w:rsidR="0058270A" w:rsidRPr="007F19E6">
        <w:rPr>
          <w:sz w:val="24"/>
          <w:szCs w:val="24"/>
        </w:rPr>
        <w:t>ενδεικτικά</w:t>
      </w:r>
      <w:r w:rsidR="00FA27BA" w:rsidRPr="007F19E6">
        <w:rPr>
          <w:sz w:val="24"/>
          <w:szCs w:val="24"/>
        </w:rPr>
        <w:t>,</w:t>
      </w:r>
      <w:r w:rsidR="0058270A" w:rsidRPr="007F19E6">
        <w:rPr>
          <w:sz w:val="24"/>
          <w:szCs w:val="24"/>
        </w:rPr>
        <w:t xml:space="preserve"> πρότυπα διαχείρισης ποιότητας (π.χ. </w:t>
      </w:r>
      <w:r w:rsidR="00A031C2" w:rsidRPr="007F19E6">
        <w:rPr>
          <w:sz w:val="24"/>
          <w:szCs w:val="24"/>
        </w:rPr>
        <w:t>ISO 9001</w:t>
      </w:r>
      <w:r w:rsidR="0058270A" w:rsidRPr="007F19E6">
        <w:rPr>
          <w:sz w:val="24"/>
          <w:szCs w:val="24"/>
        </w:rPr>
        <w:t>)</w:t>
      </w:r>
      <w:r w:rsidR="00FA27BA" w:rsidRPr="007F19E6">
        <w:rPr>
          <w:sz w:val="24"/>
          <w:szCs w:val="24"/>
        </w:rPr>
        <w:t xml:space="preserve">, πρότυπα συστημάτων διαχείρισης ασφάλειας πληροφοριών (π.χ. </w:t>
      </w:r>
      <w:r w:rsidR="00A031C2" w:rsidRPr="007F19E6">
        <w:rPr>
          <w:sz w:val="24"/>
          <w:szCs w:val="24"/>
        </w:rPr>
        <w:t>ISO 27001</w:t>
      </w:r>
      <w:r w:rsidR="00FA27BA" w:rsidRPr="007F19E6">
        <w:rPr>
          <w:sz w:val="24"/>
          <w:szCs w:val="24"/>
        </w:rPr>
        <w:t>) κ.ά.</w:t>
      </w:r>
      <w:r w:rsidR="009C2882" w:rsidRPr="007F19E6">
        <w:rPr>
          <w:sz w:val="24"/>
          <w:szCs w:val="24"/>
        </w:rPr>
        <w:t>.</w:t>
      </w:r>
    </w:p>
    <w:p w14:paraId="6709CCE7" w14:textId="77777777" w:rsidR="000E14CD" w:rsidRPr="007F19E6" w:rsidRDefault="00051072" w:rsidP="00AC3677">
      <w:pPr>
        <w:rPr>
          <w:sz w:val="24"/>
          <w:szCs w:val="24"/>
        </w:rPr>
      </w:pPr>
      <w:r w:rsidRPr="007F19E6">
        <w:rPr>
          <w:sz w:val="24"/>
          <w:szCs w:val="24"/>
        </w:rPr>
        <w:t xml:space="preserve">κ. </w:t>
      </w:r>
      <w:r w:rsidR="003F2105" w:rsidRPr="007F19E6">
        <w:rPr>
          <w:sz w:val="24"/>
          <w:szCs w:val="24"/>
        </w:rPr>
        <w:t xml:space="preserve">Πιστοποιητικά κατάστασης του αιτούντος, </w:t>
      </w:r>
      <w:r w:rsidR="000E14CD" w:rsidRPr="007F19E6">
        <w:rPr>
          <w:sz w:val="24"/>
          <w:szCs w:val="24"/>
        </w:rPr>
        <w:t xml:space="preserve">όπως ιδίως: </w:t>
      </w:r>
    </w:p>
    <w:p w14:paraId="7E06A92F" w14:textId="46B4FA8E" w:rsidR="005534EC" w:rsidRPr="007F19E6" w:rsidRDefault="00D039AF" w:rsidP="007F19E6">
      <w:pPr>
        <w:jc w:val="both"/>
        <w:rPr>
          <w:b/>
          <w:sz w:val="24"/>
          <w:szCs w:val="24"/>
          <w:u w:val="single"/>
        </w:rPr>
      </w:pPr>
      <w:r w:rsidRPr="007F19E6">
        <w:rPr>
          <w:sz w:val="24"/>
          <w:szCs w:val="24"/>
        </w:rPr>
        <w:t>αα</w:t>
      </w:r>
      <w:r w:rsidR="00051072" w:rsidRPr="007F19E6">
        <w:rPr>
          <w:sz w:val="24"/>
          <w:szCs w:val="24"/>
        </w:rPr>
        <w:t xml:space="preserve">) </w:t>
      </w:r>
      <w:r w:rsidR="005534EC" w:rsidRPr="007F19E6">
        <w:rPr>
          <w:sz w:val="24"/>
          <w:szCs w:val="24"/>
        </w:rPr>
        <w:t xml:space="preserve">Αντίγραφο Ποινικού Μητρώου για τα πρόσωπα που </w:t>
      </w:r>
      <w:r w:rsidR="00051072" w:rsidRPr="007F19E6">
        <w:rPr>
          <w:sz w:val="24"/>
          <w:szCs w:val="24"/>
        </w:rPr>
        <w:t>έ</w:t>
      </w:r>
      <w:r w:rsidR="005534EC" w:rsidRPr="007F19E6">
        <w:rPr>
          <w:sz w:val="24"/>
          <w:szCs w:val="24"/>
        </w:rPr>
        <w:t xml:space="preserve">χουν, άμεσα ή έμμεσα, ποσοστό μεγαλύτερο του </w:t>
      </w:r>
      <w:r w:rsidR="00801D66" w:rsidRPr="007F19E6">
        <w:rPr>
          <w:sz w:val="24"/>
          <w:szCs w:val="24"/>
        </w:rPr>
        <w:t>10</w:t>
      </w:r>
      <w:r w:rsidR="005534EC" w:rsidRPr="007F19E6">
        <w:rPr>
          <w:sz w:val="24"/>
          <w:szCs w:val="24"/>
        </w:rPr>
        <w:t xml:space="preserve">% του μετοχικού κεφαλαίου ή των εταιρικών μεριδίων ή των δικαιωμάτων ψήφου, σύμφωνα με τις προβλέψεις </w:t>
      </w:r>
      <w:r w:rsidR="00801D66" w:rsidRPr="007F19E6">
        <w:rPr>
          <w:sz w:val="24"/>
          <w:szCs w:val="24"/>
        </w:rPr>
        <w:t>με αριθμό ΧΧΧ απόφαση της Ε.Ε.Ε.Π.</w:t>
      </w:r>
      <w:r w:rsidR="005534EC" w:rsidRPr="007F19E6">
        <w:rPr>
          <w:sz w:val="24"/>
          <w:szCs w:val="24"/>
        </w:rPr>
        <w:t>, με προσδιορισμό του πραγματικού δικαιούχου (Ultimate</w:t>
      </w:r>
      <w:r w:rsidR="00752EDF" w:rsidRPr="007F19E6">
        <w:rPr>
          <w:sz w:val="24"/>
          <w:szCs w:val="24"/>
        </w:rPr>
        <w:t xml:space="preserve"> </w:t>
      </w:r>
      <w:r w:rsidR="005534EC" w:rsidRPr="007F19E6">
        <w:rPr>
          <w:sz w:val="24"/>
          <w:szCs w:val="24"/>
        </w:rPr>
        <w:t>Beneficiary</w:t>
      </w:r>
      <w:r w:rsidR="00752EDF" w:rsidRPr="007F19E6">
        <w:rPr>
          <w:sz w:val="24"/>
          <w:szCs w:val="24"/>
        </w:rPr>
        <w:t xml:space="preserve"> </w:t>
      </w:r>
      <w:r w:rsidR="005534EC" w:rsidRPr="007F19E6">
        <w:rPr>
          <w:sz w:val="24"/>
          <w:szCs w:val="24"/>
        </w:rPr>
        <w:t>Owner)</w:t>
      </w:r>
      <w:r w:rsidR="00093AF4" w:rsidRPr="007F19E6">
        <w:rPr>
          <w:sz w:val="24"/>
          <w:szCs w:val="24"/>
        </w:rPr>
        <w:t xml:space="preserve"> ή την σχετική Άδεια Καταλληλότητας</w:t>
      </w:r>
      <w:r w:rsidR="00716572" w:rsidRPr="007F19E6">
        <w:rPr>
          <w:b/>
          <w:sz w:val="24"/>
          <w:szCs w:val="24"/>
          <w:u w:val="single"/>
        </w:rPr>
        <w:t>.</w:t>
      </w:r>
    </w:p>
    <w:p w14:paraId="60956629" w14:textId="27FCF261" w:rsidR="002A3923" w:rsidRPr="007F19E6" w:rsidRDefault="00D039AF" w:rsidP="007F19E6">
      <w:pPr>
        <w:jc w:val="both"/>
        <w:rPr>
          <w:b/>
          <w:sz w:val="24"/>
          <w:szCs w:val="24"/>
          <w:u w:val="single"/>
        </w:rPr>
      </w:pPr>
      <w:r w:rsidRPr="007F19E6">
        <w:rPr>
          <w:sz w:val="24"/>
          <w:szCs w:val="24"/>
        </w:rPr>
        <w:t>ββ</w:t>
      </w:r>
      <w:r w:rsidR="00051072" w:rsidRPr="007F19E6">
        <w:rPr>
          <w:sz w:val="24"/>
          <w:szCs w:val="24"/>
        </w:rPr>
        <w:t xml:space="preserve">) </w:t>
      </w:r>
      <w:r w:rsidR="002A3923" w:rsidRPr="007F19E6">
        <w:rPr>
          <w:sz w:val="24"/>
          <w:szCs w:val="24"/>
        </w:rPr>
        <w:t xml:space="preserve">Αντίγραφο Ποινικού Μητρώου για τα μέλη του Διοικητικού Συμβουλίου, </w:t>
      </w:r>
      <w:r w:rsidR="00B3106D" w:rsidRPr="007F19E6">
        <w:rPr>
          <w:sz w:val="24"/>
          <w:szCs w:val="24"/>
        </w:rPr>
        <w:t>τους εταίρους</w:t>
      </w:r>
      <w:r w:rsidR="002A3923" w:rsidRPr="007F19E6">
        <w:rPr>
          <w:sz w:val="24"/>
          <w:szCs w:val="24"/>
        </w:rPr>
        <w:t xml:space="preserve"> και </w:t>
      </w:r>
      <w:r w:rsidR="00B3106D" w:rsidRPr="007F19E6">
        <w:rPr>
          <w:sz w:val="24"/>
          <w:szCs w:val="24"/>
        </w:rPr>
        <w:t>τους</w:t>
      </w:r>
      <w:r w:rsidR="002A3923" w:rsidRPr="007F19E6">
        <w:rPr>
          <w:sz w:val="24"/>
          <w:szCs w:val="24"/>
        </w:rPr>
        <w:t xml:space="preserve"> ασκούντες τη διοίκηση και τη διαχείριση του </w:t>
      </w:r>
      <w:r w:rsidR="00B3106D" w:rsidRPr="007F19E6">
        <w:rPr>
          <w:sz w:val="24"/>
          <w:szCs w:val="24"/>
        </w:rPr>
        <w:t>αιτούντος,</w:t>
      </w:r>
      <w:r w:rsidR="00B74919" w:rsidRPr="007F19E6">
        <w:rPr>
          <w:sz w:val="24"/>
          <w:szCs w:val="24"/>
        </w:rPr>
        <w:t xml:space="preserve"> </w:t>
      </w:r>
      <w:r w:rsidR="00986D27" w:rsidRPr="007F19E6">
        <w:rPr>
          <w:sz w:val="24"/>
          <w:szCs w:val="24"/>
        </w:rPr>
        <w:t>στην περίπτωση που διαφοροποιούνται από τα πρόσωπα του σημείου α</w:t>
      </w:r>
      <w:r w:rsidR="00D750F9" w:rsidRPr="007F19E6">
        <w:rPr>
          <w:sz w:val="24"/>
          <w:szCs w:val="24"/>
        </w:rPr>
        <w:t>.</w:t>
      </w:r>
      <w:r w:rsidR="00093AF4" w:rsidRPr="007F19E6">
        <w:rPr>
          <w:sz w:val="24"/>
          <w:szCs w:val="24"/>
        </w:rPr>
        <w:t>, εφόσον δεν έχουν λάβει Άδεια Καταλληλότητας.</w:t>
      </w:r>
      <w:r w:rsidR="00875387" w:rsidRPr="007F19E6">
        <w:rPr>
          <w:sz w:val="24"/>
          <w:szCs w:val="24"/>
        </w:rPr>
        <w:t xml:space="preserve"> </w:t>
      </w:r>
    </w:p>
    <w:p w14:paraId="5E7D16EC" w14:textId="77777777" w:rsidR="000E14CD" w:rsidRPr="007F19E6" w:rsidRDefault="00051072" w:rsidP="00AC3677">
      <w:pPr>
        <w:jc w:val="both"/>
        <w:rPr>
          <w:sz w:val="24"/>
          <w:szCs w:val="24"/>
        </w:rPr>
      </w:pPr>
      <w:r w:rsidRPr="007F19E6">
        <w:rPr>
          <w:sz w:val="24"/>
          <w:szCs w:val="24"/>
        </w:rPr>
        <w:t xml:space="preserve">κα. </w:t>
      </w:r>
      <w:r w:rsidR="000E14CD" w:rsidRPr="007F19E6">
        <w:rPr>
          <w:sz w:val="24"/>
          <w:szCs w:val="24"/>
        </w:rPr>
        <w:t xml:space="preserve">Πιστοποιητικό </w:t>
      </w:r>
      <w:r w:rsidR="003F7EBE" w:rsidRPr="007F19E6">
        <w:rPr>
          <w:sz w:val="24"/>
          <w:szCs w:val="24"/>
        </w:rPr>
        <w:t xml:space="preserve">της κατά περίπτωση </w:t>
      </w:r>
      <w:r w:rsidR="000E14CD" w:rsidRPr="007F19E6">
        <w:rPr>
          <w:sz w:val="24"/>
          <w:szCs w:val="24"/>
        </w:rPr>
        <w:t xml:space="preserve">αρμόδιας αρχής περί μη λύσης της εταιρείας, το οποίο πρέπει να έχει εκδοθεί το πολύ τρείς (3) μήνες πριν από την ημερομηνία υποβολής </w:t>
      </w:r>
      <w:r w:rsidR="003F2105" w:rsidRPr="007F19E6">
        <w:rPr>
          <w:sz w:val="24"/>
          <w:szCs w:val="24"/>
        </w:rPr>
        <w:t>της αίτησης</w:t>
      </w:r>
      <w:r w:rsidR="000E14CD" w:rsidRPr="007F19E6">
        <w:rPr>
          <w:sz w:val="24"/>
          <w:szCs w:val="24"/>
        </w:rPr>
        <w:t>.</w:t>
      </w:r>
    </w:p>
    <w:p w14:paraId="7FE54860" w14:textId="77777777" w:rsidR="000E14CD" w:rsidRPr="007F19E6" w:rsidRDefault="00051072" w:rsidP="00AC3677">
      <w:pPr>
        <w:jc w:val="both"/>
        <w:rPr>
          <w:sz w:val="24"/>
          <w:szCs w:val="24"/>
        </w:rPr>
      </w:pPr>
      <w:r w:rsidRPr="007F19E6">
        <w:rPr>
          <w:sz w:val="24"/>
          <w:szCs w:val="24"/>
        </w:rPr>
        <w:t xml:space="preserve">κβ. </w:t>
      </w:r>
      <w:r w:rsidR="000E14CD" w:rsidRPr="007F19E6">
        <w:rPr>
          <w:sz w:val="24"/>
          <w:szCs w:val="24"/>
        </w:rPr>
        <w:t xml:space="preserve">Πιστοποιητικό </w:t>
      </w:r>
      <w:r w:rsidR="003F7EBE" w:rsidRPr="007F19E6">
        <w:rPr>
          <w:sz w:val="24"/>
          <w:szCs w:val="24"/>
        </w:rPr>
        <w:t>της κατά περίπτωση αρμόδιας αρχής</w:t>
      </w:r>
      <w:r w:rsidR="000E14CD" w:rsidRPr="007F19E6">
        <w:rPr>
          <w:sz w:val="24"/>
          <w:szCs w:val="24"/>
        </w:rPr>
        <w:t xml:space="preserve">, με το οποίο πιστοποιείται ότι </w:t>
      </w:r>
      <w:r w:rsidR="003F2105" w:rsidRPr="007F19E6">
        <w:rPr>
          <w:sz w:val="24"/>
          <w:szCs w:val="24"/>
        </w:rPr>
        <w:t>ο αιτών είναι ενήμερος</w:t>
      </w:r>
      <w:r w:rsidR="000E14CD" w:rsidRPr="007F19E6">
        <w:rPr>
          <w:sz w:val="24"/>
          <w:szCs w:val="24"/>
        </w:rPr>
        <w:t xml:space="preserve"> ως προς τις φορολογικές υποχρεώσεις του κατά την ημερομηνία υποβολής της αίτησης </w:t>
      </w:r>
    </w:p>
    <w:p w14:paraId="1A16999E" w14:textId="77777777" w:rsidR="000E14CD" w:rsidRPr="007F19E6" w:rsidRDefault="00051072" w:rsidP="00AC3677">
      <w:pPr>
        <w:jc w:val="both"/>
        <w:rPr>
          <w:sz w:val="24"/>
          <w:szCs w:val="24"/>
        </w:rPr>
      </w:pPr>
      <w:r w:rsidRPr="007F19E6">
        <w:rPr>
          <w:sz w:val="24"/>
          <w:szCs w:val="24"/>
        </w:rPr>
        <w:lastRenderedPageBreak/>
        <w:t xml:space="preserve">κγ. </w:t>
      </w:r>
      <w:r w:rsidR="000E14CD" w:rsidRPr="007F19E6">
        <w:rPr>
          <w:sz w:val="24"/>
          <w:szCs w:val="24"/>
        </w:rPr>
        <w:t xml:space="preserve">Πιστοποιητικό </w:t>
      </w:r>
      <w:r w:rsidR="003F7EBE" w:rsidRPr="007F19E6">
        <w:rPr>
          <w:sz w:val="24"/>
          <w:szCs w:val="24"/>
        </w:rPr>
        <w:t>της κατά περίπτωση αρμόδιας αρχής</w:t>
      </w:r>
      <w:r w:rsidR="000E14CD" w:rsidRPr="007F19E6">
        <w:rPr>
          <w:sz w:val="24"/>
          <w:szCs w:val="24"/>
        </w:rPr>
        <w:t xml:space="preserve">, με το οποίο πιστοποιείται ότι </w:t>
      </w:r>
      <w:r w:rsidR="003F2105" w:rsidRPr="007F19E6">
        <w:rPr>
          <w:sz w:val="24"/>
          <w:szCs w:val="24"/>
        </w:rPr>
        <w:t xml:space="preserve">ο αιτών είναι ενήμερος </w:t>
      </w:r>
      <w:r w:rsidR="000E14CD" w:rsidRPr="007F19E6">
        <w:rPr>
          <w:sz w:val="24"/>
          <w:szCs w:val="24"/>
        </w:rPr>
        <w:t xml:space="preserve">ως προς τις υποχρεώσεις του που αφορούν τις εισφορές κοινωνικής ασφάλισης. </w:t>
      </w:r>
    </w:p>
    <w:p w14:paraId="700FF6EC" w14:textId="059EF6F6" w:rsidR="000E14CD" w:rsidRPr="007F19E6" w:rsidRDefault="00051072" w:rsidP="00AC3677">
      <w:pPr>
        <w:jc w:val="both"/>
        <w:rPr>
          <w:sz w:val="24"/>
          <w:szCs w:val="24"/>
        </w:rPr>
      </w:pPr>
      <w:r w:rsidRPr="007F19E6">
        <w:rPr>
          <w:sz w:val="24"/>
          <w:szCs w:val="24"/>
        </w:rPr>
        <w:t xml:space="preserve">κδ. </w:t>
      </w:r>
      <w:r w:rsidR="000E14CD" w:rsidRPr="007F19E6">
        <w:rPr>
          <w:sz w:val="24"/>
          <w:szCs w:val="24"/>
        </w:rPr>
        <w:t xml:space="preserve">Πιστοποιητικό </w:t>
      </w:r>
      <w:r w:rsidR="003F7EBE" w:rsidRPr="007F19E6">
        <w:rPr>
          <w:sz w:val="24"/>
          <w:szCs w:val="24"/>
        </w:rPr>
        <w:t>της κατά περίπτωση αρμόδιας αρχής</w:t>
      </w:r>
      <w:r w:rsidR="000E14CD" w:rsidRPr="007F19E6">
        <w:rPr>
          <w:sz w:val="24"/>
          <w:szCs w:val="24"/>
        </w:rPr>
        <w:t xml:space="preserve">, με το οποίο πιστοποιείται ότι </w:t>
      </w:r>
      <w:r w:rsidR="003F2105" w:rsidRPr="007F19E6">
        <w:rPr>
          <w:sz w:val="24"/>
          <w:szCs w:val="24"/>
        </w:rPr>
        <w:t xml:space="preserve">ο αιτών </w:t>
      </w:r>
      <w:r w:rsidR="000E14CD" w:rsidRPr="007F19E6">
        <w:rPr>
          <w:sz w:val="24"/>
          <w:szCs w:val="24"/>
        </w:rPr>
        <w:t>δεν τελ</w:t>
      </w:r>
      <w:r w:rsidR="003F2105" w:rsidRPr="007F19E6">
        <w:rPr>
          <w:sz w:val="24"/>
          <w:szCs w:val="24"/>
        </w:rPr>
        <w:t xml:space="preserve">εί </w:t>
      </w:r>
      <w:r w:rsidR="000E14CD" w:rsidRPr="007F19E6">
        <w:rPr>
          <w:sz w:val="24"/>
          <w:szCs w:val="24"/>
        </w:rPr>
        <w:t>σε κατάσταση πτώχευσης, εκκαθάρισης, αναγκαστικής διαχείρισης, πτωχευτικού συμβιβασμού ή άλλη ανάλογη κατάσταση</w:t>
      </w:r>
      <w:r w:rsidR="003F2105" w:rsidRPr="007F19E6">
        <w:rPr>
          <w:sz w:val="24"/>
          <w:szCs w:val="24"/>
        </w:rPr>
        <w:t xml:space="preserve">, καθώς και </w:t>
      </w:r>
      <w:r w:rsidR="000E14CD" w:rsidRPr="007F19E6">
        <w:rPr>
          <w:sz w:val="24"/>
          <w:szCs w:val="24"/>
        </w:rPr>
        <w:t>σε διαδικασία κήρυξης σε πτώχευση ή έκδοσης απόφασης αναγκαστικής εκκαθάρισης ή αναγκαστικής διαχείρι</w:t>
      </w:r>
      <w:r w:rsidR="003F2105" w:rsidRPr="007F19E6">
        <w:rPr>
          <w:sz w:val="24"/>
          <w:szCs w:val="24"/>
        </w:rPr>
        <w:t>σης ή πτωχευτικού συμβιβασμού ή</w:t>
      </w:r>
      <w:r w:rsidR="00B74919" w:rsidRPr="007F19E6">
        <w:rPr>
          <w:sz w:val="24"/>
          <w:szCs w:val="24"/>
        </w:rPr>
        <w:t xml:space="preserve"> </w:t>
      </w:r>
      <w:r w:rsidR="003F2105" w:rsidRPr="007F19E6">
        <w:rPr>
          <w:sz w:val="24"/>
          <w:szCs w:val="24"/>
        </w:rPr>
        <w:t xml:space="preserve">σε </w:t>
      </w:r>
      <w:r w:rsidR="000E14CD" w:rsidRPr="007F19E6">
        <w:rPr>
          <w:sz w:val="24"/>
          <w:szCs w:val="24"/>
        </w:rPr>
        <w:t>άλλη ανάλογη διαδικασία.</w:t>
      </w:r>
    </w:p>
    <w:p w14:paraId="2F80A23D" w14:textId="77777777" w:rsidR="003F7EBE" w:rsidRPr="007F19E6" w:rsidRDefault="00051072" w:rsidP="00AC3677">
      <w:pPr>
        <w:jc w:val="both"/>
        <w:rPr>
          <w:sz w:val="24"/>
          <w:szCs w:val="24"/>
        </w:rPr>
      </w:pPr>
      <w:r w:rsidRPr="007F19E6">
        <w:rPr>
          <w:sz w:val="24"/>
          <w:szCs w:val="24"/>
        </w:rPr>
        <w:t xml:space="preserve">κε. </w:t>
      </w:r>
      <w:r w:rsidR="003F7EBE" w:rsidRPr="007F19E6">
        <w:rPr>
          <w:sz w:val="24"/>
          <w:szCs w:val="24"/>
        </w:rPr>
        <w:t>Δήλωση του νομίμου εκπροσώπου του αιτούντος, θεωρημένη για το γνήσιο της υπογραφής, με την οποία δηλώνει ότι τα στοιχεία που υποβάλλ</w:t>
      </w:r>
      <w:r w:rsidR="00A359DF" w:rsidRPr="007F19E6">
        <w:rPr>
          <w:sz w:val="24"/>
          <w:szCs w:val="24"/>
        </w:rPr>
        <w:t>ονται</w:t>
      </w:r>
      <w:r w:rsidR="003F7EBE" w:rsidRPr="007F19E6">
        <w:rPr>
          <w:sz w:val="24"/>
          <w:szCs w:val="24"/>
        </w:rPr>
        <w:t xml:space="preserve"> με την αίτηση είναι ακριβή και αληθή.</w:t>
      </w:r>
    </w:p>
    <w:p w14:paraId="74DCC437" w14:textId="77777777" w:rsidR="00083176" w:rsidRPr="007F19E6" w:rsidRDefault="00051072" w:rsidP="00AC3677">
      <w:pPr>
        <w:jc w:val="both"/>
        <w:rPr>
          <w:sz w:val="24"/>
          <w:szCs w:val="24"/>
        </w:rPr>
      </w:pPr>
      <w:r w:rsidRPr="007F19E6">
        <w:rPr>
          <w:sz w:val="24"/>
          <w:szCs w:val="24"/>
        </w:rPr>
        <w:t>κ</w:t>
      </w:r>
      <w:r w:rsidR="00093AF4" w:rsidRPr="007F19E6">
        <w:rPr>
          <w:sz w:val="24"/>
          <w:szCs w:val="24"/>
        </w:rPr>
        <w:t>στ</w:t>
      </w:r>
      <w:r w:rsidRPr="007F19E6">
        <w:rPr>
          <w:sz w:val="24"/>
          <w:szCs w:val="24"/>
        </w:rPr>
        <w:t xml:space="preserve">. </w:t>
      </w:r>
      <w:r w:rsidR="00083176" w:rsidRPr="007F19E6">
        <w:rPr>
          <w:sz w:val="24"/>
          <w:szCs w:val="24"/>
        </w:rPr>
        <w:t>Αποδεικτικό καταβολής παραβόλου ύψους δέκα χιλιάδων (10.000) ευρώ στον λογαριασμό πληρωμών που τηρεί η Ε.Ε.Ε.Π. για τη συμμετοχή στη διαδικασία.</w:t>
      </w:r>
    </w:p>
    <w:p w14:paraId="54606BD0" w14:textId="2DEB3015" w:rsidR="00934D19" w:rsidRPr="007F19E6" w:rsidRDefault="00051072" w:rsidP="00AC3677">
      <w:pPr>
        <w:jc w:val="both"/>
        <w:rPr>
          <w:sz w:val="24"/>
          <w:szCs w:val="24"/>
        </w:rPr>
      </w:pPr>
      <w:r w:rsidRPr="007F19E6">
        <w:rPr>
          <w:sz w:val="24"/>
          <w:szCs w:val="24"/>
        </w:rPr>
        <w:t xml:space="preserve">5.2 </w:t>
      </w:r>
      <w:r w:rsidR="00A359DF" w:rsidRPr="007F19E6">
        <w:rPr>
          <w:sz w:val="24"/>
          <w:szCs w:val="24"/>
        </w:rPr>
        <w:t>Η Αρχή, για τη διαπίστωση της επάρκειας της οργανωτικής δομής,</w:t>
      </w:r>
      <w:r w:rsidR="00752EDF" w:rsidRPr="007F19E6">
        <w:rPr>
          <w:sz w:val="24"/>
          <w:szCs w:val="24"/>
        </w:rPr>
        <w:t xml:space="preserve"> </w:t>
      </w:r>
      <w:r w:rsidR="00A359DF" w:rsidRPr="007F19E6">
        <w:rPr>
          <w:sz w:val="24"/>
          <w:szCs w:val="24"/>
        </w:rPr>
        <w:t>του προσωπικού, καθώς και της τεχνολογικής και υλικοτεχνικής υποδομής,</w:t>
      </w:r>
      <w:r w:rsidR="00D039AF" w:rsidRPr="007F19E6">
        <w:rPr>
          <w:sz w:val="24"/>
          <w:szCs w:val="24"/>
        </w:rPr>
        <w:t xml:space="preserve"> </w:t>
      </w:r>
      <w:r w:rsidR="00A359DF" w:rsidRPr="007F19E6">
        <w:rPr>
          <w:sz w:val="24"/>
          <w:szCs w:val="24"/>
        </w:rPr>
        <w:t xml:space="preserve">δύναται </w:t>
      </w:r>
      <w:r w:rsidR="00934D19" w:rsidRPr="007F19E6">
        <w:rPr>
          <w:sz w:val="24"/>
          <w:szCs w:val="24"/>
        </w:rPr>
        <w:t xml:space="preserve">να </w:t>
      </w:r>
      <w:r w:rsidR="00A359DF" w:rsidRPr="007F19E6">
        <w:rPr>
          <w:sz w:val="24"/>
          <w:szCs w:val="24"/>
        </w:rPr>
        <w:t xml:space="preserve">πραγματοποιεί </w:t>
      </w:r>
      <w:r w:rsidR="00934D19" w:rsidRPr="007F19E6">
        <w:rPr>
          <w:sz w:val="24"/>
          <w:szCs w:val="24"/>
        </w:rPr>
        <w:t xml:space="preserve">επιτόπιες επισκέψεις στις εγκαταστάσεις </w:t>
      </w:r>
      <w:r w:rsidR="009A07C4" w:rsidRPr="007F19E6">
        <w:rPr>
          <w:sz w:val="24"/>
          <w:szCs w:val="24"/>
        </w:rPr>
        <w:t xml:space="preserve">του </w:t>
      </w:r>
      <w:r w:rsidR="00150EB4" w:rsidRPr="007F19E6">
        <w:rPr>
          <w:sz w:val="24"/>
          <w:szCs w:val="24"/>
        </w:rPr>
        <w:t>αιτούντος.</w:t>
      </w:r>
    </w:p>
    <w:p w14:paraId="1214F1E4" w14:textId="287D4F65" w:rsidR="000C05FB" w:rsidRPr="007F19E6" w:rsidRDefault="00051072" w:rsidP="00AC3677">
      <w:pPr>
        <w:jc w:val="both"/>
        <w:rPr>
          <w:sz w:val="24"/>
          <w:szCs w:val="24"/>
        </w:rPr>
      </w:pPr>
      <w:r w:rsidRPr="007F19E6">
        <w:rPr>
          <w:sz w:val="24"/>
          <w:szCs w:val="24"/>
        </w:rPr>
        <w:t xml:space="preserve">5.3 </w:t>
      </w:r>
      <w:r w:rsidR="0058270A" w:rsidRPr="007F19E6">
        <w:rPr>
          <w:sz w:val="24"/>
          <w:szCs w:val="24"/>
        </w:rPr>
        <w:t xml:space="preserve">Με Οδηγίες της Ε.Ε.Ε.Π. μπορεί να </w:t>
      </w:r>
      <w:r w:rsidR="000B534F" w:rsidRPr="007F19E6">
        <w:rPr>
          <w:sz w:val="24"/>
          <w:szCs w:val="24"/>
        </w:rPr>
        <w:t xml:space="preserve">ρυθμίζεται </w:t>
      </w:r>
      <w:r w:rsidR="0058270A" w:rsidRPr="007F19E6">
        <w:rPr>
          <w:sz w:val="24"/>
          <w:szCs w:val="24"/>
        </w:rPr>
        <w:t xml:space="preserve">ο </w:t>
      </w:r>
      <w:r w:rsidR="000B534F" w:rsidRPr="007F19E6">
        <w:rPr>
          <w:sz w:val="24"/>
          <w:szCs w:val="24"/>
        </w:rPr>
        <w:t>τρόπος υποβολής της αίτησης</w:t>
      </w:r>
      <w:r w:rsidR="001F61D3" w:rsidRPr="007F19E6">
        <w:rPr>
          <w:sz w:val="24"/>
          <w:szCs w:val="24"/>
        </w:rPr>
        <w:t>,</w:t>
      </w:r>
      <w:r w:rsidR="00752EDF" w:rsidRPr="007F19E6">
        <w:rPr>
          <w:sz w:val="24"/>
          <w:szCs w:val="24"/>
        </w:rPr>
        <w:t xml:space="preserve"> </w:t>
      </w:r>
      <w:r w:rsidR="001F61D3" w:rsidRPr="007F19E6">
        <w:rPr>
          <w:sz w:val="24"/>
          <w:szCs w:val="24"/>
        </w:rPr>
        <w:t>και να ρυθμίζεται κάθε άλλη αναγκαία λεπτομέρεια</w:t>
      </w:r>
      <w:r w:rsidR="0058270A" w:rsidRPr="007F19E6">
        <w:rPr>
          <w:sz w:val="24"/>
          <w:szCs w:val="24"/>
        </w:rPr>
        <w:t>.</w:t>
      </w:r>
    </w:p>
    <w:p w14:paraId="48907DD0" w14:textId="22273C93" w:rsidR="001235EE" w:rsidRPr="007F19E6" w:rsidRDefault="00051072" w:rsidP="00AC3677">
      <w:pPr>
        <w:pStyle w:val="1"/>
        <w:rPr>
          <w:color w:val="auto"/>
          <w:szCs w:val="24"/>
        </w:rPr>
      </w:pPr>
      <w:bookmarkStart w:id="11" w:name="_Toc527732916"/>
      <w:bookmarkStart w:id="12" w:name="_Toc534384649"/>
      <w:r w:rsidRPr="007F19E6">
        <w:rPr>
          <w:color w:val="auto"/>
          <w:szCs w:val="24"/>
        </w:rPr>
        <w:t xml:space="preserve">ΑΡΘΡΟ 6 </w:t>
      </w:r>
      <w:r w:rsidR="001235EE" w:rsidRPr="007F19E6">
        <w:rPr>
          <w:color w:val="auto"/>
          <w:szCs w:val="24"/>
        </w:rPr>
        <w:t>ΧΟΡΗΓΗΣΗ ΑΔΕΙΑ</w:t>
      </w:r>
      <w:r w:rsidR="00D769F6" w:rsidRPr="007F19E6">
        <w:rPr>
          <w:color w:val="auto"/>
          <w:szCs w:val="24"/>
        </w:rPr>
        <w:t>Σ</w:t>
      </w:r>
      <w:r w:rsidR="001235EE" w:rsidRPr="007F19E6">
        <w:rPr>
          <w:color w:val="auto"/>
          <w:szCs w:val="24"/>
        </w:rPr>
        <w:t xml:space="preserve"> </w:t>
      </w:r>
      <w:r w:rsidR="004E3452" w:rsidRPr="007F19E6">
        <w:rPr>
          <w:color w:val="auto"/>
          <w:szCs w:val="24"/>
        </w:rPr>
        <w:t xml:space="preserve">ΚΑΙ ΠΡΟΫΠΟΘΕΣΕΙΣ ΕΝΑΡΞΗΣ </w:t>
      </w:r>
      <w:r w:rsidR="001235EE" w:rsidRPr="007F19E6">
        <w:rPr>
          <w:color w:val="auto"/>
          <w:szCs w:val="24"/>
        </w:rPr>
        <w:t>ΔΙ</w:t>
      </w:r>
      <w:r w:rsidR="00A67B7D" w:rsidRPr="007F19E6">
        <w:rPr>
          <w:color w:val="auto"/>
          <w:szCs w:val="24"/>
        </w:rPr>
        <w:t>Ε</w:t>
      </w:r>
      <w:r w:rsidR="001235EE" w:rsidRPr="007F19E6">
        <w:rPr>
          <w:color w:val="auto"/>
          <w:szCs w:val="24"/>
        </w:rPr>
        <w:t xml:space="preserve">ΞΑΓΩΓΗΣ ΠΑΙΓΝΙΩΝ </w:t>
      </w:r>
      <w:r w:rsidR="00EC7400" w:rsidRPr="007F19E6">
        <w:rPr>
          <w:color w:val="auto"/>
          <w:szCs w:val="24"/>
        </w:rPr>
        <w:t>ΜΕΣΩ ΔΙΑΔΙΚΤΥΟΥ</w:t>
      </w:r>
      <w:bookmarkEnd w:id="11"/>
      <w:bookmarkEnd w:id="12"/>
    </w:p>
    <w:p w14:paraId="6A376110" w14:textId="77777777" w:rsidR="00430C62" w:rsidRPr="007F19E6" w:rsidRDefault="00051072" w:rsidP="00AC3677">
      <w:pPr>
        <w:jc w:val="both"/>
        <w:rPr>
          <w:sz w:val="24"/>
          <w:szCs w:val="24"/>
        </w:rPr>
      </w:pPr>
      <w:r w:rsidRPr="007F19E6">
        <w:rPr>
          <w:sz w:val="24"/>
          <w:szCs w:val="24"/>
        </w:rPr>
        <w:t xml:space="preserve">6.1 </w:t>
      </w:r>
      <w:r w:rsidR="00D769F6" w:rsidRPr="007F19E6">
        <w:rPr>
          <w:sz w:val="24"/>
          <w:szCs w:val="24"/>
        </w:rPr>
        <w:t xml:space="preserve">Η Άδεια </w:t>
      </w:r>
      <w:r w:rsidR="004C4B4C" w:rsidRPr="007F19E6">
        <w:rPr>
          <w:sz w:val="24"/>
          <w:szCs w:val="24"/>
        </w:rPr>
        <w:t>δ</w:t>
      </w:r>
      <w:r w:rsidR="00D769F6" w:rsidRPr="007F19E6">
        <w:rPr>
          <w:sz w:val="24"/>
          <w:szCs w:val="24"/>
        </w:rPr>
        <w:t xml:space="preserve">ιεξαγωγής Παιγνίων μέσω του Διαδικτύου χορηγείται </w:t>
      </w:r>
      <w:r w:rsidR="00E1762F" w:rsidRPr="007F19E6">
        <w:rPr>
          <w:sz w:val="24"/>
          <w:szCs w:val="24"/>
        </w:rPr>
        <w:t>με απόφαση της</w:t>
      </w:r>
      <w:r w:rsidR="00D769F6" w:rsidRPr="007F19E6">
        <w:rPr>
          <w:sz w:val="24"/>
          <w:szCs w:val="24"/>
        </w:rPr>
        <w:t xml:space="preserve"> Ε.Ε.Ε.Π. εντός δύο (2) μηνών από την υποβολή της αίτησης </w:t>
      </w:r>
      <w:r w:rsidR="00E1762F" w:rsidRPr="007F19E6">
        <w:rPr>
          <w:sz w:val="24"/>
          <w:szCs w:val="24"/>
        </w:rPr>
        <w:t xml:space="preserve">εφόσον έχουν υποβληθεί όλα </w:t>
      </w:r>
      <w:r w:rsidR="00D769F6" w:rsidRPr="007F19E6">
        <w:rPr>
          <w:sz w:val="24"/>
          <w:szCs w:val="24"/>
        </w:rPr>
        <w:t xml:space="preserve">τα απαιτούμενα στοιχεία και δικαιολογητικά. </w:t>
      </w:r>
      <w:r w:rsidR="00430C62" w:rsidRPr="007F19E6">
        <w:rPr>
          <w:sz w:val="24"/>
          <w:szCs w:val="24"/>
        </w:rPr>
        <w:t xml:space="preserve">Για την έκδοση της Άδειας απαιτείται η προηγούμενη εφάπαξ καταβολή του αντίστοιχου, για κάθε τύπο Άδειας, τιμήματος. </w:t>
      </w:r>
    </w:p>
    <w:p w14:paraId="69938E1C" w14:textId="77777777" w:rsidR="00181C95" w:rsidRPr="007F19E6" w:rsidRDefault="00430C62" w:rsidP="00AC3677">
      <w:pPr>
        <w:jc w:val="both"/>
        <w:rPr>
          <w:sz w:val="24"/>
          <w:szCs w:val="24"/>
        </w:rPr>
      </w:pPr>
      <w:r w:rsidRPr="007F19E6">
        <w:rPr>
          <w:sz w:val="24"/>
          <w:szCs w:val="24"/>
        </w:rPr>
        <w:t xml:space="preserve">6.1.1 </w:t>
      </w:r>
      <w:r w:rsidR="00D769F6" w:rsidRPr="007F19E6">
        <w:rPr>
          <w:sz w:val="24"/>
          <w:szCs w:val="24"/>
        </w:rPr>
        <w:t>Μη</w:t>
      </w:r>
      <w:r w:rsidR="002E2B94" w:rsidRPr="007F19E6">
        <w:rPr>
          <w:sz w:val="24"/>
          <w:szCs w:val="24"/>
        </w:rPr>
        <w:t xml:space="preserve"> έκδοση απόφασης της Ε.Ε.Ε.Π.</w:t>
      </w:r>
      <w:r w:rsidR="00D769F6" w:rsidRPr="007F19E6">
        <w:rPr>
          <w:sz w:val="24"/>
          <w:szCs w:val="24"/>
        </w:rPr>
        <w:t xml:space="preserve"> εντός της ως άνω προθεσμίας, </w:t>
      </w:r>
      <w:r w:rsidR="00150EB4" w:rsidRPr="007F19E6">
        <w:rPr>
          <w:sz w:val="24"/>
          <w:szCs w:val="24"/>
        </w:rPr>
        <w:t xml:space="preserve">θεωρείται </w:t>
      </w:r>
      <w:r w:rsidR="00D769F6" w:rsidRPr="007F19E6">
        <w:rPr>
          <w:sz w:val="24"/>
          <w:szCs w:val="24"/>
        </w:rPr>
        <w:t>σιωπηρή απόρριψη της αίτησης.</w:t>
      </w:r>
    </w:p>
    <w:p w14:paraId="5CBFA635" w14:textId="77777777" w:rsidR="00D769F6" w:rsidRPr="007F19E6" w:rsidRDefault="00051072" w:rsidP="00AC3677">
      <w:pPr>
        <w:jc w:val="both"/>
        <w:rPr>
          <w:sz w:val="24"/>
          <w:szCs w:val="24"/>
        </w:rPr>
      </w:pPr>
      <w:r w:rsidRPr="007F19E6">
        <w:rPr>
          <w:sz w:val="24"/>
          <w:szCs w:val="24"/>
        </w:rPr>
        <w:t xml:space="preserve">6.2 </w:t>
      </w:r>
      <w:r w:rsidR="00D769F6" w:rsidRPr="007F19E6">
        <w:rPr>
          <w:sz w:val="24"/>
          <w:szCs w:val="24"/>
        </w:rPr>
        <w:t>Η Ε.Ε.Ε.Π. μπορεί να απορρίψει την αίτηση χορήγησης της άδειας, σε οποιαδήποτε από τις παρακάτω περιπτώσεις:</w:t>
      </w:r>
    </w:p>
    <w:p w14:paraId="3F581785" w14:textId="77777777" w:rsidR="00D769F6" w:rsidRPr="007F19E6" w:rsidRDefault="00051072" w:rsidP="00AC3677">
      <w:pPr>
        <w:jc w:val="both"/>
        <w:rPr>
          <w:sz w:val="24"/>
          <w:szCs w:val="24"/>
        </w:rPr>
      </w:pPr>
      <w:r w:rsidRPr="007F19E6">
        <w:rPr>
          <w:sz w:val="24"/>
          <w:szCs w:val="24"/>
        </w:rPr>
        <w:t xml:space="preserve">α. </w:t>
      </w:r>
      <w:r w:rsidR="00D769F6" w:rsidRPr="007F19E6">
        <w:rPr>
          <w:sz w:val="24"/>
          <w:szCs w:val="24"/>
        </w:rPr>
        <w:t xml:space="preserve">Εάν δεν τεκμηριώνεται η τεχνική και χρηματοοικονομική επάρκεια του </w:t>
      </w:r>
      <w:r w:rsidR="00186B93" w:rsidRPr="007F19E6">
        <w:rPr>
          <w:sz w:val="24"/>
          <w:szCs w:val="24"/>
        </w:rPr>
        <w:t>υποψήφιου κατόχου</w:t>
      </w:r>
      <w:r w:rsidR="00D769F6" w:rsidRPr="007F19E6">
        <w:rPr>
          <w:sz w:val="24"/>
          <w:szCs w:val="24"/>
        </w:rPr>
        <w:t>.</w:t>
      </w:r>
    </w:p>
    <w:p w14:paraId="318B221C" w14:textId="31CDDBBB" w:rsidR="00D769F6" w:rsidRPr="007F19E6" w:rsidRDefault="00051072" w:rsidP="00AC3677">
      <w:pPr>
        <w:jc w:val="both"/>
        <w:rPr>
          <w:sz w:val="24"/>
          <w:szCs w:val="24"/>
          <w:highlight w:val="yellow"/>
        </w:rPr>
      </w:pPr>
      <w:r w:rsidRPr="007F19E6">
        <w:rPr>
          <w:sz w:val="24"/>
          <w:szCs w:val="24"/>
        </w:rPr>
        <w:t xml:space="preserve">β. </w:t>
      </w:r>
      <w:r w:rsidR="00D769F6" w:rsidRPr="007F19E6">
        <w:rPr>
          <w:sz w:val="24"/>
          <w:szCs w:val="24"/>
        </w:rPr>
        <w:t xml:space="preserve">Εάν </w:t>
      </w:r>
      <w:r w:rsidR="00060891" w:rsidRPr="007F19E6">
        <w:rPr>
          <w:sz w:val="24"/>
          <w:szCs w:val="24"/>
        </w:rPr>
        <w:t xml:space="preserve">δεν έχει διαπιστωθεί η Καταλληλότητα των μετόχων ή κατόχων εταιρικών μεριδίων ή εταίρων του </w:t>
      </w:r>
      <w:r w:rsidR="00150EB4" w:rsidRPr="007F19E6">
        <w:rPr>
          <w:sz w:val="24"/>
          <w:szCs w:val="24"/>
        </w:rPr>
        <w:t>αιτούντος</w:t>
      </w:r>
      <w:r w:rsidR="00060891" w:rsidRPr="007F19E6">
        <w:rPr>
          <w:sz w:val="24"/>
          <w:szCs w:val="24"/>
        </w:rPr>
        <w:t xml:space="preserve"> καθώς και αν δεν έχουν λ</w:t>
      </w:r>
      <w:r w:rsidR="00EC7B6A" w:rsidRPr="007F19E6">
        <w:rPr>
          <w:sz w:val="24"/>
          <w:szCs w:val="24"/>
        </w:rPr>
        <w:t>άβει Άδειες</w:t>
      </w:r>
      <w:r w:rsidR="00875387" w:rsidRPr="007F19E6">
        <w:rPr>
          <w:sz w:val="24"/>
          <w:szCs w:val="24"/>
        </w:rPr>
        <w:t xml:space="preserve"> </w:t>
      </w:r>
      <w:r w:rsidR="0028004D" w:rsidRPr="007F19E6">
        <w:rPr>
          <w:sz w:val="24"/>
          <w:szCs w:val="24"/>
        </w:rPr>
        <w:t>Κ</w:t>
      </w:r>
      <w:r w:rsidR="00DF1E66" w:rsidRPr="007F19E6">
        <w:rPr>
          <w:sz w:val="24"/>
          <w:szCs w:val="24"/>
        </w:rPr>
        <w:t>αταλληλ</w:t>
      </w:r>
      <w:r w:rsidR="0028004D" w:rsidRPr="007F19E6">
        <w:rPr>
          <w:sz w:val="24"/>
          <w:szCs w:val="24"/>
        </w:rPr>
        <w:t>ότητας</w:t>
      </w:r>
      <w:r w:rsidR="00060891" w:rsidRPr="007F19E6">
        <w:rPr>
          <w:sz w:val="24"/>
          <w:szCs w:val="24"/>
        </w:rPr>
        <w:t xml:space="preserve"> τα πρόσωπα του </w:t>
      </w:r>
      <w:r w:rsidR="00A24A1B" w:rsidRPr="007F19E6">
        <w:rPr>
          <w:sz w:val="24"/>
          <w:szCs w:val="24"/>
        </w:rPr>
        <w:t>υποψήφιου</w:t>
      </w:r>
      <w:r w:rsidR="00060891" w:rsidRPr="007F19E6">
        <w:rPr>
          <w:sz w:val="24"/>
          <w:szCs w:val="24"/>
        </w:rPr>
        <w:t xml:space="preserve"> που</w:t>
      </w:r>
      <w:r w:rsidR="00B64F1D" w:rsidRPr="007F19E6">
        <w:rPr>
          <w:sz w:val="24"/>
          <w:szCs w:val="24"/>
        </w:rPr>
        <w:t>,</w:t>
      </w:r>
      <w:r w:rsidR="00060891" w:rsidRPr="007F19E6">
        <w:rPr>
          <w:sz w:val="24"/>
          <w:szCs w:val="24"/>
        </w:rPr>
        <w:t xml:space="preserve"> </w:t>
      </w:r>
      <w:r w:rsidR="00B64F1D" w:rsidRPr="007F19E6">
        <w:rPr>
          <w:sz w:val="24"/>
          <w:szCs w:val="24"/>
        </w:rPr>
        <w:t>κατά τον χρόνο υποβολής της αίτησης</w:t>
      </w:r>
      <w:r w:rsidR="0096094C" w:rsidRPr="007F19E6">
        <w:rPr>
          <w:sz w:val="24"/>
          <w:szCs w:val="24"/>
        </w:rPr>
        <w:t xml:space="preserve">, </w:t>
      </w:r>
      <w:r w:rsidR="00060891" w:rsidRPr="007F19E6">
        <w:rPr>
          <w:sz w:val="24"/>
          <w:szCs w:val="24"/>
        </w:rPr>
        <w:t>επιτελούν Κρίσιμες Λειτουργίες</w:t>
      </w:r>
      <w:r w:rsidR="00D769F6" w:rsidRPr="007F19E6">
        <w:rPr>
          <w:sz w:val="24"/>
          <w:szCs w:val="24"/>
        </w:rPr>
        <w:t xml:space="preserve">, σύμφωνα με τα </w:t>
      </w:r>
      <w:r w:rsidR="00D769F6" w:rsidRPr="007F19E6">
        <w:rPr>
          <w:sz w:val="24"/>
          <w:szCs w:val="24"/>
          <w:highlight w:val="yellow"/>
        </w:rPr>
        <w:t xml:space="preserve">προβλεπόμενα </w:t>
      </w:r>
      <w:r w:rsidR="00EC7B6A" w:rsidRPr="007F19E6">
        <w:rPr>
          <w:sz w:val="24"/>
          <w:szCs w:val="24"/>
          <w:highlight w:val="yellow"/>
        </w:rPr>
        <w:t xml:space="preserve">στην με αριθμό </w:t>
      </w:r>
      <w:r w:rsidR="001B4D2E" w:rsidRPr="007F19E6">
        <w:rPr>
          <w:sz w:val="24"/>
          <w:szCs w:val="24"/>
          <w:highlight w:val="yellow"/>
        </w:rPr>
        <w:t>ΧΧΧ</w:t>
      </w:r>
      <w:r w:rsidR="00EC7B6A" w:rsidRPr="007F19E6">
        <w:rPr>
          <w:sz w:val="24"/>
          <w:szCs w:val="24"/>
          <w:highlight w:val="yellow"/>
        </w:rPr>
        <w:t xml:space="preserve"> απόφαση της Ε.Ε.Ε.Π.</w:t>
      </w:r>
      <w:r w:rsidR="00D769F6" w:rsidRPr="007F19E6">
        <w:rPr>
          <w:sz w:val="24"/>
          <w:szCs w:val="24"/>
          <w:highlight w:val="yellow"/>
        </w:rPr>
        <w:t>.</w:t>
      </w:r>
    </w:p>
    <w:p w14:paraId="7005E4CF" w14:textId="192E7D57" w:rsidR="00E15B77" w:rsidRPr="007F19E6" w:rsidRDefault="00051072" w:rsidP="00AC3677">
      <w:pPr>
        <w:jc w:val="both"/>
        <w:rPr>
          <w:sz w:val="24"/>
          <w:szCs w:val="24"/>
        </w:rPr>
      </w:pPr>
      <w:r w:rsidRPr="007F19E6">
        <w:rPr>
          <w:sz w:val="24"/>
          <w:szCs w:val="24"/>
        </w:rPr>
        <w:t xml:space="preserve">γ. </w:t>
      </w:r>
      <w:r w:rsidR="00E15B77" w:rsidRPr="007F19E6">
        <w:rPr>
          <w:sz w:val="24"/>
          <w:szCs w:val="24"/>
        </w:rPr>
        <w:t xml:space="preserve">Εάν </w:t>
      </w:r>
      <w:r w:rsidR="00186B93" w:rsidRPr="007F19E6">
        <w:rPr>
          <w:sz w:val="24"/>
          <w:szCs w:val="24"/>
        </w:rPr>
        <w:t xml:space="preserve">ο υποψήφιος κάτοχος </w:t>
      </w:r>
      <w:r w:rsidR="00E15B77" w:rsidRPr="007F19E6">
        <w:rPr>
          <w:sz w:val="24"/>
          <w:szCs w:val="24"/>
        </w:rPr>
        <w:t xml:space="preserve">δεν </w:t>
      </w:r>
      <w:r w:rsidR="00186B93" w:rsidRPr="007F19E6">
        <w:rPr>
          <w:sz w:val="24"/>
          <w:szCs w:val="24"/>
        </w:rPr>
        <w:t>προσκομίσει</w:t>
      </w:r>
      <w:r w:rsidR="00E15B77" w:rsidRPr="007F19E6">
        <w:rPr>
          <w:sz w:val="24"/>
          <w:szCs w:val="24"/>
        </w:rPr>
        <w:t xml:space="preserve"> τα απαιτούμενα </w:t>
      </w:r>
      <w:r w:rsidR="009A07C4" w:rsidRPr="007F19E6">
        <w:rPr>
          <w:sz w:val="24"/>
          <w:szCs w:val="24"/>
        </w:rPr>
        <w:t>στοιχεία και δικαιολογητικά</w:t>
      </w:r>
      <w:r w:rsidR="00E15B77" w:rsidRPr="007F19E6">
        <w:rPr>
          <w:sz w:val="24"/>
          <w:szCs w:val="24"/>
        </w:rPr>
        <w:t xml:space="preserve"> σύμφωνα με </w:t>
      </w:r>
      <w:r w:rsidR="009A07C4" w:rsidRPr="007F19E6">
        <w:rPr>
          <w:sz w:val="24"/>
          <w:szCs w:val="24"/>
        </w:rPr>
        <w:t>τα προβλεπόμενα στο άρθρο 5.</w:t>
      </w:r>
    </w:p>
    <w:p w14:paraId="2D27C88B" w14:textId="2403B9FB" w:rsidR="001D4DFB" w:rsidRPr="007F19E6" w:rsidRDefault="00B74919" w:rsidP="00AC3677">
      <w:pPr>
        <w:jc w:val="both"/>
        <w:rPr>
          <w:sz w:val="24"/>
          <w:szCs w:val="24"/>
        </w:rPr>
      </w:pPr>
      <w:r w:rsidRPr="007F19E6">
        <w:rPr>
          <w:sz w:val="24"/>
          <w:szCs w:val="24"/>
        </w:rPr>
        <w:t>δ</w:t>
      </w:r>
      <w:r w:rsidR="00051072" w:rsidRPr="007F19E6">
        <w:rPr>
          <w:sz w:val="24"/>
          <w:szCs w:val="24"/>
        </w:rPr>
        <w:t xml:space="preserve">. </w:t>
      </w:r>
      <w:r w:rsidR="001D4DFB" w:rsidRPr="007F19E6">
        <w:rPr>
          <w:sz w:val="24"/>
          <w:szCs w:val="24"/>
        </w:rPr>
        <w:t xml:space="preserve">Εάν </w:t>
      </w:r>
      <w:r w:rsidR="006F446B" w:rsidRPr="007F19E6">
        <w:rPr>
          <w:sz w:val="24"/>
          <w:szCs w:val="24"/>
        </w:rPr>
        <w:t xml:space="preserve">ο υποψήφιος κάτοχος δεν καταβάλει το τίμημα της Άδειας σύμφωνα με την παράγραφο </w:t>
      </w:r>
      <w:r w:rsidR="00051072" w:rsidRPr="007F19E6">
        <w:rPr>
          <w:sz w:val="24"/>
          <w:szCs w:val="24"/>
        </w:rPr>
        <w:t>6</w:t>
      </w:r>
      <w:r w:rsidR="006F446B" w:rsidRPr="007F19E6">
        <w:rPr>
          <w:sz w:val="24"/>
          <w:szCs w:val="24"/>
        </w:rPr>
        <w:t>.3, κατά τον τρόπο και στον χρόνο που θα του υποδειχθεί από την Ε.Ε.Ε.Π..</w:t>
      </w:r>
    </w:p>
    <w:p w14:paraId="6A455356" w14:textId="4B2CEFFB" w:rsidR="009B6612" w:rsidRPr="007F19E6" w:rsidRDefault="00051072" w:rsidP="00AC3677">
      <w:pPr>
        <w:jc w:val="both"/>
        <w:rPr>
          <w:sz w:val="24"/>
          <w:szCs w:val="24"/>
        </w:rPr>
      </w:pPr>
      <w:r w:rsidRPr="007F19E6">
        <w:rPr>
          <w:sz w:val="24"/>
          <w:szCs w:val="24"/>
        </w:rPr>
        <w:lastRenderedPageBreak/>
        <w:t xml:space="preserve">6.3 </w:t>
      </w:r>
      <w:r w:rsidR="009B6612" w:rsidRPr="007F19E6">
        <w:rPr>
          <w:sz w:val="24"/>
          <w:szCs w:val="24"/>
        </w:rPr>
        <w:t>Για τη</w:t>
      </w:r>
      <w:r w:rsidR="00186B93" w:rsidRPr="007F19E6">
        <w:rPr>
          <w:sz w:val="24"/>
          <w:szCs w:val="24"/>
        </w:rPr>
        <w:t xml:space="preserve">ν καλή εκτέλεση των όρων της </w:t>
      </w:r>
      <w:r w:rsidR="009B6612" w:rsidRPr="007F19E6">
        <w:rPr>
          <w:sz w:val="24"/>
          <w:szCs w:val="24"/>
        </w:rPr>
        <w:t>Άδειας ο Κάτοχος καταθέτει στην Ε.Ε.Ε.Π.</w:t>
      </w:r>
      <w:r w:rsidR="00186B93" w:rsidRPr="007F19E6">
        <w:rPr>
          <w:sz w:val="24"/>
          <w:szCs w:val="24"/>
        </w:rPr>
        <w:t>, το αργότε</w:t>
      </w:r>
      <w:r w:rsidR="00CF0D88" w:rsidRPr="007F19E6">
        <w:rPr>
          <w:sz w:val="24"/>
          <w:szCs w:val="24"/>
        </w:rPr>
        <w:t>ρ</w:t>
      </w:r>
      <w:r w:rsidR="00186B93" w:rsidRPr="007F19E6">
        <w:rPr>
          <w:sz w:val="24"/>
          <w:szCs w:val="24"/>
        </w:rPr>
        <w:t>ο έως και δεκ</w:t>
      </w:r>
      <w:r w:rsidR="00CF0D88" w:rsidRPr="007F19E6">
        <w:rPr>
          <w:sz w:val="24"/>
          <w:szCs w:val="24"/>
        </w:rPr>
        <w:t>α</w:t>
      </w:r>
      <w:r w:rsidR="00186B93" w:rsidRPr="007F19E6">
        <w:rPr>
          <w:sz w:val="24"/>
          <w:szCs w:val="24"/>
        </w:rPr>
        <w:t>πέντε</w:t>
      </w:r>
      <w:r w:rsidR="00CF0D88" w:rsidRPr="007F19E6">
        <w:rPr>
          <w:sz w:val="24"/>
          <w:szCs w:val="24"/>
        </w:rPr>
        <w:t xml:space="preserve"> (15)</w:t>
      </w:r>
      <w:r w:rsidR="00186B93" w:rsidRPr="007F19E6">
        <w:rPr>
          <w:sz w:val="24"/>
          <w:szCs w:val="24"/>
        </w:rPr>
        <w:t xml:space="preserve"> ημέρες </w:t>
      </w:r>
      <w:r w:rsidR="00CF0D88" w:rsidRPr="007F19E6">
        <w:rPr>
          <w:sz w:val="24"/>
          <w:szCs w:val="24"/>
        </w:rPr>
        <w:t xml:space="preserve">από την </w:t>
      </w:r>
      <w:r w:rsidR="00FD65AF" w:rsidRPr="007F19E6">
        <w:rPr>
          <w:sz w:val="24"/>
          <w:szCs w:val="24"/>
        </w:rPr>
        <w:t xml:space="preserve">επομένη της </w:t>
      </w:r>
      <w:r w:rsidR="00CF0D88" w:rsidRPr="007F19E6">
        <w:rPr>
          <w:sz w:val="24"/>
          <w:szCs w:val="24"/>
        </w:rPr>
        <w:t>ημερομηνία</w:t>
      </w:r>
      <w:r w:rsidR="00FD65AF" w:rsidRPr="007F19E6">
        <w:rPr>
          <w:sz w:val="24"/>
          <w:szCs w:val="24"/>
        </w:rPr>
        <w:t>ς</w:t>
      </w:r>
      <w:r w:rsidR="00CF0D88" w:rsidRPr="007F19E6">
        <w:rPr>
          <w:sz w:val="24"/>
          <w:szCs w:val="24"/>
        </w:rPr>
        <w:t xml:space="preserve"> χορήγησης, </w:t>
      </w:r>
      <w:r w:rsidR="009B6612" w:rsidRPr="007F19E6">
        <w:rPr>
          <w:sz w:val="24"/>
          <w:szCs w:val="24"/>
        </w:rPr>
        <w:t>εγγυητική επιστολή καλής εκτέλεσης ύψους πεντακοσίων χιλιάδων (500.000) ευρώ, από πιστωτικό ίδρυμα που είναι εγκατεστημένο και λειτουργεί νόμιμα στην Ελλάδα ή σε άλλο κράτος – μέλος της Ευρωπαϊκής Ένωσης</w:t>
      </w:r>
      <w:r w:rsidR="00847331" w:rsidRPr="007F19E6">
        <w:rPr>
          <w:sz w:val="24"/>
          <w:szCs w:val="24"/>
        </w:rPr>
        <w:t>, σύμφωνα με το υπόδειγμα του Παραρτήματος της παρούσας</w:t>
      </w:r>
      <w:r w:rsidR="009B6612" w:rsidRPr="007F19E6">
        <w:rPr>
          <w:sz w:val="24"/>
          <w:szCs w:val="24"/>
        </w:rPr>
        <w:t>. Η εγγυητική επιστολή καταπίπτει εάν δεν</w:t>
      </w:r>
      <w:r w:rsidR="00CF0D88" w:rsidRPr="007F19E6">
        <w:rPr>
          <w:sz w:val="24"/>
          <w:szCs w:val="24"/>
        </w:rPr>
        <w:t xml:space="preserve"> τηρούνται οι όροι της Άδειας, εά</w:t>
      </w:r>
      <w:r w:rsidR="009B6612" w:rsidRPr="007F19E6">
        <w:rPr>
          <w:sz w:val="24"/>
          <w:szCs w:val="24"/>
        </w:rPr>
        <w:t>ν τα κέρδη δεν καταβληθούν άμεσα στους παίκτες, καθώς και σε όσες περιπτώσεις ορίζονται στον Κανονισμό και τις κείμενες διατάξεις. Η εγγυητική επιστολή επιστρέφεται στον Κάτοχο της Άδειας ένα χρόνο μετά τη λήξη της Άδειας και εφόσον δεν υπάρξει λόγος μερικής ή ολικής παρακράτησης ή δεν κατατεθεί αίτηση ανανέωσης της Άδειας.</w:t>
      </w:r>
    </w:p>
    <w:p w14:paraId="009AF817" w14:textId="77777777" w:rsidR="007832E5" w:rsidRPr="007F19E6" w:rsidRDefault="008B080D" w:rsidP="00AC3677">
      <w:pPr>
        <w:jc w:val="both"/>
        <w:rPr>
          <w:sz w:val="24"/>
          <w:szCs w:val="24"/>
        </w:rPr>
      </w:pPr>
      <w:r w:rsidRPr="007F19E6">
        <w:rPr>
          <w:sz w:val="24"/>
          <w:szCs w:val="24"/>
        </w:rPr>
        <w:t xml:space="preserve">6.3.1 </w:t>
      </w:r>
      <w:r w:rsidR="007832E5" w:rsidRPr="007F19E6">
        <w:rPr>
          <w:sz w:val="24"/>
          <w:szCs w:val="24"/>
        </w:rPr>
        <w:t xml:space="preserve">Σε περίπτωση μη κατάθεσης της εγγυητικής επιστολής καλής εκτέλεσης εντός της </w:t>
      </w:r>
      <w:r w:rsidR="001A6E11" w:rsidRPr="007F19E6">
        <w:rPr>
          <w:sz w:val="24"/>
          <w:szCs w:val="24"/>
        </w:rPr>
        <w:t xml:space="preserve">σχετικής </w:t>
      </w:r>
      <w:r w:rsidR="007832E5" w:rsidRPr="007F19E6">
        <w:rPr>
          <w:sz w:val="24"/>
          <w:szCs w:val="24"/>
        </w:rPr>
        <w:t>προθεσμίας, η χορηγηθείσα Άδεια ανακαλείται αυτοδίκαια και το τίμημα που έχει καταβληθεί για την χορήγηση της Άδειας δεν επιστρέφεται.</w:t>
      </w:r>
    </w:p>
    <w:p w14:paraId="2E2A798B" w14:textId="1CFBA867" w:rsidR="005D4FCB" w:rsidRPr="007F19E6" w:rsidRDefault="004E3452" w:rsidP="007F19E6">
      <w:pPr>
        <w:spacing w:after="120"/>
        <w:jc w:val="both"/>
        <w:rPr>
          <w:sz w:val="24"/>
          <w:szCs w:val="24"/>
        </w:rPr>
      </w:pPr>
      <w:r w:rsidRPr="007F19E6">
        <w:rPr>
          <w:sz w:val="24"/>
          <w:szCs w:val="24"/>
        </w:rPr>
        <w:t xml:space="preserve">6.4 </w:t>
      </w:r>
      <w:r w:rsidR="005D4FCB" w:rsidRPr="007F19E6">
        <w:rPr>
          <w:sz w:val="24"/>
          <w:szCs w:val="24"/>
        </w:rPr>
        <w:t xml:space="preserve">Ο Κάτοχος Άδειας προκειμένου να προβεί στην έναρξη της διεξαγωγής των Παιγνίων υπό την ισχύ της Άδειας, υποχρεούται εντός </w:t>
      </w:r>
      <w:r w:rsidR="007378C0" w:rsidRPr="007F19E6">
        <w:rPr>
          <w:sz w:val="24"/>
          <w:szCs w:val="24"/>
        </w:rPr>
        <w:t>δώδεκα</w:t>
      </w:r>
      <w:r w:rsidR="005D4FCB" w:rsidRPr="007F19E6">
        <w:rPr>
          <w:sz w:val="24"/>
          <w:szCs w:val="24"/>
        </w:rPr>
        <w:t xml:space="preserve"> (</w:t>
      </w:r>
      <w:r w:rsidR="007378C0" w:rsidRPr="007F19E6">
        <w:rPr>
          <w:sz w:val="24"/>
          <w:szCs w:val="24"/>
        </w:rPr>
        <w:t>12</w:t>
      </w:r>
      <w:r w:rsidR="005D4FCB" w:rsidRPr="007F19E6">
        <w:rPr>
          <w:sz w:val="24"/>
          <w:szCs w:val="24"/>
        </w:rPr>
        <w:t>) μηνών από την επομένη της ημερομηνίας έκδοσης της Άδειας να έχει ολοκληρώσει τις κατωτέρω ενέργειες:</w:t>
      </w:r>
    </w:p>
    <w:p w14:paraId="2E859ACB" w14:textId="4721332A" w:rsidR="005D4FCB" w:rsidRPr="007F19E6" w:rsidRDefault="004E3452" w:rsidP="007F19E6">
      <w:pPr>
        <w:spacing w:after="120"/>
        <w:jc w:val="both"/>
        <w:rPr>
          <w:sz w:val="24"/>
          <w:szCs w:val="24"/>
        </w:rPr>
      </w:pPr>
      <w:bookmarkStart w:id="13" w:name="_Hlk534225657"/>
      <w:r w:rsidRPr="007F19E6">
        <w:rPr>
          <w:sz w:val="24"/>
          <w:szCs w:val="24"/>
        </w:rPr>
        <w:t xml:space="preserve">6.4.1 </w:t>
      </w:r>
      <w:r w:rsidR="005D4FCB" w:rsidRPr="007F19E6">
        <w:rPr>
          <w:sz w:val="24"/>
          <w:szCs w:val="24"/>
        </w:rPr>
        <w:t>Να έχει κατοχυρώσει στην ιδιοκτησία του τις ονομασίες χώρου (domain names) των ιστοτόπων διεξαγωγής των Παιγνίων και να έχει υποβάλει στην Αρχή προς έγκριση την περιγραφή, τη δομή και οργάνωση του περιεχομένου των ιστοτόπων αυτών.</w:t>
      </w:r>
    </w:p>
    <w:p w14:paraId="56903AA8" w14:textId="137E18D8" w:rsidR="005D4FCB" w:rsidRPr="007F19E6" w:rsidRDefault="004E3452" w:rsidP="007F19E6">
      <w:pPr>
        <w:spacing w:after="120"/>
        <w:jc w:val="both"/>
        <w:rPr>
          <w:sz w:val="24"/>
          <w:szCs w:val="24"/>
        </w:rPr>
      </w:pPr>
      <w:r w:rsidRPr="007F19E6">
        <w:rPr>
          <w:sz w:val="24"/>
          <w:szCs w:val="24"/>
        </w:rPr>
        <w:t xml:space="preserve">6.4.2 </w:t>
      </w:r>
      <w:r w:rsidR="005D4FCB" w:rsidRPr="007F19E6">
        <w:rPr>
          <w:sz w:val="24"/>
          <w:szCs w:val="24"/>
        </w:rPr>
        <w:t xml:space="preserve">Να έχει ολοκληρώσει την εγκατάσταση </w:t>
      </w:r>
      <w:r w:rsidR="0096094C" w:rsidRPr="007F19E6">
        <w:rPr>
          <w:sz w:val="24"/>
          <w:szCs w:val="24"/>
        </w:rPr>
        <w:t>του Ενδιάμεσου Συστήματος Ελέγχου</w:t>
      </w:r>
      <w:r w:rsidR="005D4FCB" w:rsidRPr="007F19E6">
        <w:rPr>
          <w:sz w:val="24"/>
          <w:szCs w:val="24"/>
        </w:rPr>
        <w:t xml:space="preserve"> </w:t>
      </w:r>
      <w:r w:rsidR="0096094C" w:rsidRPr="007F19E6">
        <w:rPr>
          <w:sz w:val="24"/>
          <w:szCs w:val="24"/>
        </w:rPr>
        <w:t>και της Πύλης Ελέγχου σε Πραγματικό Χρόνο (</w:t>
      </w:r>
      <w:r w:rsidR="0096094C" w:rsidRPr="007F19E6">
        <w:rPr>
          <w:sz w:val="24"/>
          <w:szCs w:val="24"/>
          <w:lang w:val="en-US"/>
        </w:rPr>
        <w:t>Gateway</w:t>
      </w:r>
      <w:r w:rsidR="0096094C" w:rsidRPr="007F19E6">
        <w:rPr>
          <w:sz w:val="24"/>
          <w:szCs w:val="24"/>
        </w:rPr>
        <w:t xml:space="preserve">) </w:t>
      </w:r>
      <w:r w:rsidR="005D4FCB" w:rsidRPr="007F19E6">
        <w:rPr>
          <w:sz w:val="24"/>
          <w:szCs w:val="24"/>
        </w:rPr>
        <w:t xml:space="preserve">σε διασύνδεση με την Ε.Ε.Ε.Π και με την Α.Α.Δ.Ε., σύμφωνα με τις </w:t>
      </w:r>
      <w:r w:rsidR="0096094C" w:rsidRPr="007F19E6">
        <w:rPr>
          <w:sz w:val="24"/>
          <w:szCs w:val="24"/>
        </w:rPr>
        <w:t xml:space="preserve">απαιτήσεις του άρθρου 31 και τις Τεχνικές Προδιαγραφές. </w:t>
      </w:r>
    </w:p>
    <w:p w14:paraId="762721DC" w14:textId="678BE3F1" w:rsidR="005D4FCB" w:rsidRPr="007F19E6" w:rsidRDefault="004E3452" w:rsidP="007F19E6">
      <w:pPr>
        <w:spacing w:after="120"/>
        <w:jc w:val="both"/>
        <w:rPr>
          <w:sz w:val="24"/>
          <w:szCs w:val="24"/>
        </w:rPr>
      </w:pPr>
      <w:r w:rsidRPr="007F19E6">
        <w:rPr>
          <w:sz w:val="24"/>
          <w:szCs w:val="24"/>
        </w:rPr>
        <w:t xml:space="preserve">6.4.3 </w:t>
      </w:r>
      <w:r w:rsidR="005D4FCB" w:rsidRPr="007F19E6">
        <w:rPr>
          <w:sz w:val="24"/>
          <w:szCs w:val="24"/>
        </w:rPr>
        <w:t xml:space="preserve">Να έχει δηλώσει στην Ε.Ε.Ε.Π. τα πρόσωπα που επιτελούν Κρίσιμες Λειτουργίες και τα πρόσωπα αυτά να έχουν λάβει Άδεια Καταλληλότητας από την Ε.Ε.Ε.Π., σύμφωνα με τα προβλεπόμενα </w:t>
      </w:r>
      <w:r w:rsidR="0096094C" w:rsidRPr="007F19E6">
        <w:rPr>
          <w:sz w:val="24"/>
          <w:szCs w:val="24"/>
          <w:highlight w:val="yellow"/>
        </w:rPr>
        <w:t>στην με αριθμό ΧΧΧ απόφαση της Ε.Ε.Ε.Π.</w:t>
      </w:r>
      <w:r w:rsidR="005D4FCB" w:rsidRPr="007F19E6">
        <w:rPr>
          <w:sz w:val="24"/>
          <w:szCs w:val="24"/>
          <w:highlight w:val="yellow"/>
        </w:rPr>
        <w:t>.</w:t>
      </w:r>
    </w:p>
    <w:p w14:paraId="564AE52A" w14:textId="5493F3B0" w:rsidR="005D4FCB" w:rsidRPr="007F19E6" w:rsidRDefault="004E3452" w:rsidP="007F19E6">
      <w:pPr>
        <w:spacing w:after="120"/>
        <w:jc w:val="both"/>
        <w:rPr>
          <w:sz w:val="24"/>
          <w:szCs w:val="24"/>
        </w:rPr>
      </w:pPr>
      <w:r w:rsidRPr="007F19E6">
        <w:rPr>
          <w:sz w:val="24"/>
          <w:szCs w:val="24"/>
        </w:rPr>
        <w:t xml:space="preserve">6.4.4 </w:t>
      </w:r>
      <w:r w:rsidR="005D4FCB" w:rsidRPr="007F19E6">
        <w:rPr>
          <w:sz w:val="24"/>
          <w:szCs w:val="24"/>
        </w:rPr>
        <w:t xml:space="preserve">Να έχει προσκομίσει όλα τα απαιτούμενα πιστοποιητικά, με τα οποία πιστοποιείται η συμμόρφωση των ιστοτόπων καθώς και των πληροφορικών συστημάτων και υποσυστημάτων διοργάνωσης και διεξαγωγής των Παιγνίων με </w:t>
      </w:r>
      <w:r w:rsidR="0021097B" w:rsidRPr="007F19E6">
        <w:rPr>
          <w:sz w:val="24"/>
          <w:szCs w:val="24"/>
        </w:rPr>
        <w:t xml:space="preserve">τον Κανονισμό και </w:t>
      </w:r>
      <w:r w:rsidR="005D4FCB" w:rsidRPr="007F19E6">
        <w:rPr>
          <w:sz w:val="24"/>
          <w:szCs w:val="24"/>
        </w:rPr>
        <w:t xml:space="preserve">τις </w:t>
      </w:r>
      <w:r w:rsidR="0021097B" w:rsidRPr="007F19E6">
        <w:rPr>
          <w:sz w:val="24"/>
          <w:szCs w:val="24"/>
        </w:rPr>
        <w:t>Τ</w:t>
      </w:r>
      <w:r w:rsidR="005D4FCB" w:rsidRPr="007F19E6">
        <w:rPr>
          <w:sz w:val="24"/>
          <w:szCs w:val="24"/>
        </w:rPr>
        <w:t xml:space="preserve">εχνικές </w:t>
      </w:r>
      <w:r w:rsidR="0021097B" w:rsidRPr="007F19E6">
        <w:rPr>
          <w:sz w:val="24"/>
          <w:szCs w:val="24"/>
        </w:rPr>
        <w:t>Π</w:t>
      </w:r>
      <w:r w:rsidR="005D4FCB" w:rsidRPr="007F19E6">
        <w:rPr>
          <w:sz w:val="24"/>
          <w:szCs w:val="24"/>
        </w:rPr>
        <w:t>ροδιαγραφές.</w:t>
      </w:r>
    </w:p>
    <w:p w14:paraId="124659FF" w14:textId="5BAB5F50" w:rsidR="005D4FCB" w:rsidRPr="007F19E6" w:rsidRDefault="004E3452" w:rsidP="007F19E6">
      <w:pPr>
        <w:spacing w:after="120"/>
        <w:jc w:val="both"/>
        <w:rPr>
          <w:sz w:val="24"/>
          <w:szCs w:val="24"/>
        </w:rPr>
      </w:pPr>
      <w:r w:rsidRPr="007F19E6">
        <w:rPr>
          <w:sz w:val="24"/>
          <w:szCs w:val="24"/>
        </w:rPr>
        <w:t xml:space="preserve">6.4.5 </w:t>
      </w:r>
      <w:r w:rsidR="005D4FCB" w:rsidRPr="007F19E6">
        <w:rPr>
          <w:sz w:val="24"/>
          <w:szCs w:val="24"/>
        </w:rPr>
        <w:t>Να έχει δηλώσει τον ίδιο λογαριασμό και τον λογαριασμό Παικτών που τηρεί σε παρόχους υπηρεσιών πληρωμών και πρόκειται να χρησιμοποιήσει ή χρησιμοποιεί για τη διοργάνωση και διεξαγωγή των Παιγνίων, καθώς επίσης και τους δικαιούχους και τους ειδικούς κωδικούς των λογαριασμών αυτών σύμφωνα με τα προβλεπόμενα στο άρθρο 49 του Νόμου.</w:t>
      </w:r>
    </w:p>
    <w:p w14:paraId="2FF74808" w14:textId="58746CEF" w:rsidR="005D4FCB" w:rsidRPr="007F19E6" w:rsidRDefault="004E3452" w:rsidP="007F19E6">
      <w:pPr>
        <w:spacing w:after="120"/>
        <w:jc w:val="both"/>
        <w:rPr>
          <w:sz w:val="24"/>
          <w:szCs w:val="24"/>
        </w:rPr>
      </w:pPr>
      <w:r w:rsidRPr="007F19E6">
        <w:rPr>
          <w:sz w:val="24"/>
          <w:szCs w:val="24"/>
        </w:rPr>
        <w:t xml:space="preserve">6.4.6 </w:t>
      </w:r>
      <w:r w:rsidR="005D4FCB" w:rsidRPr="007F19E6">
        <w:rPr>
          <w:sz w:val="24"/>
          <w:szCs w:val="24"/>
        </w:rPr>
        <w:t>Να έχει υποβάλει στην Αρχή, συμβάσεις που τυχόν έχει συνάψει με τρίτους, το αντικείμενο των οποίων σχετίζεται, αμέσως, με τη διοργάνωση και διεξαγωγή των Παιγνίων.</w:t>
      </w:r>
    </w:p>
    <w:p w14:paraId="3C931DD1" w14:textId="0D52774B" w:rsidR="005D4FCB" w:rsidRPr="007F19E6" w:rsidRDefault="004E3452" w:rsidP="007F19E6">
      <w:pPr>
        <w:spacing w:after="120"/>
        <w:jc w:val="both"/>
        <w:rPr>
          <w:sz w:val="24"/>
          <w:szCs w:val="24"/>
        </w:rPr>
      </w:pPr>
      <w:r w:rsidRPr="007F19E6">
        <w:rPr>
          <w:sz w:val="24"/>
          <w:szCs w:val="24"/>
        </w:rPr>
        <w:t xml:space="preserve">6.4.7 </w:t>
      </w:r>
      <w:r w:rsidR="005D4FCB" w:rsidRPr="007F19E6">
        <w:rPr>
          <w:sz w:val="24"/>
          <w:szCs w:val="24"/>
        </w:rPr>
        <w:t xml:space="preserve">Να έχει ενσωματώσει στους ιστοτόπους του το ελάχιστο απαιτούμενο περιεχόμενο αυτών σύμφωνα με το άρθρο </w:t>
      </w:r>
      <w:r w:rsidR="001B0ABC" w:rsidRPr="007F19E6">
        <w:rPr>
          <w:sz w:val="24"/>
          <w:szCs w:val="24"/>
        </w:rPr>
        <w:t>8</w:t>
      </w:r>
      <w:r w:rsidR="005D4FCB" w:rsidRPr="007F19E6">
        <w:rPr>
          <w:sz w:val="24"/>
          <w:szCs w:val="24"/>
        </w:rPr>
        <w:t>.</w:t>
      </w:r>
    </w:p>
    <w:p w14:paraId="72EBBCA1" w14:textId="2FC4BE7A" w:rsidR="005D4FCB" w:rsidRPr="007F19E6" w:rsidRDefault="004E3452" w:rsidP="007F19E6">
      <w:pPr>
        <w:spacing w:after="120"/>
        <w:jc w:val="both"/>
        <w:rPr>
          <w:sz w:val="24"/>
          <w:szCs w:val="24"/>
        </w:rPr>
      </w:pPr>
      <w:r w:rsidRPr="007F19E6">
        <w:rPr>
          <w:sz w:val="24"/>
          <w:szCs w:val="24"/>
        </w:rPr>
        <w:t xml:space="preserve">6.4.8 </w:t>
      </w:r>
      <w:r w:rsidR="005D4FCB" w:rsidRPr="007F19E6">
        <w:rPr>
          <w:sz w:val="24"/>
          <w:szCs w:val="24"/>
        </w:rPr>
        <w:t>Να έχει δηλώσει τους Συνεργάτες που έχει επιλέξει από το Μητρώο και με τους οποίους έχει υπογράψει Σύμβαση Συνεργασίας για την προώθηση των υπηρεσιών του.</w:t>
      </w:r>
    </w:p>
    <w:p w14:paraId="58B0674B" w14:textId="29CC089E" w:rsidR="005D4FCB" w:rsidRPr="007F19E6" w:rsidRDefault="004E3452" w:rsidP="007F19E6">
      <w:pPr>
        <w:spacing w:after="120"/>
        <w:jc w:val="both"/>
        <w:rPr>
          <w:sz w:val="24"/>
          <w:szCs w:val="24"/>
        </w:rPr>
      </w:pPr>
      <w:r w:rsidRPr="007F19E6">
        <w:rPr>
          <w:sz w:val="24"/>
          <w:szCs w:val="24"/>
        </w:rPr>
        <w:lastRenderedPageBreak/>
        <w:t xml:space="preserve">6.4.9 </w:t>
      </w:r>
      <w:r w:rsidR="005D4FCB" w:rsidRPr="007F19E6">
        <w:rPr>
          <w:sz w:val="24"/>
          <w:szCs w:val="24"/>
        </w:rPr>
        <w:t>Να έχει συμμορφωθεί με την απαιτούμενη συνέπεια και αποτελεσματικότητα με κάθε άλλη Οδηγία ή σύσταση της Ε.Ε.Ε.Π..</w:t>
      </w:r>
    </w:p>
    <w:bookmarkEnd w:id="13"/>
    <w:p w14:paraId="41DCA897" w14:textId="57C37E2B" w:rsidR="005D4FCB" w:rsidRPr="007F19E6" w:rsidRDefault="004E3452" w:rsidP="007F19E6">
      <w:pPr>
        <w:spacing w:after="120"/>
        <w:jc w:val="both"/>
        <w:rPr>
          <w:sz w:val="24"/>
          <w:szCs w:val="24"/>
        </w:rPr>
      </w:pPr>
      <w:r w:rsidRPr="007F19E6">
        <w:rPr>
          <w:sz w:val="24"/>
          <w:szCs w:val="24"/>
        </w:rPr>
        <w:t>6.</w:t>
      </w:r>
      <w:r w:rsidR="0021097B" w:rsidRPr="007F19E6">
        <w:rPr>
          <w:sz w:val="24"/>
          <w:szCs w:val="24"/>
        </w:rPr>
        <w:t>5</w:t>
      </w:r>
      <w:r w:rsidRPr="007F19E6">
        <w:rPr>
          <w:sz w:val="24"/>
          <w:szCs w:val="24"/>
        </w:rPr>
        <w:t xml:space="preserve"> </w:t>
      </w:r>
      <w:r w:rsidR="005D4FCB" w:rsidRPr="007F19E6">
        <w:rPr>
          <w:sz w:val="24"/>
          <w:szCs w:val="24"/>
        </w:rPr>
        <w:t xml:space="preserve">Η πλήρωση των προϋποθέσεων έναρξης διεξαγωγής των Παιγνίων υπό την ισχύ της Άδειας, βεβαιώνεται με απόφαση της Ε.Ε.Ε.Π. κατόπιν σχετικής αίτησης του Κατόχου, η οποία συνοδεύεται από αναλυτική αναφορά πλήρωσης των προϋποθέσεων που κάθε φορά έχουν τεθεί και τα στοιχεία ολοκλήρωσης της υλοποίησης των κατά περίπτωση απαιτούμενων ενεργειών. Σε περίπτωση απόρριψης της αίτησης η Άδεια που έχει χορηγηθεί ανακαλείται αυτοδίκαια και επιστρέφεται η εγγυητική επιστολή </w:t>
      </w:r>
      <w:r w:rsidR="007B37C5" w:rsidRPr="007F19E6">
        <w:rPr>
          <w:sz w:val="24"/>
          <w:szCs w:val="24"/>
        </w:rPr>
        <w:t xml:space="preserve">σύμφωνα </w:t>
      </w:r>
      <w:r w:rsidR="00FD65AF" w:rsidRPr="007F19E6">
        <w:rPr>
          <w:sz w:val="24"/>
          <w:szCs w:val="24"/>
        </w:rPr>
        <w:t xml:space="preserve">με </w:t>
      </w:r>
      <w:r w:rsidR="00AC483C" w:rsidRPr="007F19E6">
        <w:rPr>
          <w:sz w:val="24"/>
          <w:szCs w:val="24"/>
        </w:rPr>
        <w:t>τα προβλεπόμενα σ</w:t>
      </w:r>
      <w:r w:rsidR="00FD65AF" w:rsidRPr="007F19E6">
        <w:rPr>
          <w:sz w:val="24"/>
          <w:szCs w:val="24"/>
        </w:rPr>
        <w:t>την παράγραφο</w:t>
      </w:r>
      <w:r w:rsidR="005D4FCB" w:rsidRPr="007F19E6">
        <w:rPr>
          <w:sz w:val="24"/>
          <w:szCs w:val="24"/>
        </w:rPr>
        <w:t xml:space="preserve"> </w:t>
      </w:r>
      <w:r w:rsidR="00917349" w:rsidRPr="007F19E6">
        <w:rPr>
          <w:sz w:val="24"/>
          <w:szCs w:val="24"/>
        </w:rPr>
        <w:t>6</w:t>
      </w:r>
      <w:r w:rsidR="00FD65AF" w:rsidRPr="007F19E6">
        <w:rPr>
          <w:sz w:val="24"/>
          <w:szCs w:val="24"/>
        </w:rPr>
        <w:t>.3</w:t>
      </w:r>
      <w:r w:rsidR="005D4FCB" w:rsidRPr="007F19E6">
        <w:rPr>
          <w:sz w:val="24"/>
          <w:szCs w:val="24"/>
        </w:rPr>
        <w:t>. Το τίμημα που έχει καταβληθεί για την έκδοση της Άδειας δεν επιστρέφεται.</w:t>
      </w:r>
    </w:p>
    <w:p w14:paraId="09CFB690" w14:textId="77777777" w:rsidR="001645F6" w:rsidRPr="007F19E6" w:rsidRDefault="001645F6" w:rsidP="001645F6">
      <w:pPr>
        <w:jc w:val="both"/>
        <w:rPr>
          <w:sz w:val="24"/>
          <w:szCs w:val="24"/>
        </w:rPr>
      </w:pPr>
    </w:p>
    <w:p w14:paraId="1272C38A" w14:textId="77777777" w:rsidR="00202FC4" w:rsidRPr="007F19E6" w:rsidRDefault="00810EFC" w:rsidP="00AC3677">
      <w:pPr>
        <w:pStyle w:val="1"/>
        <w:rPr>
          <w:color w:val="auto"/>
          <w:szCs w:val="24"/>
        </w:rPr>
      </w:pPr>
      <w:bookmarkStart w:id="14" w:name="_Toc527732919"/>
      <w:bookmarkStart w:id="15" w:name="_Toc534384650"/>
      <w:r w:rsidRPr="007F19E6">
        <w:rPr>
          <w:color w:val="auto"/>
          <w:szCs w:val="24"/>
        </w:rPr>
        <w:t xml:space="preserve">ΑΡΘΡΟ 7 </w:t>
      </w:r>
      <w:r w:rsidR="00F26E73" w:rsidRPr="007F19E6">
        <w:rPr>
          <w:color w:val="auto"/>
          <w:szCs w:val="24"/>
        </w:rPr>
        <w:t>ΕΜΠΟΡΙΚΗ ΕΠΙΚΟΙΝΩΝΙΑ</w:t>
      </w:r>
      <w:bookmarkEnd w:id="14"/>
      <w:bookmarkEnd w:id="15"/>
    </w:p>
    <w:p w14:paraId="57C43D67" w14:textId="4A986BD5" w:rsidR="00F26E73" w:rsidRPr="007F19E6" w:rsidRDefault="00810EFC" w:rsidP="00AC3677">
      <w:pPr>
        <w:jc w:val="both"/>
        <w:rPr>
          <w:sz w:val="24"/>
          <w:szCs w:val="24"/>
        </w:rPr>
      </w:pPr>
      <w:r w:rsidRPr="007F19E6">
        <w:rPr>
          <w:sz w:val="24"/>
          <w:szCs w:val="24"/>
        </w:rPr>
        <w:t>7.1</w:t>
      </w:r>
      <w:r w:rsidR="0085772F" w:rsidRPr="007F19E6">
        <w:rPr>
          <w:sz w:val="24"/>
          <w:szCs w:val="24"/>
        </w:rPr>
        <w:t xml:space="preserve"> </w:t>
      </w:r>
      <w:r w:rsidR="00F26E73" w:rsidRPr="007F19E6">
        <w:rPr>
          <w:sz w:val="24"/>
          <w:szCs w:val="24"/>
        </w:rPr>
        <w:t xml:space="preserve">Ο </w:t>
      </w:r>
      <w:r w:rsidR="005E3812" w:rsidRPr="007F19E6">
        <w:rPr>
          <w:sz w:val="24"/>
          <w:szCs w:val="24"/>
        </w:rPr>
        <w:t>Κάτοχος Άδειας</w:t>
      </w:r>
      <w:r w:rsidR="00F26E73" w:rsidRPr="007F19E6">
        <w:rPr>
          <w:sz w:val="24"/>
          <w:szCs w:val="24"/>
        </w:rPr>
        <w:t xml:space="preserve"> οφείλει να συμμορφώνεται με τις διατάξεις του Κανονισμού Παιγνίων και τις αποφάσεις της Ε.Ε.Ε.Π. που ρυθμίζουν θέματα Εμπορικής Επικοινωνίας Τυχερών Παιγνίων.</w:t>
      </w:r>
    </w:p>
    <w:p w14:paraId="1E748212" w14:textId="3029B1D8" w:rsidR="00F26E73" w:rsidRPr="007F19E6" w:rsidRDefault="00810EFC" w:rsidP="00AC3677">
      <w:pPr>
        <w:jc w:val="both"/>
        <w:rPr>
          <w:sz w:val="24"/>
          <w:szCs w:val="24"/>
        </w:rPr>
      </w:pPr>
      <w:r w:rsidRPr="007F19E6">
        <w:rPr>
          <w:sz w:val="24"/>
          <w:szCs w:val="24"/>
        </w:rPr>
        <w:t>7.2</w:t>
      </w:r>
      <w:r w:rsidR="0085772F" w:rsidRPr="007F19E6">
        <w:rPr>
          <w:sz w:val="24"/>
          <w:szCs w:val="24"/>
        </w:rPr>
        <w:t xml:space="preserve"> </w:t>
      </w:r>
      <w:r w:rsidR="00BC2DA2" w:rsidRPr="007F19E6">
        <w:rPr>
          <w:sz w:val="24"/>
          <w:szCs w:val="24"/>
        </w:rPr>
        <w:t>Δεν επιτρέπεται</w:t>
      </w:r>
      <w:r w:rsidR="00F26E73" w:rsidRPr="007F19E6">
        <w:rPr>
          <w:sz w:val="24"/>
          <w:szCs w:val="24"/>
        </w:rPr>
        <w:t xml:space="preserve"> η με οποιονδήποτε τρόπο αξιοποίηση των στοιχείων επικοινωνίας που έχου</w:t>
      </w:r>
      <w:r w:rsidR="00BC2DA2" w:rsidRPr="007F19E6">
        <w:rPr>
          <w:sz w:val="24"/>
          <w:szCs w:val="24"/>
        </w:rPr>
        <w:t>ν χρησιμοποιηθεί για τη δημιουργία Ηλεκτρονικού Λογαριασμού Παίκτη</w:t>
      </w:r>
      <w:r w:rsidR="00F26E73" w:rsidRPr="007F19E6">
        <w:rPr>
          <w:sz w:val="24"/>
          <w:szCs w:val="24"/>
        </w:rPr>
        <w:t xml:space="preserve"> για λόγους Εμπορικής Επικοινωνίας</w:t>
      </w:r>
      <w:r w:rsidR="00BC2DA2" w:rsidRPr="007F19E6">
        <w:rPr>
          <w:sz w:val="24"/>
          <w:szCs w:val="24"/>
        </w:rPr>
        <w:t>,</w:t>
      </w:r>
      <w:r w:rsidR="00F26E73" w:rsidRPr="007F19E6">
        <w:rPr>
          <w:sz w:val="24"/>
          <w:szCs w:val="24"/>
        </w:rPr>
        <w:t xml:space="preserve"> χωρίς τη συναίνεση του Παίκτη.</w:t>
      </w:r>
    </w:p>
    <w:p w14:paraId="76AEA45C" w14:textId="10B13A60" w:rsidR="00674014" w:rsidRPr="007F19E6" w:rsidRDefault="00810EFC" w:rsidP="00AC3677">
      <w:pPr>
        <w:jc w:val="both"/>
        <w:rPr>
          <w:sz w:val="24"/>
          <w:szCs w:val="24"/>
        </w:rPr>
      </w:pPr>
      <w:r w:rsidRPr="007F19E6">
        <w:rPr>
          <w:sz w:val="24"/>
          <w:szCs w:val="24"/>
        </w:rPr>
        <w:t xml:space="preserve">7.3 </w:t>
      </w:r>
      <w:r w:rsidR="00674014" w:rsidRPr="007F19E6">
        <w:rPr>
          <w:sz w:val="24"/>
          <w:szCs w:val="24"/>
        </w:rPr>
        <w:t>Δεν επιτρέπεται η αποστολή υλικού Εμπορικής Επικοινωνίας σε πρόσωπα τα οποία έχουν αποκλειστεί σύμφωνα με το Άρθρο ΧΧ ή των οποίων οι Ηλεκτρονικοί Λογαρια</w:t>
      </w:r>
      <w:r w:rsidR="00614131" w:rsidRPr="007F19E6">
        <w:rPr>
          <w:sz w:val="24"/>
          <w:szCs w:val="24"/>
        </w:rPr>
        <w:t>σμοί έχουν καταστεί «Ανενεργοί».</w:t>
      </w:r>
    </w:p>
    <w:p w14:paraId="24E443A0" w14:textId="546DA557" w:rsidR="00F26E73" w:rsidRPr="007F19E6" w:rsidRDefault="00810EFC" w:rsidP="00AC3677">
      <w:pPr>
        <w:jc w:val="both"/>
        <w:rPr>
          <w:sz w:val="24"/>
          <w:szCs w:val="24"/>
        </w:rPr>
      </w:pPr>
      <w:r w:rsidRPr="007F19E6">
        <w:rPr>
          <w:sz w:val="24"/>
          <w:szCs w:val="24"/>
        </w:rPr>
        <w:t>7.4</w:t>
      </w:r>
      <w:r w:rsidR="0085772F" w:rsidRPr="007F19E6">
        <w:rPr>
          <w:sz w:val="24"/>
          <w:szCs w:val="24"/>
        </w:rPr>
        <w:t xml:space="preserve"> </w:t>
      </w:r>
      <w:r w:rsidR="00F26E73" w:rsidRPr="007F19E6">
        <w:rPr>
          <w:sz w:val="24"/>
          <w:szCs w:val="24"/>
        </w:rPr>
        <w:t>Η Ε.Ε.Ε.Π. μπορεί να επιβάλλει την άμεση διακοπή οποιασδήποτε ενέργειας Εμπορικής Επικοινωνίας, η οποία αντίκειται στις κείμενες διατάξεις και στον Κανονισμό.</w:t>
      </w:r>
    </w:p>
    <w:p w14:paraId="640321AC" w14:textId="0D6CE814" w:rsidR="009D6F3E" w:rsidRPr="007F19E6" w:rsidRDefault="00810EFC" w:rsidP="00AC3677">
      <w:pPr>
        <w:jc w:val="both"/>
        <w:rPr>
          <w:sz w:val="24"/>
          <w:szCs w:val="24"/>
        </w:rPr>
      </w:pPr>
      <w:r w:rsidRPr="007F19E6">
        <w:rPr>
          <w:sz w:val="24"/>
          <w:szCs w:val="24"/>
        </w:rPr>
        <w:t>7.5</w:t>
      </w:r>
      <w:r w:rsidR="0085772F" w:rsidRPr="007F19E6">
        <w:rPr>
          <w:sz w:val="24"/>
          <w:szCs w:val="24"/>
        </w:rPr>
        <w:t xml:space="preserve"> </w:t>
      </w:r>
      <w:r w:rsidR="009D6F3E" w:rsidRPr="007F19E6">
        <w:rPr>
          <w:sz w:val="24"/>
          <w:szCs w:val="24"/>
        </w:rPr>
        <w:t xml:space="preserve">Ο </w:t>
      </w:r>
      <w:r w:rsidR="005E3812" w:rsidRPr="007F19E6">
        <w:rPr>
          <w:sz w:val="24"/>
          <w:szCs w:val="24"/>
        </w:rPr>
        <w:t>Κάτοχος Άδειας</w:t>
      </w:r>
      <w:r w:rsidR="009D6F3E" w:rsidRPr="007F19E6">
        <w:rPr>
          <w:sz w:val="24"/>
          <w:szCs w:val="24"/>
        </w:rPr>
        <w:t xml:space="preserve"> μπορεί να διενεργεί Εμπορική Επικοινωνία σε </w:t>
      </w:r>
      <w:r w:rsidR="001D3257" w:rsidRPr="007F19E6">
        <w:rPr>
          <w:sz w:val="24"/>
          <w:szCs w:val="24"/>
        </w:rPr>
        <w:t xml:space="preserve">λογαριασμούς </w:t>
      </w:r>
      <w:r w:rsidR="009D6F3E" w:rsidRPr="007F19E6">
        <w:rPr>
          <w:sz w:val="24"/>
          <w:szCs w:val="24"/>
        </w:rPr>
        <w:t>που διατηρεί, αναπτύσσει και δημιουργεί σε μέσα κοινωνικής δικτύωσης</w:t>
      </w:r>
      <w:r w:rsidR="001D3257" w:rsidRPr="007F19E6">
        <w:rPr>
          <w:sz w:val="24"/>
          <w:szCs w:val="24"/>
        </w:rPr>
        <w:t>,</w:t>
      </w:r>
      <w:r w:rsidR="009D6F3E" w:rsidRPr="007F19E6">
        <w:rPr>
          <w:sz w:val="24"/>
          <w:szCs w:val="24"/>
        </w:rPr>
        <w:t xml:space="preserve"> υπό την προϋπόθεση ότι εφαρμόζει ειδικά φίλτρα και εφαρμογές αποκλεισμού της πρόσβασης των ανηλίκων και των προσώπων που </w:t>
      </w:r>
      <w:r w:rsidR="001D3257" w:rsidRPr="007F19E6">
        <w:rPr>
          <w:sz w:val="24"/>
          <w:szCs w:val="24"/>
        </w:rPr>
        <w:t>δεν έχουν συμπληρώσει το 21</w:t>
      </w:r>
      <w:r w:rsidR="001D3257" w:rsidRPr="007F19E6">
        <w:rPr>
          <w:sz w:val="24"/>
          <w:szCs w:val="24"/>
          <w:vertAlign w:val="superscript"/>
        </w:rPr>
        <w:t>ο</w:t>
      </w:r>
      <w:r w:rsidR="001D3257" w:rsidRPr="007F19E6">
        <w:rPr>
          <w:sz w:val="24"/>
          <w:szCs w:val="24"/>
        </w:rPr>
        <w:t xml:space="preserve"> έτος της ηλικίας και</w:t>
      </w:r>
      <w:r w:rsidR="00D6289A" w:rsidRPr="007F19E6">
        <w:rPr>
          <w:sz w:val="24"/>
          <w:szCs w:val="24"/>
        </w:rPr>
        <w:t xml:space="preserve"> σύμφωνα με τα ειδικώς προβλεπόμενα στις σχετικές με τα θέματα Εμπορικής Επικοινωνίας και Υπεύθυνου Παιχνιδιού, αποφάσεις και Οδηγίες της Ε.Ε.Ε.Π..</w:t>
      </w:r>
    </w:p>
    <w:p w14:paraId="672FA770" w14:textId="77777777" w:rsidR="001A48BF" w:rsidRPr="007F19E6" w:rsidRDefault="001A48BF" w:rsidP="00AC3677">
      <w:pPr>
        <w:rPr>
          <w:sz w:val="24"/>
          <w:szCs w:val="24"/>
        </w:rPr>
      </w:pPr>
    </w:p>
    <w:p w14:paraId="2A37595E" w14:textId="77777777" w:rsidR="001A48BF" w:rsidRPr="007F19E6" w:rsidRDefault="00810EFC" w:rsidP="00AC3677">
      <w:pPr>
        <w:pStyle w:val="1"/>
        <w:rPr>
          <w:color w:val="auto"/>
          <w:szCs w:val="24"/>
        </w:rPr>
      </w:pPr>
      <w:bookmarkStart w:id="16" w:name="_Toc527732927"/>
      <w:bookmarkStart w:id="17" w:name="_Toc534384651"/>
      <w:r w:rsidRPr="007F19E6">
        <w:rPr>
          <w:color w:val="auto"/>
          <w:szCs w:val="24"/>
        </w:rPr>
        <w:t xml:space="preserve">ΑΡΘΡΟ 8 </w:t>
      </w:r>
      <w:r w:rsidR="001A48BF" w:rsidRPr="007F19E6">
        <w:rPr>
          <w:color w:val="auto"/>
          <w:szCs w:val="24"/>
        </w:rPr>
        <w:t>ΠΕΡΙΕΧΟΜΕΝΟ ΙΣΤΟΤΟΠΟΥ ΔΙΕΞΑΓΩΓΗΣ ΠΑΙΓΝΙΩΝ</w:t>
      </w:r>
      <w:bookmarkEnd w:id="16"/>
      <w:bookmarkEnd w:id="17"/>
    </w:p>
    <w:p w14:paraId="286C3148" w14:textId="77777777" w:rsidR="001A48BF" w:rsidRPr="007F19E6" w:rsidRDefault="00810EFC" w:rsidP="00AC3677">
      <w:pPr>
        <w:jc w:val="both"/>
        <w:rPr>
          <w:sz w:val="24"/>
          <w:szCs w:val="24"/>
        </w:rPr>
      </w:pPr>
      <w:r w:rsidRPr="007F19E6">
        <w:rPr>
          <w:sz w:val="24"/>
          <w:szCs w:val="24"/>
        </w:rPr>
        <w:t xml:space="preserve">8.1 </w:t>
      </w:r>
      <w:r w:rsidR="001A48BF" w:rsidRPr="007F19E6">
        <w:rPr>
          <w:sz w:val="24"/>
          <w:szCs w:val="24"/>
        </w:rPr>
        <w:t xml:space="preserve">Ο </w:t>
      </w:r>
      <w:r w:rsidR="005E3812" w:rsidRPr="007F19E6">
        <w:rPr>
          <w:sz w:val="24"/>
          <w:szCs w:val="24"/>
        </w:rPr>
        <w:t>Κάτοχος Άδειας</w:t>
      </w:r>
      <w:r w:rsidR="001A48BF" w:rsidRPr="007F19E6">
        <w:rPr>
          <w:sz w:val="24"/>
          <w:szCs w:val="24"/>
        </w:rPr>
        <w:t xml:space="preserve"> υποχρεούται να διαθέτει στον Ιστότοπο, ευχερώς και ευδιάκριτα για το κοινό:</w:t>
      </w:r>
    </w:p>
    <w:p w14:paraId="59AB7198" w14:textId="77777777" w:rsidR="001A48BF" w:rsidRPr="007F19E6" w:rsidRDefault="00810EFC" w:rsidP="00AC3677">
      <w:pPr>
        <w:jc w:val="both"/>
        <w:rPr>
          <w:sz w:val="24"/>
          <w:szCs w:val="24"/>
        </w:rPr>
      </w:pPr>
      <w:r w:rsidRPr="007F19E6">
        <w:rPr>
          <w:sz w:val="24"/>
          <w:szCs w:val="24"/>
        </w:rPr>
        <w:t xml:space="preserve">α. </w:t>
      </w:r>
      <w:r w:rsidR="001A48BF" w:rsidRPr="007F19E6">
        <w:rPr>
          <w:sz w:val="24"/>
          <w:szCs w:val="24"/>
        </w:rPr>
        <w:t>Την κατώτατη ηλικία των ατόμων στα οποία επιτρέπεται να συμμετέχουν σε Τυχερά Παίγνια μέσω διαδικτύου.</w:t>
      </w:r>
    </w:p>
    <w:p w14:paraId="2131B747" w14:textId="77777777" w:rsidR="001A48BF" w:rsidRPr="007F19E6" w:rsidRDefault="00810EFC" w:rsidP="00AC3677">
      <w:pPr>
        <w:jc w:val="both"/>
        <w:rPr>
          <w:sz w:val="24"/>
          <w:szCs w:val="24"/>
        </w:rPr>
      </w:pPr>
      <w:r w:rsidRPr="007F19E6">
        <w:rPr>
          <w:sz w:val="24"/>
          <w:szCs w:val="24"/>
        </w:rPr>
        <w:lastRenderedPageBreak/>
        <w:t xml:space="preserve">β. </w:t>
      </w:r>
      <w:r w:rsidR="001A48BF" w:rsidRPr="007F19E6">
        <w:rPr>
          <w:sz w:val="24"/>
          <w:szCs w:val="24"/>
        </w:rPr>
        <w:t xml:space="preserve">Τη Σύμβαση Προσχώρησης, με την επισήμανση ότι αυτή συνάπτεται με τη δημιουργία Ηλεκτρονικού Λογαριασμού Παίκτη. </w:t>
      </w:r>
    </w:p>
    <w:p w14:paraId="0B50D738" w14:textId="77777777" w:rsidR="001A48BF" w:rsidRPr="007F19E6" w:rsidRDefault="00810EFC" w:rsidP="00AC3677">
      <w:pPr>
        <w:jc w:val="both"/>
        <w:rPr>
          <w:sz w:val="24"/>
          <w:szCs w:val="24"/>
        </w:rPr>
      </w:pPr>
      <w:r w:rsidRPr="007F19E6">
        <w:rPr>
          <w:sz w:val="24"/>
          <w:szCs w:val="24"/>
        </w:rPr>
        <w:t xml:space="preserve">γ. </w:t>
      </w:r>
      <w:r w:rsidR="001A48BF" w:rsidRPr="007F19E6">
        <w:rPr>
          <w:sz w:val="24"/>
          <w:szCs w:val="24"/>
        </w:rPr>
        <w:t xml:space="preserve">Τον Οδηγό Παιγνίων που περιλαμβάνει την περιγραφή, τις διαδικασίες και τους ειδικότερους κανόνες διεξαγωγής και </w:t>
      </w:r>
      <w:r w:rsidR="008B207E" w:rsidRPr="007F19E6">
        <w:rPr>
          <w:sz w:val="24"/>
          <w:szCs w:val="24"/>
        </w:rPr>
        <w:t>το σύστημα</w:t>
      </w:r>
      <w:r w:rsidR="001A48BF" w:rsidRPr="007F19E6">
        <w:rPr>
          <w:sz w:val="24"/>
          <w:szCs w:val="24"/>
        </w:rPr>
        <w:t xml:space="preserve"> διανομής των κερδών</w:t>
      </w:r>
      <w:r w:rsidR="00263B38" w:rsidRPr="007F19E6">
        <w:rPr>
          <w:sz w:val="24"/>
          <w:szCs w:val="24"/>
        </w:rPr>
        <w:t xml:space="preserve"> ανά Παίγνιο</w:t>
      </w:r>
      <w:r w:rsidR="001A48BF" w:rsidRPr="007F19E6">
        <w:rPr>
          <w:sz w:val="24"/>
          <w:szCs w:val="24"/>
        </w:rPr>
        <w:t>.</w:t>
      </w:r>
    </w:p>
    <w:p w14:paraId="375D2A34" w14:textId="77777777" w:rsidR="001A48BF" w:rsidRPr="007F19E6" w:rsidRDefault="00810EFC" w:rsidP="00AC3677">
      <w:pPr>
        <w:jc w:val="both"/>
        <w:rPr>
          <w:sz w:val="24"/>
          <w:szCs w:val="24"/>
        </w:rPr>
      </w:pPr>
      <w:r w:rsidRPr="007F19E6">
        <w:rPr>
          <w:sz w:val="24"/>
          <w:szCs w:val="24"/>
        </w:rPr>
        <w:t xml:space="preserve">δ. </w:t>
      </w:r>
      <w:r w:rsidR="001A48BF" w:rsidRPr="007F19E6">
        <w:rPr>
          <w:sz w:val="24"/>
          <w:szCs w:val="24"/>
        </w:rPr>
        <w:t>Τις διαδικασίες, τους όρους και τις προϋποθέσεις δημιουργίας και κλεισίματος του Ηλεκτρονικού Λογαριασμού Παίκτη.</w:t>
      </w:r>
    </w:p>
    <w:p w14:paraId="0C28E2D6" w14:textId="77777777" w:rsidR="001A48BF" w:rsidRPr="007F19E6" w:rsidRDefault="00810EFC" w:rsidP="00AC3677">
      <w:pPr>
        <w:jc w:val="both"/>
        <w:rPr>
          <w:sz w:val="24"/>
          <w:szCs w:val="24"/>
        </w:rPr>
      </w:pPr>
      <w:r w:rsidRPr="007F19E6">
        <w:rPr>
          <w:sz w:val="24"/>
          <w:szCs w:val="24"/>
        </w:rPr>
        <w:t xml:space="preserve">ε. </w:t>
      </w:r>
      <w:r w:rsidR="001A48BF" w:rsidRPr="007F19E6">
        <w:rPr>
          <w:sz w:val="24"/>
          <w:szCs w:val="24"/>
        </w:rPr>
        <w:t>Τις διαδικασίες, τους όρους και τις προϋποθέσεις λειτουργίας του Ηλεκτρονικού Λογαριασμού Παίκτη.</w:t>
      </w:r>
    </w:p>
    <w:p w14:paraId="1792EC55" w14:textId="77777777" w:rsidR="001A48BF" w:rsidRPr="007F19E6" w:rsidRDefault="00810EFC" w:rsidP="00AC3677">
      <w:pPr>
        <w:jc w:val="both"/>
        <w:rPr>
          <w:sz w:val="24"/>
          <w:szCs w:val="24"/>
        </w:rPr>
      </w:pPr>
      <w:r w:rsidRPr="007F19E6">
        <w:rPr>
          <w:sz w:val="24"/>
          <w:szCs w:val="24"/>
        </w:rPr>
        <w:t xml:space="preserve">στ. </w:t>
      </w:r>
      <w:r w:rsidR="001A48BF" w:rsidRPr="007F19E6">
        <w:rPr>
          <w:sz w:val="24"/>
          <w:szCs w:val="24"/>
        </w:rPr>
        <w:t xml:space="preserve">Πληροφορίες σχετικά με το Υπεύθυνο Παιχνίδι και τις ενδεχόμενες επιβλαβείς συνέπειες που επιφέρουν τα τυχερά παίγνια. </w:t>
      </w:r>
    </w:p>
    <w:p w14:paraId="7A814261" w14:textId="77777777" w:rsidR="001A48BF" w:rsidRPr="007F19E6" w:rsidRDefault="000974CB" w:rsidP="00AC3677">
      <w:pPr>
        <w:jc w:val="both"/>
        <w:rPr>
          <w:sz w:val="24"/>
          <w:szCs w:val="24"/>
        </w:rPr>
      </w:pPr>
      <w:r w:rsidRPr="007F19E6">
        <w:rPr>
          <w:sz w:val="24"/>
          <w:szCs w:val="24"/>
        </w:rPr>
        <w:t xml:space="preserve">ζ. </w:t>
      </w:r>
      <w:r w:rsidR="001A48BF" w:rsidRPr="007F19E6">
        <w:rPr>
          <w:sz w:val="24"/>
          <w:szCs w:val="24"/>
        </w:rPr>
        <w:t xml:space="preserve">Πρόσβαση σε τεστ αυτοαξιολόγησης για εθισμό στα τυχερά παίγνια. </w:t>
      </w:r>
    </w:p>
    <w:p w14:paraId="4BDC8AB5" w14:textId="77777777" w:rsidR="001A48BF" w:rsidRPr="007F19E6" w:rsidRDefault="000974CB" w:rsidP="00AC3677">
      <w:pPr>
        <w:jc w:val="both"/>
        <w:rPr>
          <w:sz w:val="24"/>
          <w:szCs w:val="24"/>
        </w:rPr>
      </w:pPr>
      <w:r w:rsidRPr="007F19E6">
        <w:rPr>
          <w:sz w:val="24"/>
          <w:szCs w:val="24"/>
        </w:rPr>
        <w:t xml:space="preserve">η. </w:t>
      </w:r>
      <w:r w:rsidR="001A48BF" w:rsidRPr="007F19E6">
        <w:rPr>
          <w:sz w:val="24"/>
          <w:szCs w:val="24"/>
        </w:rPr>
        <w:t xml:space="preserve">Πληροφορίες και διευθύνσεις επικοινωνίας ελληνικών κέντρων απεξάρτησης. </w:t>
      </w:r>
    </w:p>
    <w:p w14:paraId="66C22B2D" w14:textId="77777777" w:rsidR="008B207E" w:rsidRPr="007F19E6" w:rsidRDefault="000974CB" w:rsidP="00AC3677">
      <w:pPr>
        <w:jc w:val="both"/>
        <w:rPr>
          <w:sz w:val="24"/>
          <w:szCs w:val="24"/>
        </w:rPr>
      </w:pPr>
      <w:r w:rsidRPr="007F19E6">
        <w:rPr>
          <w:sz w:val="24"/>
          <w:szCs w:val="24"/>
        </w:rPr>
        <w:t xml:space="preserve">θ. Στοιχεία επικοινωνίας </w:t>
      </w:r>
      <w:r w:rsidR="008B207E" w:rsidRPr="007F19E6">
        <w:rPr>
          <w:sz w:val="24"/>
          <w:szCs w:val="24"/>
        </w:rPr>
        <w:t>του Κατόχου</w:t>
      </w:r>
      <w:r w:rsidRPr="007F19E6">
        <w:rPr>
          <w:sz w:val="24"/>
          <w:szCs w:val="24"/>
        </w:rPr>
        <w:t xml:space="preserve"> Άδειας</w:t>
      </w:r>
      <w:r w:rsidR="008B207E" w:rsidRPr="007F19E6">
        <w:rPr>
          <w:sz w:val="24"/>
          <w:szCs w:val="24"/>
        </w:rPr>
        <w:t>, καθώς και τις απαραίτητες πληροφορίες για την εξυπηρέτηση των πελατών και την υποβολή καταγγελιών.</w:t>
      </w:r>
    </w:p>
    <w:p w14:paraId="41FF4CFE" w14:textId="25BCCA8F" w:rsidR="00435249" w:rsidRPr="007F19E6" w:rsidRDefault="000974CB" w:rsidP="00AC3677">
      <w:pPr>
        <w:jc w:val="both"/>
        <w:rPr>
          <w:sz w:val="24"/>
          <w:szCs w:val="24"/>
        </w:rPr>
      </w:pPr>
      <w:r w:rsidRPr="007F19E6">
        <w:rPr>
          <w:sz w:val="24"/>
          <w:szCs w:val="24"/>
        </w:rPr>
        <w:t xml:space="preserve">8.2 </w:t>
      </w:r>
      <w:r w:rsidR="001A48BF" w:rsidRPr="007F19E6">
        <w:rPr>
          <w:sz w:val="24"/>
          <w:szCs w:val="24"/>
        </w:rPr>
        <w:t xml:space="preserve">Ο </w:t>
      </w:r>
      <w:r w:rsidR="005E3812" w:rsidRPr="007F19E6">
        <w:rPr>
          <w:sz w:val="24"/>
          <w:szCs w:val="24"/>
        </w:rPr>
        <w:t>Κάτοχος Άδειας</w:t>
      </w:r>
      <w:r w:rsidR="001A48BF" w:rsidRPr="007F19E6">
        <w:rPr>
          <w:sz w:val="24"/>
          <w:szCs w:val="24"/>
        </w:rPr>
        <w:t xml:space="preserve"> υποχρεούται να αναγράφει στον Ιστότοπο και σε κάθε ιστοσελίδα αυτού, ότι διοργανώνει και διεξάγει τα Παίγνια υπό την εποπτεία και τον έλεγχο της Ε.Ε.Ε.Π. Κάθε ιστοσελίδα φέρει, μεταξύ άλλων, </w:t>
      </w:r>
      <w:r w:rsidR="00435249" w:rsidRPr="007F19E6">
        <w:rPr>
          <w:sz w:val="24"/>
          <w:szCs w:val="24"/>
        </w:rPr>
        <w:t>το λογότυπο της Ε.Ε.Ε.Π., το οποίο ανακατευθύνει</w:t>
      </w:r>
      <w:r w:rsidR="00BE4414" w:rsidRPr="007F19E6">
        <w:rPr>
          <w:sz w:val="24"/>
          <w:szCs w:val="24"/>
        </w:rPr>
        <w:t xml:space="preserve"> </w:t>
      </w:r>
      <w:r w:rsidR="00854D54" w:rsidRPr="007F19E6">
        <w:rPr>
          <w:sz w:val="24"/>
          <w:szCs w:val="24"/>
        </w:rPr>
        <w:t xml:space="preserve">στα στοιχεία που τηρούνται </w:t>
      </w:r>
      <w:r w:rsidRPr="007F19E6">
        <w:rPr>
          <w:sz w:val="24"/>
          <w:szCs w:val="24"/>
        </w:rPr>
        <w:t>στο Μητρώο</w:t>
      </w:r>
      <w:r w:rsidR="007A5C5B" w:rsidRPr="007F19E6">
        <w:rPr>
          <w:sz w:val="24"/>
          <w:szCs w:val="24"/>
        </w:rPr>
        <w:t xml:space="preserve"> και</w:t>
      </w:r>
      <w:r w:rsidR="00435249" w:rsidRPr="007F19E6">
        <w:rPr>
          <w:sz w:val="24"/>
          <w:szCs w:val="24"/>
        </w:rPr>
        <w:t xml:space="preserve"> </w:t>
      </w:r>
      <w:r w:rsidR="00854D54" w:rsidRPr="007F19E6">
        <w:rPr>
          <w:sz w:val="24"/>
          <w:szCs w:val="24"/>
        </w:rPr>
        <w:t>αφορούν στον</w:t>
      </w:r>
      <w:r w:rsidR="00435249" w:rsidRPr="007F19E6">
        <w:rPr>
          <w:sz w:val="24"/>
          <w:szCs w:val="24"/>
        </w:rPr>
        <w:t xml:space="preserve"> </w:t>
      </w:r>
      <w:r w:rsidR="00854D54" w:rsidRPr="007F19E6">
        <w:rPr>
          <w:sz w:val="24"/>
          <w:szCs w:val="24"/>
        </w:rPr>
        <w:t>Κάτοχο</w:t>
      </w:r>
      <w:r w:rsidR="00435249" w:rsidRPr="007F19E6">
        <w:rPr>
          <w:sz w:val="24"/>
          <w:szCs w:val="24"/>
        </w:rPr>
        <w:t>.</w:t>
      </w:r>
    </w:p>
    <w:p w14:paraId="7A397879" w14:textId="77777777" w:rsidR="00DE4145" w:rsidRPr="007F19E6" w:rsidRDefault="000974CB" w:rsidP="00CF40B5">
      <w:pPr>
        <w:jc w:val="both"/>
        <w:rPr>
          <w:sz w:val="24"/>
          <w:szCs w:val="24"/>
        </w:rPr>
      </w:pPr>
      <w:r w:rsidRPr="007F19E6">
        <w:rPr>
          <w:sz w:val="24"/>
          <w:szCs w:val="24"/>
        </w:rPr>
        <w:t xml:space="preserve">8.3 </w:t>
      </w:r>
      <w:r w:rsidR="00DE4145" w:rsidRPr="007F19E6">
        <w:rPr>
          <w:sz w:val="24"/>
          <w:szCs w:val="24"/>
        </w:rPr>
        <w:t>Με Οδηγίες της Ε.Ε.Ε.Π. καθορίζεται κάθε αναγκαία διαδικασία και λεπτομέρεια για την εφαρμογή των διατάξεων του άρθρου αυτού.</w:t>
      </w:r>
    </w:p>
    <w:p w14:paraId="09CFAFBF" w14:textId="77777777" w:rsidR="000A0F39" w:rsidRPr="007F19E6" w:rsidRDefault="000974CB" w:rsidP="00AC3677">
      <w:pPr>
        <w:pStyle w:val="1"/>
        <w:rPr>
          <w:color w:val="auto"/>
          <w:szCs w:val="24"/>
        </w:rPr>
      </w:pPr>
      <w:bookmarkStart w:id="18" w:name="_Toc527732922"/>
      <w:bookmarkStart w:id="19" w:name="_Toc534384652"/>
      <w:r w:rsidRPr="007F19E6">
        <w:rPr>
          <w:color w:val="auto"/>
          <w:szCs w:val="24"/>
        </w:rPr>
        <w:t xml:space="preserve">ΑΡΘΡΟ 9 </w:t>
      </w:r>
      <w:r w:rsidR="00132D73" w:rsidRPr="007F19E6">
        <w:rPr>
          <w:color w:val="auto"/>
          <w:szCs w:val="24"/>
        </w:rPr>
        <w:t>ΣΥΜΒΑΣΗ ΣΥΝΕΡΓΑΣΙΑΣ</w:t>
      </w:r>
      <w:bookmarkEnd w:id="18"/>
      <w:bookmarkEnd w:id="19"/>
    </w:p>
    <w:p w14:paraId="7F95FA8A" w14:textId="77777777" w:rsidR="00237F87" w:rsidRPr="007F19E6" w:rsidRDefault="000974CB" w:rsidP="00AC3677">
      <w:pPr>
        <w:jc w:val="both"/>
        <w:rPr>
          <w:sz w:val="24"/>
          <w:szCs w:val="24"/>
        </w:rPr>
      </w:pPr>
      <w:r w:rsidRPr="007F19E6">
        <w:rPr>
          <w:sz w:val="24"/>
          <w:szCs w:val="24"/>
        </w:rPr>
        <w:t xml:space="preserve">9.1 </w:t>
      </w:r>
      <w:r w:rsidR="00132D73" w:rsidRPr="007F19E6">
        <w:rPr>
          <w:sz w:val="24"/>
          <w:szCs w:val="24"/>
        </w:rPr>
        <w:t xml:space="preserve">Προκειμένου οι Συνεργάτες να προωθούν τις υπηρεσίες διεξαγωγής των Παιγνίων πρέπει να έχουν υπογράψει Σύμβαση Συνεργασίας με τον Κάτοχο της Άδειας. </w:t>
      </w:r>
    </w:p>
    <w:p w14:paraId="37B97D44" w14:textId="420B93FE" w:rsidR="00140972" w:rsidRPr="007F19E6" w:rsidRDefault="000974CB" w:rsidP="00AC3677">
      <w:pPr>
        <w:jc w:val="both"/>
        <w:rPr>
          <w:sz w:val="24"/>
          <w:szCs w:val="24"/>
        </w:rPr>
      </w:pPr>
      <w:r w:rsidRPr="007F19E6">
        <w:rPr>
          <w:sz w:val="24"/>
          <w:szCs w:val="24"/>
        </w:rPr>
        <w:t xml:space="preserve">9.2 </w:t>
      </w:r>
      <w:r w:rsidR="00132D73" w:rsidRPr="007F19E6">
        <w:rPr>
          <w:sz w:val="24"/>
          <w:szCs w:val="24"/>
        </w:rPr>
        <w:t xml:space="preserve">Η Σύμβαση Συνεργασίας περιλαμβάνει κατ’ ελάχιστον </w:t>
      </w:r>
      <w:r w:rsidR="00175DAD" w:rsidRPr="007F19E6">
        <w:rPr>
          <w:sz w:val="24"/>
          <w:szCs w:val="24"/>
        </w:rPr>
        <w:t>τ</w:t>
      </w:r>
      <w:r w:rsidR="00A23426" w:rsidRPr="007F19E6">
        <w:rPr>
          <w:sz w:val="24"/>
          <w:szCs w:val="24"/>
        </w:rPr>
        <w:t>η διάρκεια και το αντικείμενο της Συνεργασίας,</w:t>
      </w:r>
      <w:r w:rsidR="00614131" w:rsidRPr="007F19E6">
        <w:rPr>
          <w:sz w:val="24"/>
          <w:szCs w:val="24"/>
        </w:rPr>
        <w:t xml:space="preserve"> τα Σημεία των Συνεργατών,</w:t>
      </w:r>
      <w:r w:rsidR="00A23426" w:rsidRPr="007F19E6">
        <w:rPr>
          <w:sz w:val="24"/>
          <w:szCs w:val="24"/>
        </w:rPr>
        <w:t xml:space="preserve"> τη διαδικασία τροποποίησης της Σύμβασης, τους λόγους καταγγελίας της Σύμβασης, τον τρόπο υπολογισμού </w:t>
      </w:r>
      <w:r w:rsidR="00DD7C12" w:rsidRPr="007F19E6">
        <w:rPr>
          <w:sz w:val="24"/>
          <w:szCs w:val="24"/>
        </w:rPr>
        <w:t xml:space="preserve">και τον τρόπο και χρόνο καταβολής </w:t>
      </w:r>
      <w:r w:rsidR="00A23426" w:rsidRPr="007F19E6">
        <w:rPr>
          <w:sz w:val="24"/>
          <w:szCs w:val="24"/>
        </w:rPr>
        <w:t xml:space="preserve">των αμοιβών του Συνεργάτη, </w:t>
      </w:r>
      <w:r w:rsidR="008E58A7" w:rsidRPr="007F19E6">
        <w:rPr>
          <w:sz w:val="24"/>
          <w:szCs w:val="24"/>
        </w:rPr>
        <w:t xml:space="preserve">τον τρόπο επίλυσης των διαφορών, </w:t>
      </w:r>
      <w:r w:rsidR="00A23426" w:rsidRPr="007F19E6">
        <w:rPr>
          <w:sz w:val="24"/>
          <w:szCs w:val="24"/>
        </w:rPr>
        <w:t>τη ρητή</w:t>
      </w:r>
      <w:r w:rsidR="003B0F5F" w:rsidRPr="007F19E6">
        <w:rPr>
          <w:sz w:val="24"/>
          <w:szCs w:val="24"/>
        </w:rPr>
        <w:t xml:space="preserve"> δέσμευση του Συνεργάτη για την εκ μέρους</w:t>
      </w:r>
      <w:r w:rsidR="00A23426" w:rsidRPr="007F19E6">
        <w:rPr>
          <w:sz w:val="24"/>
          <w:szCs w:val="24"/>
        </w:rPr>
        <w:t xml:space="preserve"> του </w:t>
      </w:r>
      <w:r w:rsidR="003B0F5F" w:rsidRPr="007F19E6">
        <w:rPr>
          <w:sz w:val="24"/>
          <w:szCs w:val="24"/>
        </w:rPr>
        <w:t>πλήρη, απόλυτη και ανεπιφύλακτη αποδοχή των διατάξεων της κείμενης νομοθεσίας, του Κανονισμού, των όρων και προϋποθέσεων που θέτει κάθε φορά η Ε.Ε.Ε.Π. για τη διοργάνωση και διεξαγωγή των Παιγνίων</w:t>
      </w:r>
      <w:r w:rsidR="00A3623B" w:rsidRPr="007F19E6">
        <w:rPr>
          <w:sz w:val="24"/>
          <w:szCs w:val="24"/>
        </w:rPr>
        <w:t>.</w:t>
      </w:r>
    </w:p>
    <w:p w14:paraId="62075A5D" w14:textId="7A1921FB" w:rsidR="00843BE4" w:rsidRPr="007F19E6" w:rsidRDefault="000974CB" w:rsidP="00AC3677">
      <w:pPr>
        <w:jc w:val="both"/>
        <w:rPr>
          <w:sz w:val="24"/>
          <w:szCs w:val="24"/>
        </w:rPr>
      </w:pPr>
      <w:r w:rsidRPr="007F19E6">
        <w:rPr>
          <w:sz w:val="24"/>
          <w:szCs w:val="24"/>
        </w:rPr>
        <w:t xml:space="preserve">9.3 </w:t>
      </w:r>
      <w:r w:rsidR="00D2466F" w:rsidRPr="007F19E6">
        <w:rPr>
          <w:sz w:val="24"/>
          <w:szCs w:val="24"/>
        </w:rPr>
        <w:t xml:space="preserve">Ο </w:t>
      </w:r>
      <w:r w:rsidR="005E3812" w:rsidRPr="007F19E6">
        <w:rPr>
          <w:sz w:val="24"/>
          <w:szCs w:val="24"/>
        </w:rPr>
        <w:t>Κάτοχος Άδειας</w:t>
      </w:r>
      <w:r w:rsidR="00614131" w:rsidRPr="007F19E6">
        <w:rPr>
          <w:sz w:val="24"/>
          <w:szCs w:val="24"/>
        </w:rPr>
        <w:t xml:space="preserve"> </w:t>
      </w:r>
      <w:r w:rsidR="001F0693" w:rsidRPr="007F19E6">
        <w:rPr>
          <w:sz w:val="24"/>
          <w:szCs w:val="24"/>
        </w:rPr>
        <w:t>Γνωστοποιεί στην Ε.Ε.Ε.Π. τη Σύμβαση Συνεργασίας</w:t>
      </w:r>
      <w:r w:rsidRPr="007F19E6">
        <w:rPr>
          <w:sz w:val="24"/>
          <w:szCs w:val="24"/>
        </w:rPr>
        <w:t xml:space="preserve"> με την υπογραφή της</w:t>
      </w:r>
      <w:r w:rsidR="001F0693" w:rsidRPr="007F19E6">
        <w:rPr>
          <w:sz w:val="24"/>
          <w:szCs w:val="24"/>
        </w:rPr>
        <w:t>, αμελλητί</w:t>
      </w:r>
      <w:r w:rsidRPr="007F19E6">
        <w:rPr>
          <w:sz w:val="24"/>
          <w:szCs w:val="24"/>
        </w:rPr>
        <w:t xml:space="preserve"> και με κάθε πρόσφορο τρόπο</w:t>
      </w:r>
      <w:r w:rsidR="001F0693" w:rsidRPr="007F19E6">
        <w:rPr>
          <w:sz w:val="24"/>
          <w:szCs w:val="24"/>
        </w:rPr>
        <w:t>,</w:t>
      </w:r>
      <w:r w:rsidR="00084543" w:rsidRPr="007F19E6">
        <w:rPr>
          <w:sz w:val="24"/>
          <w:szCs w:val="24"/>
        </w:rPr>
        <w:t>.</w:t>
      </w:r>
    </w:p>
    <w:p w14:paraId="4F22989F" w14:textId="77777777" w:rsidR="0007372A" w:rsidRPr="007F19E6" w:rsidRDefault="000974CB" w:rsidP="00AC3677">
      <w:pPr>
        <w:jc w:val="both"/>
        <w:rPr>
          <w:sz w:val="24"/>
          <w:szCs w:val="24"/>
        </w:rPr>
      </w:pPr>
      <w:r w:rsidRPr="007F19E6">
        <w:rPr>
          <w:sz w:val="24"/>
          <w:szCs w:val="24"/>
        </w:rPr>
        <w:lastRenderedPageBreak/>
        <w:t xml:space="preserve">9.4 </w:t>
      </w:r>
      <w:r w:rsidR="0007372A" w:rsidRPr="007F19E6">
        <w:rPr>
          <w:sz w:val="24"/>
          <w:szCs w:val="24"/>
        </w:rPr>
        <w:t xml:space="preserve">Η Ε.Ε.Ε.Π., με απόφασή της, μπορεί οποτεδήποτε να απαιτήσει από τον Κάτοχο της Άδειας τη διακοπή, αναστολή ή διάλυση της Σύμβασης Συνεργασίας, εφόσον </w:t>
      </w:r>
      <w:r w:rsidR="004A4212" w:rsidRPr="007F19E6">
        <w:rPr>
          <w:sz w:val="24"/>
          <w:szCs w:val="24"/>
        </w:rPr>
        <w:t>η εξακολούθηση της Συνεργασίας αυτής</w:t>
      </w:r>
      <w:r w:rsidR="0007372A" w:rsidRPr="007F19E6">
        <w:rPr>
          <w:sz w:val="24"/>
          <w:szCs w:val="24"/>
        </w:rPr>
        <w:t xml:space="preserve"> παραβιάζ</w:t>
      </w:r>
      <w:r w:rsidR="004A4212" w:rsidRPr="007F19E6">
        <w:rPr>
          <w:sz w:val="24"/>
          <w:szCs w:val="24"/>
        </w:rPr>
        <w:t>ε</w:t>
      </w:r>
      <w:r w:rsidR="0007372A" w:rsidRPr="007F19E6">
        <w:rPr>
          <w:sz w:val="24"/>
          <w:szCs w:val="24"/>
        </w:rPr>
        <w:t xml:space="preserve">ι </w:t>
      </w:r>
      <w:r w:rsidR="004A4212" w:rsidRPr="007F19E6">
        <w:rPr>
          <w:sz w:val="24"/>
          <w:szCs w:val="24"/>
        </w:rPr>
        <w:t>τις</w:t>
      </w:r>
      <w:r w:rsidR="0007372A" w:rsidRPr="007F19E6">
        <w:rPr>
          <w:sz w:val="24"/>
          <w:szCs w:val="24"/>
        </w:rPr>
        <w:t xml:space="preserve"> κείμενες διατάξεις περί διοργάνωσης και διεξαγωγής των Παιγνίων</w:t>
      </w:r>
      <w:r w:rsidR="004A4212" w:rsidRPr="007F19E6">
        <w:rPr>
          <w:sz w:val="24"/>
          <w:szCs w:val="24"/>
        </w:rPr>
        <w:t xml:space="preserve"> ή διακυβεύει τη σύννομη διεξαγωγή </w:t>
      </w:r>
      <w:r w:rsidR="007A5C5B" w:rsidRPr="007F19E6">
        <w:rPr>
          <w:sz w:val="24"/>
          <w:szCs w:val="24"/>
        </w:rPr>
        <w:t>τους ή ανάκληση της Άδειας Καταλληλότητας Συνεργάτη.</w:t>
      </w:r>
    </w:p>
    <w:p w14:paraId="7DFED12F" w14:textId="77777777" w:rsidR="00172E42" w:rsidRPr="007F19E6" w:rsidRDefault="000974CB" w:rsidP="00AC3677">
      <w:pPr>
        <w:pStyle w:val="1"/>
        <w:rPr>
          <w:color w:val="auto"/>
          <w:szCs w:val="24"/>
        </w:rPr>
      </w:pPr>
      <w:bookmarkStart w:id="20" w:name="_Toc527732923"/>
      <w:bookmarkStart w:id="21" w:name="_Toc534384653"/>
      <w:r w:rsidRPr="007F19E6">
        <w:rPr>
          <w:color w:val="auto"/>
          <w:szCs w:val="24"/>
        </w:rPr>
        <w:t xml:space="preserve">ΑΡΘΡΟ 10 </w:t>
      </w:r>
      <w:r w:rsidR="00172E42" w:rsidRPr="007F19E6">
        <w:rPr>
          <w:color w:val="auto"/>
          <w:szCs w:val="24"/>
        </w:rPr>
        <w:t xml:space="preserve">ΥΠΟΧΡΕΩΣΕΙΣ ΚΑΤΟΧΩΝ </w:t>
      </w:r>
      <w:r w:rsidR="00764DCF" w:rsidRPr="007F19E6">
        <w:rPr>
          <w:color w:val="auto"/>
          <w:szCs w:val="24"/>
        </w:rPr>
        <w:t xml:space="preserve">ΑΔΕΙΑΣ </w:t>
      </w:r>
      <w:r w:rsidR="00172E42" w:rsidRPr="007F19E6">
        <w:rPr>
          <w:color w:val="auto"/>
          <w:szCs w:val="24"/>
        </w:rPr>
        <w:t>ΚΑΙ ΣΥΝΕΡΓΑΤΩΝ</w:t>
      </w:r>
      <w:bookmarkEnd w:id="20"/>
      <w:bookmarkEnd w:id="21"/>
    </w:p>
    <w:p w14:paraId="33ABE432" w14:textId="77777777" w:rsidR="00237F87" w:rsidRPr="007F19E6" w:rsidRDefault="000974CB" w:rsidP="00AC3677">
      <w:pPr>
        <w:jc w:val="both"/>
        <w:rPr>
          <w:sz w:val="24"/>
          <w:szCs w:val="24"/>
        </w:rPr>
      </w:pPr>
      <w:r w:rsidRPr="007F19E6">
        <w:rPr>
          <w:sz w:val="24"/>
          <w:szCs w:val="24"/>
        </w:rPr>
        <w:t xml:space="preserve">10.1 </w:t>
      </w:r>
      <w:r w:rsidR="00B5036F" w:rsidRPr="007F19E6">
        <w:rPr>
          <w:sz w:val="24"/>
          <w:szCs w:val="24"/>
        </w:rPr>
        <w:t>Ο Συνεργάτης χρησιμοποιε</w:t>
      </w:r>
      <w:r w:rsidR="009D6F3E" w:rsidRPr="007F19E6">
        <w:rPr>
          <w:sz w:val="24"/>
          <w:szCs w:val="24"/>
        </w:rPr>
        <w:t xml:space="preserve">ί για την προώθηση των Κατόχων </w:t>
      </w:r>
      <w:r w:rsidR="00B5036F" w:rsidRPr="007F19E6">
        <w:rPr>
          <w:sz w:val="24"/>
          <w:szCs w:val="24"/>
        </w:rPr>
        <w:t xml:space="preserve">των Αδειών, </w:t>
      </w:r>
      <w:r w:rsidR="00CA4966" w:rsidRPr="007F19E6">
        <w:rPr>
          <w:sz w:val="24"/>
          <w:szCs w:val="24"/>
        </w:rPr>
        <w:t xml:space="preserve">αποκλειστικά, </w:t>
      </w:r>
      <w:r w:rsidR="00084543" w:rsidRPr="007F19E6">
        <w:rPr>
          <w:sz w:val="24"/>
          <w:szCs w:val="24"/>
        </w:rPr>
        <w:t>Σημεία</w:t>
      </w:r>
      <w:r w:rsidR="00263B38" w:rsidRPr="007F19E6">
        <w:rPr>
          <w:sz w:val="24"/>
          <w:szCs w:val="24"/>
        </w:rPr>
        <w:t xml:space="preserve"> Συνεργατών</w:t>
      </w:r>
      <w:r w:rsidR="00084543" w:rsidRPr="007F19E6">
        <w:rPr>
          <w:sz w:val="24"/>
          <w:szCs w:val="24"/>
        </w:rPr>
        <w:t xml:space="preserve"> τα οποία</w:t>
      </w:r>
      <w:r w:rsidR="00B5036F" w:rsidRPr="007F19E6">
        <w:rPr>
          <w:sz w:val="24"/>
          <w:szCs w:val="24"/>
        </w:rPr>
        <w:t xml:space="preserve"> έχει στην κυριότητά του. </w:t>
      </w:r>
    </w:p>
    <w:p w14:paraId="645E3032" w14:textId="51395DB3" w:rsidR="00CA4966" w:rsidRPr="007F19E6" w:rsidRDefault="000974CB" w:rsidP="00AC3677">
      <w:pPr>
        <w:jc w:val="both"/>
        <w:rPr>
          <w:sz w:val="24"/>
          <w:szCs w:val="24"/>
        </w:rPr>
      </w:pPr>
      <w:r w:rsidRPr="007F19E6">
        <w:rPr>
          <w:sz w:val="24"/>
          <w:szCs w:val="24"/>
        </w:rPr>
        <w:t xml:space="preserve">10.2 </w:t>
      </w:r>
      <w:r w:rsidR="00CA4966" w:rsidRPr="007F19E6">
        <w:rPr>
          <w:sz w:val="24"/>
          <w:szCs w:val="24"/>
        </w:rPr>
        <w:t>Ο Συνεργάτης Γνωστοποιεί, αμελλητί</w:t>
      </w:r>
      <w:r w:rsidR="00764DCF" w:rsidRPr="007F19E6">
        <w:rPr>
          <w:sz w:val="24"/>
          <w:szCs w:val="24"/>
        </w:rPr>
        <w:t xml:space="preserve"> και με κάθε πρόσφορο τρόπο</w:t>
      </w:r>
      <w:r w:rsidR="00CA4966" w:rsidRPr="007F19E6">
        <w:rPr>
          <w:sz w:val="24"/>
          <w:szCs w:val="24"/>
        </w:rPr>
        <w:t>, στην Ε.Ε.Ε.Π., οιαδήποτε μεταβολή, μεταβίβαση, τροποποίηση, διακοπή ή προσθήκη Σημείων</w:t>
      </w:r>
      <w:r w:rsidR="00263B38" w:rsidRPr="007F19E6">
        <w:rPr>
          <w:sz w:val="24"/>
          <w:szCs w:val="24"/>
        </w:rPr>
        <w:t xml:space="preserve"> Συνεργατών</w:t>
      </w:r>
      <w:r w:rsidR="00CA4966" w:rsidRPr="007F19E6">
        <w:rPr>
          <w:sz w:val="24"/>
          <w:szCs w:val="24"/>
        </w:rPr>
        <w:t>.</w:t>
      </w:r>
      <w:r w:rsidR="00CF40B5" w:rsidRPr="007F19E6">
        <w:rPr>
          <w:sz w:val="24"/>
          <w:szCs w:val="24"/>
        </w:rPr>
        <w:t xml:space="preserve"> </w:t>
      </w:r>
    </w:p>
    <w:p w14:paraId="0C6BECCC" w14:textId="2E8157B5" w:rsidR="00172E42" w:rsidRPr="007F19E6" w:rsidRDefault="000974CB" w:rsidP="00CF40B5">
      <w:pPr>
        <w:jc w:val="both"/>
        <w:rPr>
          <w:sz w:val="24"/>
          <w:szCs w:val="24"/>
        </w:rPr>
      </w:pPr>
      <w:r w:rsidRPr="007F19E6">
        <w:rPr>
          <w:sz w:val="24"/>
          <w:szCs w:val="24"/>
        </w:rPr>
        <w:t xml:space="preserve">10.3 </w:t>
      </w:r>
      <w:r w:rsidR="00172E42" w:rsidRPr="007F19E6">
        <w:rPr>
          <w:sz w:val="24"/>
          <w:szCs w:val="24"/>
        </w:rPr>
        <w:t xml:space="preserve">Ο Συνεργάτης χρησιμοποιεί </w:t>
      </w:r>
      <w:r w:rsidR="00614131" w:rsidRPr="007F19E6">
        <w:rPr>
          <w:sz w:val="24"/>
          <w:szCs w:val="24"/>
        </w:rPr>
        <w:t xml:space="preserve">αποκλειστικό, </w:t>
      </w:r>
      <w:r w:rsidR="00172E42" w:rsidRPr="007F19E6">
        <w:rPr>
          <w:sz w:val="24"/>
          <w:szCs w:val="24"/>
        </w:rPr>
        <w:t>για τις συναλλαγές του με τον Κάτοχο της Άδειας</w:t>
      </w:r>
      <w:r w:rsidR="00614131" w:rsidRPr="007F19E6">
        <w:rPr>
          <w:sz w:val="24"/>
          <w:szCs w:val="24"/>
        </w:rPr>
        <w:t>, λογαριασμό</w:t>
      </w:r>
      <w:r w:rsidR="00CF40B5" w:rsidRPr="007F19E6">
        <w:rPr>
          <w:sz w:val="24"/>
          <w:szCs w:val="24"/>
        </w:rPr>
        <w:t xml:space="preserve"> </w:t>
      </w:r>
      <w:r w:rsidR="00172E42" w:rsidRPr="007F19E6">
        <w:rPr>
          <w:sz w:val="24"/>
          <w:szCs w:val="24"/>
        </w:rPr>
        <w:t xml:space="preserve">που τηρεί </w:t>
      </w:r>
      <w:r w:rsidR="00207DB8" w:rsidRPr="007F19E6">
        <w:rPr>
          <w:sz w:val="24"/>
          <w:szCs w:val="24"/>
        </w:rPr>
        <w:t xml:space="preserve">ως μοναδικός δικαιούχος </w:t>
      </w:r>
      <w:r w:rsidR="00172E42" w:rsidRPr="007F19E6">
        <w:rPr>
          <w:sz w:val="24"/>
          <w:szCs w:val="24"/>
        </w:rPr>
        <w:t xml:space="preserve">σε </w:t>
      </w:r>
      <w:r w:rsidR="009C6F40" w:rsidRPr="007F19E6">
        <w:rPr>
          <w:sz w:val="24"/>
          <w:szCs w:val="24"/>
        </w:rPr>
        <w:t>π</w:t>
      </w:r>
      <w:r w:rsidR="00172E42" w:rsidRPr="007F19E6">
        <w:rPr>
          <w:sz w:val="24"/>
          <w:szCs w:val="24"/>
        </w:rPr>
        <w:t>ιστωτικά Ιδρ</w:t>
      </w:r>
      <w:r w:rsidR="009C6F40" w:rsidRPr="007F19E6">
        <w:rPr>
          <w:sz w:val="24"/>
          <w:szCs w:val="24"/>
        </w:rPr>
        <w:t>ύματα, ιδρύματα πληρωμών ή ιδρύματα ηλεκτρονικού χρήματος που είναι εγκατεστημένα και λειτουργούν νόμιμα στην Ελλάδα ή σε άλλο κράτος-μέλος της Ευρωπαϊκής Ένωσης ή του Ευρωπαϊκού Οικονομικού Χώρου, σύμφωνα με τις κείμενες διατάξεις.</w:t>
      </w:r>
    </w:p>
    <w:p w14:paraId="2368008A" w14:textId="77777777" w:rsidR="000B4A54" w:rsidRPr="007F19E6" w:rsidRDefault="000974CB" w:rsidP="00AC3677">
      <w:pPr>
        <w:jc w:val="both"/>
        <w:rPr>
          <w:sz w:val="24"/>
          <w:szCs w:val="24"/>
        </w:rPr>
      </w:pPr>
      <w:r w:rsidRPr="007F19E6">
        <w:rPr>
          <w:sz w:val="24"/>
          <w:szCs w:val="24"/>
        </w:rPr>
        <w:t xml:space="preserve">10.4 </w:t>
      </w:r>
      <w:r w:rsidR="000B4A54" w:rsidRPr="007F19E6">
        <w:rPr>
          <w:sz w:val="24"/>
          <w:szCs w:val="24"/>
        </w:rPr>
        <w:t xml:space="preserve">Ο </w:t>
      </w:r>
      <w:r w:rsidR="005E3812" w:rsidRPr="007F19E6">
        <w:rPr>
          <w:sz w:val="24"/>
          <w:szCs w:val="24"/>
        </w:rPr>
        <w:t>Κάτοχος Άδειας</w:t>
      </w:r>
      <w:r w:rsidR="00CF40B5" w:rsidRPr="007F19E6">
        <w:rPr>
          <w:sz w:val="24"/>
          <w:szCs w:val="24"/>
        </w:rPr>
        <w:t xml:space="preserve"> </w:t>
      </w:r>
      <w:r w:rsidR="00DD7C12" w:rsidRPr="007F19E6">
        <w:rPr>
          <w:sz w:val="24"/>
          <w:szCs w:val="24"/>
        </w:rPr>
        <w:t>αποτυπώνει διακριτά στις οικονομικές του καταστάσεις και αναφορές τις συναλλαγές που πραγματοποιεί με το Συνεργάτη στο πλαίσιο της Συνεργασίας.</w:t>
      </w:r>
    </w:p>
    <w:p w14:paraId="67E96AF9" w14:textId="77777777" w:rsidR="00237F87" w:rsidRPr="007F19E6" w:rsidRDefault="000974CB" w:rsidP="00AC3677">
      <w:pPr>
        <w:jc w:val="both"/>
        <w:rPr>
          <w:sz w:val="24"/>
          <w:szCs w:val="24"/>
        </w:rPr>
      </w:pPr>
      <w:r w:rsidRPr="007F19E6">
        <w:rPr>
          <w:sz w:val="24"/>
          <w:szCs w:val="24"/>
        </w:rPr>
        <w:t xml:space="preserve">10.5 </w:t>
      </w:r>
      <w:r w:rsidR="00B5036F" w:rsidRPr="007F19E6">
        <w:rPr>
          <w:sz w:val="24"/>
          <w:szCs w:val="24"/>
        </w:rPr>
        <w:t>Δεν επιτρέπεται στο</w:t>
      </w:r>
      <w:r w:rsidR="00263B38" w:rsidRPr="007F19E6">
        <w:rPr>
          <w:sz w:val="24"/>
          <w:szCs w:val="24"/>
        </w:rPr>
        <w:t>ν</w:t>
      </w:r>
      <w:r w:rsidR="00B5036F" w:rsidRPr="007F19E6">
        <w:rPr>
          <w:sz w:val="24"/>
          <w:szCs w:val="24"/>
        </w:rPr>
        <w:t xml:space="preserve"> Συνεργάτη </w:t>
      </w:r>
      <w:r w:rsidR="009D6F3E" w:rsidRPr="007F19E6">
        <w:rPr>
          <w:sz w:val="24"/>
          <w:szCs w:val="24"/>
        </w:rPr>
        <w:t>να διενεργεί</w:t>
      </w:r>
      <w:r w:rsidR="00EC7228" w:rsidRPr="007F19E6">
        <w:rPr>
          <w:sz w:val="24"/>
          <w:szCs w:val="24"/>
        </w:rPr>
        <w:t>, άμεσα ή έμμεσα,</w:t>
      </w:r>
      <w:r w:rsidR="00B5036F" w:rsidRPr="007F19E6">
        <w:rPr>
          <w:sz w:val="24"/>
          <w:szCs w:val="24"/>
        </w:rPr>
        <w:t xml:space="preserve"> Εμπορική Επικοινωνία </w:t>
      </w:r>
      <w:r w:rsidR="009D6F3E" w:rsidRPr="007F19E6">
        <w:rPr>
          <w:sz w:val="24"/>
          <w:szCs w:val="24"/>
        </w:rPr>
        <w:t xml:space="preserve">Κατόχου Άδειας </w:t>
      </w:r>
      <w:r w:rsidR="00263B38" w:rsidRPr="007F19E6">
        <w:rPr>
          <w:sz w:val="24"/>
          <w:szCs w:val="24"/>
        </w:rPr>
        <w:t>μέσω λογαριασμών που</w:t>
      </w:r>
      <w:r w:rsidR="00237F87" w:rsidRPr="007F19E6">
        <w:rPr>
          <w:sz w:val="24"/>
          <w:szCs w:val="24"/>
        </w:rPr>
        <w:t xml:space="preserve"> δημιουργεί, αναπτύσσει και συντηρεί σε μέσα κοινωνικής δικτύωσης.</w:t>
      </w:r>
    </w:p>
    <w:p w14:paraId="00B9BF2F" w14:textId="77777777" w:rsidR="000F5C69" w:rsidRPr="007F19E6" w:rsidRDefault="000974CB" w:rsidP="00AC3677">
      <w:pPr>
        <w:jc w:val="both"/>
        <w:rPr>
          <w:sz w:val="24"/>
          <w:szCs w:val="24"/>
        </w:rPr>
      </w:pPr>
      <w:r w:rsidRPr="007F19E6">
        <w:rPr>
          <w:sz w:val="24"/>
          <w:szCs w:val="24"/>
        </w:rPr>
        <w:t xml:space="preserve">10.6 </w:t>
      </w:r>
      <w:r w:rsidR="000F5C69" w:rsidRPr="007F19E6">
        <w:rPr>
          <w:sz w:val="24"/>
          <w:szCs w:val="24"/>
        </w:rPr>
        <w:t xml:space="preserve">Ο </w:t>
      </w:r>
      <w:r w:rsidR="005E3812" w:rsidRPr="007F19E6">
        <w:rPr>
          <w:sz w:val="24"/>
          <w:szCs w:val="24"/>
        </w:rPr>
        <w:t>Κάτοχος Άδειας</w:t>
      </w:r>
      <w:r w:rsidR="000F5C69" w:rsidRPr="007F19E6">
        <w:rPr>
          <w:sz w:val="24"/>
          <w:szCs w:val="24"/>
        </w:rPr>
        <w:t xml:space="preserve"> και ο Συνεργάτης, ευθύνονται αλληλεγγύως και εις ολόκληρον για την τήρηση του συνόλου των κείμενων διατάξεων περί διενέργειας Εμπορικής Επικοινωνίας τυχερών παιγνίων.</w:t>
      </w:r>
    </w:p>
    <w:p w14:paraId="70E810B0" w14:textId="77777777" w:rsidR="00606833" w:rsidRPr="007F19E6" w:rsidRDefault="000974CB" w:rsidP="00AC3677">
      <w:pPr>
        <w:jc w:val="both"/>
        <w:rPr>
          <w:sz w:val="24"/>
          <w:szCs w:val="24"/>
        </w:rPr>
      </w:pPr>
      <w:r w:rsidRPr="007F19E6">
        <w:rPr>
          <w:sz w:val="24"/>
          <w:szCs w:val="24"/>
        </w:rPr>
        <w:t xml:space="preserve">10.7 </w:t>
      </w:r>
      <w:r w:rsidR="0007372A" w:rsidRPr="007F19E6">
        <w:rPr>
          <w:sz w:val="24"/>
          <w:szCs w:val="24"/>
        </w:rPr>
        <w:t xml:space="preserve">Ο </w:t>
      </w:r>
      <w:r w:rsidR="005E3812" w:rsidRPr="007F19E6">
        <w:rPr>
          <w:sz w:val="24"/>
          <w:szCs w:val="24"/>
        </w:rPr>
        <w:t>Κάτοχος Άδειας</w:t>
      </w:r>
      <w:r w:rsidR="0007372A" w:rsidRPr="007F19E6">
        <w:rPr>
          <w:sz w:val="24"/>
          <w:szCs w:val="24"/>
        </w:rPr>
        <w:t xml:space="preserve"> διακόπτει, διαλύει ή αναστέλλει τη Σύμβαση Συνεργασίας αμελλητί με την κοινοποίηση σε αυτόν της απόφασης </w:t>
      </w:r>
      <w:r w:rsidR="00242201" w:rsidRPr="007F19E6">
        <w:rPr>
          <w:sz w:val="24"/>
          <w:szCs w:val="24"/>
        </w:rPr>
        <w:t xml:space="preserve">της παραγράφου </w:t>
      </w:r>
      <w:r w:rsidRPr="007F19E6">
        <w:rPr>
          <w:sz w:val="24"/>
          <w:szCs w:val="24"/>
        </w:rPr>
        <w:t>9</w:t>
      </w:r>
      <w:r w:rsidR="0007372A" w:rsidRPr="007F19E6">
        <w:rPr>
          <w:sz w:val="24"/>
          <w:szCs w:val="24"/>
        </w:rPr>
        <w:t>.4.</w:t>
      </w:r>
    </w:p>
    <w:p w14:paraId="11D52CFF" w14:textId="77777777" w:rsidR="005E3812" w:rsidRPr="007F19E6" w:rsidRDefault="005E3812" w:rsidP="00AC3677">
      <w:pPr>
        <w:rPr>
          <w:sz w:val="24"/>
          <w:szCs w:val="24"/>
        </w:rPr>
      </w:pPr>
    </w:p>
    <w:p w14:paraId="3A2BF7CC" w14:textId="77777777" w:rsidR="00112435" w:rsidRPr="007F19E6" w:rsidRDefault="003A7AA9" w:rsidP="00AC3677">
      <w:pPr>
        <w:pStyle w:val="1"/>
        <w:rPr>
          <w:color w:val="auto"/>
          <w:szCs w:val="24"/>
        </w:rPr>
      </w:pPr>
      <w:bookmarkStart w:id="22" w:name="_Toc534384654"/>
      <w:r w:rsidRPr="007F19E6">
        <w:rPr>
          <w:color w:val="auto"/>
          <w:szCs w:val="24"/>
        </w:rPr>
        <w:t xml:space="preserve">ΑΡΘΡΟ 11 </w:t>
      </w:r>
      <w:r w:rsidR="00112435" w:rsidRPr="007F19E6">
        <w:rPr>
          <w:color w:val="auto"/>
          <w:szCs w:val="24"/>
        </w:rPr>
        <w:t>ΣΤΟΙΧΗΜΑΤΙΚΑ ΓΕΓΟΝΟΤΑ</w:t>
      </w:r>
      <w:bookmarkEnd w:id="22"/>
    </w:p>
    <w:p w14:paraId="43CE19B0" w14:textId="77777777" w:rsidR="0071208A" w:rsidRPr="007F19E6" w:rsidRDefault="003A7AA9" w:rsidP="00AC3677">
      <w:pPr>
        <w:jc w:val="both"/>
        <w:rPr>
          <w:sz w:val="24"/>
          <w:szCs w:val="24"/>
        </w:rPr>
      </w:pPr>
      <w:r w:rsidRPr="007F19E6">
        <w:rPr>
          <w:sz w:val="24"/>
          <w:szCs w:val="24"/>
        </w:rPr>
        <w:t>11</w:t>
      </w:r>
      <w:r w:rsidR="00594921" w:rsidRPr="007F19E6">
        <w:rPr>
          <w:sz w:val="24"/>
          <w:szCs w:val="24"/>
        </w:rPr>
        <w:t xml:space="preserve">.1 </w:t>
      </w:r>
      <w:r w:rsidR="008658BE" w:rsidRPr="007F19E6">
        <w:rPr>
          <w:sz w:val="24"/>
          <w:szCs w:val="24"/>
        </w:rPr>
        <w:t>Ε</w:t>
      </w:r>
      <w:r w:rsidR="00112435" w:rsidRPr="007F19E6">
        <w:rPr>
          <w:sz w:val="24"/>
          <w:szCs w:val="24"/>
        </w:rPr>
        <w:t>πιτρέπεται να προσφέρονται προς στοιχηματισμό υπό την ισχύ Άδειας Διεξαγωγής Στοιχηματικών Παιγνίων</w:t>
      </w:r>
      <w:r w:rsidR="0071208A" w:rsidRPr="007F19E6">
        <w:rPr>
          <w:sz w:val="24"/>
          <w:szCs w:val="24"/>
        </w:rPr>
        <w:t xml:space="preserve"> :</w:t>
      </w:r>
    </w:p>
    <w:p w14:paraId="54BC40D7" w14:textId="77777777" w:rsidR="00112435" w:rsidRPr="007F19E6" w:rsidRDefault="0071208A" w:rsidP="00AC3677">
      <w:pPr>
        <w:jc w:val="both"/>
        <w:rPr>
          <w:sz w:val="24"/>
          <w:szCs w:val="24"/>
        </w:rPr>
      </w:pPr>
      <w:r w:rsidRPr="007F19E6">
        <w:rPr>
          <w:sz w:val="24"/>
          <w:szCs w:val="24"/>
        </w:rPr>
        <w:t>α.</w:t>
      </w:r>
      <w:r w:rsidR="00CF40B5" w:rsidRPr="007F19E6">
        <w:rPr>
          <w:sz w:val="24"/>
          <w:szCs w:val="24"/>
        </w:rPr>
        <w:t xml:space="preserve"> </w:t>
      </w:r>
      <w:r w:rsidR="0051410A" w:rsidRPr="007F19E6">
        <w:rPr>
          <w:sz w:val="24"/>
          <w:szCs w:val="24"/>
        </w:rPr>
        <w:t>Αθλητικά γεγονότα</w:t>
      </w:r>
      <w:r w:rsidR="00CF40B5" w:rsidRPr="007F19E6">
        <w:rPr>
          <w:sz w:val="24"/>
          <w:szCs w:val="24"/>
        </w:rPr>
        <w:t xml:space="preserve">, </w:t>
      </w:r>
      <w:r w:rsidR="00F520E4" w:rsidRPr="007F19E6">
        <w:rPr>
          <w:sz w:val="24"/>
          <w:szCs w:val="24"/>
        </w:rPr>
        <w:t>ομαδικ</w:t>
      </w:r>
      <w:r w:rsidR="0051410A" w:rsidRPr="007F19E6">
        <w:rPr>
          <w:sz w:val="24"/>
          <w:szCs w:val="24"/>
        </w:rPr>
        <w:t>ά</w:t>
      </w:r>
      <w:r w:rsidR="00F520E4" w:rsidRPr="007F19E6">
        <w:rPr>
          <w:sz w:val="24"/>
          <w:szCs w:val="24"/>
        </w:rPr>
        <w:t xml:space="preserve"> ή ατομικ</w:t>
      </w:r>
      <w:r w:rsidR="0051410A" w:rsidRPr="007F19E6">
        <w:rPr>
          <w:sz w:val="24"/>
          <w:szCs w:val="24"/>
        </w:rPr>
        <w:t>ά</w:t>
      </w:r>
      <w:r w:rsidR="00F520E4" w:rsidRPr="007F19E6">
        <w:rPr>
          <w:sz w:val="24"/>
          <w:szCs w:val="24"/>
        </w:rPr>
        <w:t xml:space="preserve">, οποιαδήποτε αθλητική συνάντηση ή εκδήλωση που διοργανώνεται σε αθλητικό χώρο από ομοσπονδία, αθλητικό σωματείο, </w:t>
      </w:r>
      <w:r w:rsidR="0051410A" w:rsidRPr="007F19E6">
        <w:rPr>
          <w:sz w:val="24"/>
          <w:szCs w:val="24"/>
        </w:rPr>
        <w:t xml:space="preserve">ανώνυμη </w:t>
      </w:r>
      <w:r w:rsidR="00F520E4" w:rsidRPr="007F19E6">
        <w:rPr>
          <w:sz w:val="24"/>
          <w:szCs w:val="24"/>
        </w:rPr>
        <w:t xml:space="preserve">εταιρεία και περιλαμβάνει αθλητικό αγώνα που διεξάγεται στο πλαίσιο πρωταθλήματος ή πρωταθλήματος κυπέλλου καθώς και φιλικό αγώνα ή εκδήλωση που διεξάγεται σύμφωνα με τους κανόνες της </w:t>
      </w:r>
      <w:r w:rsidR="00277D56" w:rsidRPr="007F19E6">
        <w:rPr>
          <w:sz w:val="24"/>
          <w:szCs w:val="24"/>
        </w:rPr>
        <w:lastRenderedPageBreak/>
        <w:t xml:space="preserve">εκάστοτε </w:t>
      </w:r>
      <w:r w:rsidR="00F520E4" w:rsidRPr="007F19E6">
        <w:rPr>
          <w:sz w:val="24"/>
          <w:szCs w:val="24"/>
        </w:rPr>
        <w:t>οικείας εθνικής ή διεθνούς ομοσπονδίας</w:t>
      </w:r>
      <w:r w:rsidR="00277D56" w:rsidRPr="007F19E6">
        <w:rPr>
          <w:sz w:val="24"/>
          <w:szCs w:val="24"/>
        </w:rPr>
        <w:t>,</w:t>
      </w:r>
      <w:r w:rsidR="00751313" w:rsidRPr="007F19E6">
        <w:rPr>
          <w:sz w:val="24"/>
          <w:szCs w:val="24"/>
        </w:rPr>
        <w:t xml:space="preserve"> συμπεριλαμβανομένων των </w:t>
      </w:r>
      <w:r w:rsidR="00277D56" w:rsidRPr="007F19E6">
        <w:rPr>
          <w:sz w:val="24"/>
          <w:szCs w:val="24"/>
        </w:rPr>
        <w:t>ι</w:t>
      </w:r>
      <w:r w:rsidR="00751313" w:rsidRPr="007F19E6">
        <w:rPr>
          <w:sz w:val="24"/>
          <w:szCs w:val="24"/>
        </w:rPr>
        <w:t xml:space="preserve">πποδρομιών και </w:t>
      </w:r>
      <w:r w:rsidR="00277D56" w:rsidRPr="007F19E6">
        <w:rPr>
          <w:sz w:val="24"/>
          <w:szCs w:val="24"/>
        </w:rPr>
        <w:t>κ</w:t>
      </w:r>
      <w:r w:rsidR="00751313" w:rsidRPr="007F19E6">
        <w:rPr>
          <w:sz w:val="24"/>
          <w:szCs w:val="24"/>
        </w:rPr>
        <w:t>υνοδρομιών.</w:t>
      </w:r>
    </w:p>
    <w:p w14:paraId="55105205" w14:textId="77777777" w:rsidR="005848DF" w:rsidRPr="007F19E6" w:rsidRDefault="0071208A" w:rsidP="00AC3677">
      <w:pPr>
        <w:jc w:val="both"/>
        <w:rPr>
          <w:sz w:val="24"/>
          <w:szCs w:val="24"/>
        </w:rPr>
      </w:pPr>
      <w:r w:rsidRPr="007F19E6">
        <w:rPr>
          <w:sz w:val="24"/>
          <w:szCs w:val="24"/>
        </w:rPr>
        <w:t xml:space="preserve">β. </w:t>
      </w:r>
      <w:r w:rsidR="004C7335" w:rsidRPr="007F19E6">
        <w:rPr>
          <w:sz w:val="24"/>
          <w:szCs w:val="24"/>
        </w:rPr>
        <w:t>Α</w:t>
      </w:r>
      <w:r w:rsidR="001A5F8B" w:rsidRPr="007F19E6">
        <w:rPr>
          <w:sz w:val="24"/>
          <w:szCs w:val="24"/>
        </w:rPr>
        <w:t xml:space="preserve">θλητική εικονική δραστηριότητα ή προσομοίωση αθλητικής δραστηριότητας </w:t>
      </w:r>
      <w:r w:rsidR="004C7335" w:rsidRPr="007F19E6">
        <w:rPr>
          <w:sz w:val="24"/>
          <w:szCs w:val="24"/>
        </w:rPr>
        <w:t>που διεξάγεται στο διαδίκτυο</w:t>
      </w:r>
      <w:r w:rsidR="00CF40B5" w:rsidRPr="007F19E6">
        <w:rPr>
          <w:sz w:val="24"/>
          <w:szCs w:val="24"/>
        </w:rPr>
        <w:t xml:space="preserve"> </w:t>
      </w:r>
      <w:r w:rsidR="004C7335" w:rsidRPr="007F19E6">
        <w:rPr>
          <w:sz w:val="24"/>
          <w:szCs w:val="24"/>
        </w:rPr>
        <w:t>στην οποία</w:t>
      </w:r>
      <w:r w:rsidR="001A5F8B" w:rsidRPr="007F19E6">
        <w:rPr>
          <w:sz w:val="24"/>
          <w:szCs w:val="24"/>
        </w:rPr>
        <w:t xml:space="preserve"> οι συμμετέχοντες </w:t>
      </w:r>
      <w:r w:rsidR="004C7335" w:rsidRPr="007F19E6">
        <w:rPr>
          <w:sz w:val="24"/>
          <w:szCs w:val="24"/>
        </w:rPr>
        <w:t>συνθέτουν</w:t>
      </w:r>
      <w:r w:rsidR="001A5F8B" w:rsidRPr="007F19E6">
        <w:rPr>
          <w:sz w:val="24"/>
          <w:szCs w:val="24"/>
        </w:rPr>
        <w:t xml:space="preserve"> φανταστικές ή εικονικές ομάδες πραγματικών παικτών ενός </w:t>
      </w:r>
      <w:r w:rsidR="004C7335" w:rsidRPr="007F19E6">
        <w:rPr>
          <w:sz w:val="24"/>
          <w:szCs w:val="24"/>
        </w:rPr>
        <w:t xml:space="preserve">επαγγελματικού αθλήματος, </w:t>
      </w:r>
      <w:r w:rsidR="00367A5B" w:rsidRPr="007F19E6">
        <w:rPr>
          <w:sz w:val="24"/>
          <w:szCs w:val="24"/>
        </w:rPr>
        <w:t xml:space="preserve">το αποτέλεσμα της οποίας εξαρτάται/καθορίζεται </w:t>
      </w:r>
      <w:r w:rsidR="004C7335" w:rsidRPr="007F19E6">
        <w:rPr>
          <w:sz w:val="24"/>
          <w:szCs w:val="24"/>
        </w:rPr>
        <w:t xml:space="preserve">εν μέρει από τις δεξιότητες/αποδόσεις των συμμετεχόντων και </w:t>
      </w:r>
      <w:r w:rsidR="00367A5B" w:rsidRPr="007F19E6">
        <w:rPr>
          <w:sz w:val="24"/>
          <w:szCs w:val="24"/>
        </w:rPr>
        <w:t xml:space="preserve">εν μέρει </w:t>
      </w:r>
      <w:r w:rsidR="004C7335" w:rsidRPr="007F19E6">
        <w:rPr>
          <w:sz w:val="24"/>
          <w:szCs w:val="24"/>
        </w:rPr>
        <w:t xml:space="preserve">από </w:t>
      </w:r>
      <w:r w:rsidR="00367A5B" w:rsidRPr="007F19E6">
        <w:rPr>
          <w:sz w:val="24"/>
          <w:szCs w:val="24"/>
        </w:rPr>
        <w:t>τις δεξιότητες/αποδόσεις των εικονικών αθλητών που συνάγονται με βάση στατιστικά στοιχεία των επιδόσεων των αντίστοιχων πραγματικών αθλητών από τη συμμετοχή σε πραγματικούς αγώνες ή αθλητικά γεγονότα</w:t>
      </w:r>
      <w:r w:rsidR="00CF40B5" w:rsidRPr="007F19E6">
        <w:rPr>
          <w:sz w:val="24"/>
          <w:szCs w:val="24"/>
        </w:rPr>
        <w:t>.</w:t>
      </w:r>
    </w:p>
    <w:p w14:paraId="6E276274" w14:textId="21021B77" w:rsidR="0051410A" w:rsidRPr="007F19E6" w:rsidRDefault="0071208A" w:rsidP="00AC3677">
      <w:pPr>
        <w:jc w:val="both"/>
        <w:rPr>
          <w:i/>
          <w:sz w:val="24"/>
          <w:szCs w:val="24"/>
        </w:rPr>
      </w:pPr>
      <w:r w:rsidRPr="007F19E6">
        <w:rPr>
          <w:sz w:val="24"/>
          <w:szCs w:val="24"/>
        </w:rPr>
        <w:t xml:space="preserve">γ. </w:t>
      </w:r>
      <w:r w:rsidR="00CF40B5" w:rsidRPr="007F19E6">
        <w:rPr>
          <w:sz w:val="24"/>
          <w:szCs w:val="24"/>
        </w:rPr>
        <w:t>Γ</w:t>
      </w:r>
      <w:r w:rsidR="0025131D" w:rsidRPr="007F19E6">
        <w:rPr>
          <w:sz w:val="24"/>
          <w:szCs w:val="24"/>
        </w:rPr>
        <w:t>εγονότ</w:t>
      </w:r>
      <w:r w:rsidR="00594921" w:rsidRPr="007F19E6">
        <w:rPr>
          <w:sz w:val="24"/>
          <w:szCs w:val="24"/>
        </w:rPr>
        <w:t>α</w:t>
      </w:r>
      <w:r w:rsidR="0025131D" w:rsidRPr="007F19E6">
        <w:rPr>
          <w:sz w:val="24"/>
          <w:szCs w:val="24"/>
        </w:rPr>
        <w:t xml:space="preserve"> των οποίων το αποτέλεσμα εξαρτάται αποκλειστικά ή κατά κύριο λόγο από την τεχνική ή πνευματική ικανότητα των συμμετεχόντων</w:t>
      </w:r>
      <w:r w:rsidR="001D57D3" w:rsidRPr="007F19E6">
        <w:rPr>
          <w:sz w:val="24"/>
          <w:szCs w:val="24"/>
        </w:rPr>
        <w:t xml:space="preserve"> και διενεργούνται/διεξάγονται επίγεια ή μέσω διαδικτύου, ανεξάρτητα εάν οι συμμετέχοντες καταβάλλουν ή όχι τίμημα για τη συμμετοχή τους και ανεξάρτητα από το εάν υπάρχει έπαθλο</w:t>
      </w:r>
      <w:r w:rsidR="0035708D" w:rsidRPr="007F19E6">
        <w:rPr>
          <w:sz w:val="24"/>
          <w:szCs w:val="24"/>
        </w:rPr>
        <w:t>, εφόσον διεξάγονται σύμφωνα με τις κείμενες διατάξεις</w:t>
      </w:r>
      <w:r w:rsidR="001D57D3" w:rsidRPr="007F19E6">
        <w:rPr>
          <w:sz w:val="24"/>
          <w:szCs w:val="24"/>
        </w:rPr>
        <w:t>.</w:t>
      </w:r>
    </w:p>
    <w:p w14:paraId="77F8F7C5" w14:textId="75872058" w:rsidR="001D57D3" w:rsidRPr="007F19E6" w:rsidRDefault="0071208A" w:rsidP="00AC3677">
      <w:pPr>
        <w:jc w:val="both"/>
        <w:rPr>
          <w:sz w:val="24"/>
          <w:szCs w:val="24"/>
        </w:rPr>
      </w:pPr>
      <w:r w:rsidRPr="007F19E6">
        <w:rPr>
          <w:sz w:val="24"/>
          <w:szCs w:val="24"/>
        </w:rPr>
        <w:t xml:space="preserve">δ. </w:t>
      </w:r>
      <w:r w:rsidR="00594921" w:rsidRPr="007F19E6">
        <w:rPr>
          <w:sz w:val="24"/>
          <w:szCs w:val="24"/>
        </w:rPr>
        <w:t>Λοιπά γεγονότα</w:t>
      </w:r>
      <w:r w:rsidR="00CF40B5" w:rsidRPr="007F19E6">
        <w:rPr>
          <w:sz w:val="24"/>
          <w:szCs w:val="24"/>
        </w:rPr>
        <w:t xml:space="preserve"> </w:t>
      </w:r>
      <w:r w:rsidR="00594921" w:rsidRPr="007F19E6">
        <w:rPr>
          <w:sz w:val="24"/>
          <w:szCs w:val="24"/>
        </w:rPr>
        <w:t xml:space="preserve">– εικονικά ή μη – η φύση των οποίων προσφέρεται για τη διεξαγωγή </w:t>
      </w:r>
      <w:r w:rsidR="00CF40B5" w:rsidRPr="007F19E6">
        <w:rPr>
          <w:sz w:val="24"/>
          <w:szCs w:val="24"/>
        </w:rPr>
        <w:t>Σ</w:t>
      </w:r>
      <w:r w:rsidR="00594921" w:rsidRPr="007F19E6">
        <w:rPr>
          <w:sz w:val="24"/>
          <w:szCs w:val="24"/>
        </w:rPr>
        <w:t>τοιχημάτων.</w:t>
      </w:r>
      <w:r w:rsidR="00CF40B5" w:rsidRPr="007F19E6">
        <w:rPr>
          <w:sz w:val="24"/>
          <w:szCs w:val="24"/>
        </w:rPr>
        <w:t xml:space="preserve"> </w:t>
      </w:r>
      <w:r w:rsidR="00594921" w:rsidRPr="007F19E6">
        <w:rPr>
          <w:sz w:val="24"/>
          <w:szCs w:val="24"/>
        </w:rPr>
        <w:t xml:space="preserve">Για την έγκριση προσφοράς γεγονότων προς στοιχηματισμό ο Κάτοχος Άδειας υποβάλλει σχετική αίτηση στην Ε.Ε.Ε.Π.. Η αίτηση περιγράφει αναλυτικά το γεγονός, την τυχόν περιοδικότητά του, τους κανόνες διεξαγωγής του, τα μέσα μετάδοσής του, </w:t>
      </w:r>
      <w:r w:rsidR="00ED46A9" w:rsidRPr="007F19E6">
        <w:rPr>
          <w:sz w:val="24"/>
          <w:szCs w:val="24"/>
        </w:rPr>
        <w:t xml:space="preserve">τον τόπο και τον χρόνο διεξαγωγής, </w:t>
      </w:r>
      <w:r w:rsidR="00594921" w:rsidRPr="007F19E6">
        <w:rPr>
          <w:sz w:val="24"/>
          <w:szCs w:val="24"/>
        </w:rPr>
        <w:t>τον τρόπο και τον χρόνο εξαγωγής και κοινοποίησης του αποτελέσματος, τα είδη του προς προσφορά στοιχηματισμού, τους τρόπους διασφάλισης της ακεραιότητας της διεξαγωγής, το φορέα διοργάνωσης του γεγονότος,</w:t>
      </w:r>
      <w:r w:rsidR="00614131" w:rsidRPr="007F19E6">
        <w:rPr>
          <w:sz w:val="24"/>
          <w:szCs w:val="24"/>
        </w:rPr>
        <w:t xml:space="preserve"> συμφωνία με τον φορέα διοργάνωσής, εφόσον απαιτείται,</w:t>
      </w:r>
      <w:r w:rsidR="00594921" w:rsidRPr="007F19E6">
        <w:rPr>
          <w:sz w:val="24"/>
          <w:szCs w:val="24"/>
        </w:rPr>
        <w:t xml:space="preserve"> καθώς και κάθε άλλο στοιχείο, έγγραφο ή δικαιολογητικό </w:t>
      </w:r>
      <w:r w:rsidR="001D57D3" w:rsidRPr="007F19E6">
        <w:rPr>
          <w:sz w:val="24"/>
          <w:szCs w:val="24"/>
        </w:rPr>
        <w:t xml:space="preserve">ζητήσει η Ε.Ε.Ε.Π. </w:t>
      </w:r>
      <w:r w:rsidR="00594921" w:rsidRPr="007F19E6">
        <w:rPr>
          <w:sz w:val="24"/>
          <w:szCs w:val="24"/>
        </w:rPr>
        <w:t>για τον σχηματισμό της κρίσης της.</w:t>
      </w:r>
      <w:r w:rsidR="00614131" w:rsidRPr="007F19E6">
        <w:rPr>
          <w:sz w:val="24"/>
          <w:szCs w:val="24"/>
        </w:rPr>
        <w:t xml:space="preserve"> </w:t>
      </w:r>
      <w:r w:rsidR="001D57D3" w:rsidRPr="007F19E6">
        <w:rPr>
          <w:sz w:val="24"/>
          <w:szCs w:val="24"/>
        </w:rPr>
        <w:t>Η Ε.Ε.Ε.Π. αποφασίζει για την έγκριση της προσφοράς προς στοιχηματισμό εντός τριάντα (30) ημερών από την υποβολή της αίτησης. Η ανωτέρω προθεσμία παύει να υφίσταται εφόσον η Ε.Ε.Ε.Π. ζητήσει πρόσθετα στοιχεία. Στην περίπτωση αυτή, η προθεσμία των τριάντα (30) ημερών ξεκινά από την υποβολή των πρόσθετων στοιχείων. Εάν η προθεσμία παρέλθει άπρακτη, τεκμαίρεται η σιωπηρή απόρριψη της αίτησης.</w:t>
      </w:r>
    </w:p>
    <w:p w14:paraId="11862A75" w14:textId="78A207E4" w:rsidR="001D57D3" w:rsidRPr="007F19E6" w:rsidRDefault="00ED46A9" w:rsidP="00AC3677">
      <w:pPr>
        <w:jc w:val="both"/>
        <w:rPr>
          <w:sz w:val="24"/>
          <w:szCs w:val="24"/>
        </w:rPr>
      </w:pPr>
      <w:r w:rsidRPr="007F19E6">
        <w:rPr>
          <w:sz w:val="24"/>
          <w:szCs w:val="24"/>
        </w:rPr>
        <w:t>1</w:t>
      </w:r>
      <w:r w:rsidR="003A7AA9" w:rsidRPr="007F19E6">
        <w:rPr>
          <w:sz w:val="24"/>
          <w:szCs w:val="24"/>
        </w:rPr>
        <w:t>1</w:t>
      </w:r>
      <w:r w:rsidR="00594921" w:rsidRPr="007F19E6">
        <w:rPr>
          <w:sz w:val="24"/>
          <w:szCs w:val="24"/>
        </w:rPr>
        <w:t>.</w:t>
      </w:r>
      <w:r w:rsidR="0071208A" w:rsidRPr="007F19E6">
        <w:rPr>
          <w:sz w:val="24"/>
          <w:szCs w:val="24"/>
        </w:rPr>
        <w:t>2</w:t>
      </w:r>
      <w:r w:rsidR="00875387" w:rsidRPr="007F19E6">
        <w:rPr>
          <w:sz w:val="24"/>
          <w:szCs w:val="24"/>
        </w:rPr>
        <w:t xml:space="preserve"> </w:t>
      </w:r>
      <w:r w:rsidR="00967204" w:rsidRPr="007F19E6">
        <w:rPr>
          <w:sz w:val="24"/>
          <w:szCs w:val="24"/>
        </w:rPr>
        <w:t xml:space="preserve">Δεν επιτρέπεται </w:t>
      </w:r>
      <w:r w:rsidR="00112435" w:rsidRPr="007F19E6">
        <w:rPr>
          <w:sz w:val="24"/>
          <w:szCs w:val="24"/>
        </w:rPr>
        <w:t>η προσφορά προς στοιχηματισμό</w:t>
      </w:r>
      <w:r w:rsidR="00594921" w:rsidRPr="007F19E6">
        <w:rPr>
          <w:sz w:val="24"/>
          <w:szCs w:val="24"/>
        </w:rPr>
        <w:t xml:space="preserve"> γεγονότων</w:t>
      </w:r>
      <w:r w:rsidR="008658BE" w:rsidRPr="007F19E6">
        <w:rPr>
          <w:sz w:val="24"/>
          <w:szCs w:val="24"/>
        </w:rPr>
        <w:t xml:space="preserve"> :</w:t>
      </w:r>
    </w:p>
    <w:p w14:paraId="6317809A" w14:textId="4A5E1EEA" w:rsidR="00112435" w:rsidRPr="007F19E6" w:rsidRDefault="003A7AA9" w:rsidP="00AC3677">
      <w:pPr>
        <w:jc w:val="both"/>
        <w:rPr>
          <w:sz w:val="24"/>
          <w:szCs w:val="24"/>
        </w:rPr>
      </w:pPr>
      <w:r w:rsidRPr="007F19E6">
        <w:rPr>
          <w:sz w:val="24"/>
          <w:szCs w:val="24"/>
        </w:rPr>
        <w:t xml:space="preserve">α. </w:t>
      </w:r>
      <w:r w:rsidR="001C57BE" w:rsidRPr="007F19E6">
        <w:rPr>
          <w:sz w:val="24"/>
          <w:szCs w:val="24"/>
        </w:rPr>
        <w:t>Η</w:t>
      </w:r>
      <w:r w:rsidR="00586A06" w:rsidRPr="007F19E6">
        <w:rPr>
          <w:sz w:val="24"/>
          <w:szCs w:val="24"/>
        </w:rPr>
        <w:t xml:space="preserve">λικιακών πρωταθλημάτων/διοργανώσεων στα οποία μετέχουν αθλητές/αθλήτριες </w:t>
      </w:r>
      <w:r w:rsidR="00F140A6" w:rsidRPr="007F19E6">
        <w:rPr>
          <w:sz w:val="24"/>
          <w:szCs w:val="24"/>
        </w:rPr>
        <w:t>έως 19</w:t>
      </w:r>
      <w:r w:rsidR="00586A06" w:rsidRPr="007F19E6">
        <w:rPr>
          <w:sz w:val="24"/>
          <w:szCs w:val="24"/>
        </w:rPr>
        <w:t xml:space="preserve"> ετών</w:t>
      </w:r>
      <w:r w:rsidR="00112435" w:rsidRPr="007F19E6">
        <w:rPr>
          <w:sz w:val="24"/>
          <w:szCs w:val="24"/>
        </w:rPr>
        <w:t xml:space="preserve"> σε οποιοδήποτε άθλημα</w:t>
      </w:r>
      <w:r w:rsidR="001C57BE" w:rsidRPr="007F19E6">
        <w:rPr>
          <w:sz w:val="24"/>
          <w:szCs w:val="24"/>
        </w:rPr>
        <w:t>/γεγονός</w:t>
      </w:r>
      <w:r w:rsidR="00112435" w:rsidRPr="007F19E6">
        <w:rPr>
          <w:sz w:val="24"/>
          <w:szCs w:val="24"/>
        </w:rPr>
        <w:t>.</w:t>
      </w:r>
    </w:p>
    <w:p w14:paraId="17AD7355" w14:textId="77777777" w:rsidR="00EB2A1E" w:rsidRPr="007F19E6" w:rsidRDefault="008658BE" w:rsidP="00AC3677">
      <w:pPr>
        <w:jc w:val="both"/>
        <w:rPr>
          <w:sz w:val="24"/>
          <w:szCs w:val="24"/>
        </w:rPr>
      </w:pPr>
      <w:r w:rsidRPr="007F19E6">
        <w:rPr>
          <w:sz w:val="24"/>
          <w:szCs w:val="24"/>
        </w:rPr>
        <w:t xml:space="preserve">β. </w:t>
      </w:r>
      <w:r w:rsidR="001C57BE" w:rsidRPr="007F19E6">
        <w:rPr>
          <w:sz w:val="24"/>
          <w:szCs w:val="24"/>
        </w:rPr>
        <w:t>Τ</w:t>
      </w:r>
      <w:r w:rsidR="008927EE" w:rsidRPr="007F19E6">
        <w:rPr>
          <w:sz w:val="24"/>
          <w:szCs w:val="24"/>
        </w:rPr>
        <w:t>οπικών και σχολικών πρωταθλημάτων/διοργανώσεων</w:t>
      </w:r>
      <w:r w:rsidR="001C57BE" w:rsidRPr="007F19E6">
        <w:rPr>
          <w:sz w:val="24"/>
          <w:szCs w:val="24"/>
        </w:rPr>
        <w:t>.</w:t>
      </w:r>
      <w:r w:rsidR="008927EE" w:rsidRPr="007F19E6">
        <w:rPr>
          <w:sz w:val="24"/>
          <w:szCs w:val="24"/>
        </w:rPr>
        <w:t xml:space="preserve"> </w:t>
      </w:r>
    </w:p>
    <w:p w14:paraId="742E401E" w14:textId="77777777" w:rsidR="000A7107" w:rsidRPr="007F19E6" w:rsidRDefault="00B61516" w:rsidP="00AC3677">
      <w:pPr>
        <w:jc w:val="both"/>
        <w:rPr>
          <w:sz w:val="24"/>
          <w:szCs w:val="24"/>
        </w:rPr>
      </w:pPr>
      <w:r w:rsidRPr="007F19E6">
        <w:rPr>
          <w:sz w:val="24"/>
          <w:szCs w:val="24"/>
        </w:rPr>
        <w:t xml:space="preserve">γ. </w:t>
      </w:r>
      <w:r w:rsidR="001C57BE" w:rsidRPr="007F19E6">
        <w:rPr>
          <w:sz w:val="24"/>
          <w:szCs w:val="24"/>
        </w:rPr>
        <w:t>Δ</w:t>
      </w:r>
      <w:r w:rsidR="000A7107" w:rsidRPr="007F19E6">
        <w:rPr>
          <w:sz w:val="24"/>
          <w:szCs w:val="24"/>
        </w:rPr>
        <w:t xml:space="preserve">ιοργανώσεων, ανεξαρτήτως ηλικιακής κατηγορίας, αθλημάτων που η </w:t>
      </w:r>
      <w:r w:rsidR="00277D56" w:rsidRPr="007F19E6">
        <w:rPr>
          <w:sz w:val="24"/>
          <w:szCs w:val="24"/>
        </w:rPr>
        <w:t>ο</w:t>
      </w:r>
      <w:r w:rsidR="000A7107" w:rsidRPr="007F19E6">
        <w:rPr>
          <w:sz w:val="24"/>
          <w:szCs w:val="24"/>
        </w:rPr>
        <w:t xml:space="preserve">μοσπονδία </w:t>
      </w:r>
      <w:r w:rsidR="001C57BE" w:rsidRPr="007F19E6">
        <w:rPr>
          <w:sz w:val="24"/>
          <w:szCs w:val="24"/>
        </w:rPr>
        <w:t>τους/φορέας διοργάνωσης</w:t>
      </w:r>
      <w:r w:rsidR="000A7107" w:rsidRPr="007F19E6">
        <w:rPr>
          <w:sz w:val="24"/>
          <w:szCs w:val="24"/>
        </w:rPr>
        <w:t xml:space="preserve"> έχει υποβάλλει δήλωση μη προσφοράς προς στοιχηματισμό αυτών στην Ε.Ε.Ε.Π..</w:t>
      </w:r>
    </w:p>
    <w:p w14:paraId="2D5EC09A" w14:textId="77777777" w:rsidR="00112435" w:rsidRPr="007F19E6" w:rsidRDefault="003A7AA9" w:rsidP="00AC3677">
      <w:pPr>
        <w:jc w:val="both"/>
        <w:rPr>
          <w:sz w:val="24"/>
          <w:szCs w:val="24"/>
        </w:rPr>
      </w:pPr>
      <w:r w:rsidRPr="007F19E6">
        <w:rPr>
          <w:sz w:val="24"/>
          <w:szCs w:val="24"/>
        </w:rPr>
        <w:t>δ</w:t>
      </w:r>
      <w:r w:rsidR="008658BE" w:rsidRPr="007F19E6">
        <w:rPr>
          <w:sz w:val="24"/>
          <w:szCs w:val="24"/>
        </w:rPr>
        <w:t xml:space="preserve">. </w:t>
      </w:r>
      <w:r w:rsidR="00112435" w:rsidRPr="007F19E6">
        <w:rPr>
          <w:sz w:val="24"/>
          <w:szCs w:val="24"/>
        </w:rPr>
        <w:t xml:space="preserve"> </w:t>
      </w:r>
      <w:r w:rsidR="001C57BE" w:rsidRPr="007F19E6">
        <w:rPr>
          <w:sz w:val="24"/>
          <w:szCs w:val="24"/>
        </w:rPr>
        <w:t>Τ</w:t>
      </w:r>
      <w:r w:rsidR="00112435" w:rsidRPr="007F19E6">
        <w:rPr>
          <w:sz w:val="24"/>
          <w:szCs w:val="24"/>
        </w:rPr>
        <w:t>ων οποίων η έκβαση συναρτάται με το αποτέλεσμα της διεξαγωγής άλλων τυχερών παιγνίων.</w:t>
      </w:r>
    </w:p>
    <w:p w14:paraId="270F979B" w14:textId="7B15C0E4" w:rsidR="001C57BE" w:rsidRPr="007F19E6" w:rsidRDefault="003A7AA9" w:rsidP="001C57BE">
      <w:pPr>
        <w:jc w:val="both"/>
        <w:rPr>
          <w:sz w:val="24"/>
          <w:szCs w:val="24"/>
        </w:rPr>
      </w:pPr>
      <w:r w:rsidRPr="007F19E6">
        <w:rPr>
          <w:sz w:val="24"/>
          <w:szCs w:val="24"/>
        </w:rPr>
        <w:t>ε</w:t>
      </w:r>
      <w:r w:rsidR="000D7064" w:rsidRPr="007F19E6">
        <w:rPr>
          <w:sz w:val="24"/>
          <w:szCs w:val="24"/>
        </w:rPr>
        <w:t xml:space="preserve">. </w:t>
      </w:r>
      <w:r w:rsidR="001C57BE" w:rsidRPr="007F19E6">
        <w:rPr>
          <w:sz w:val="24"/>
          <w:szCs w:val="24"/>
        </w:rPr>
        <w:t>Τ</w:t>
      </w:r>
      <w:r w:rsidR="00594921" w:rsidRPr="007F19E6">
        <w:rPr>
          <w:sz w:val="24"/>
          <w:szCs w:val="24"/>
        </w:rPr>
        <w:t>ων οποίων</w:t>
      </w:r>
      <w:r w:rsidR="000D7064" w:rsidRPr="007F19E6">
        <w:rPr>
          <w:sz w:val="24"/>
          <w:szCs w:val="24"/>
        </w:rPr>
        <w:t xml:space="preserve"> η προσφορά </w:t>
      </w:r>
      <w:r w:rsidR="00967204" w:rsidRPr="007F19E6">
        <w:rPr>
          <w:sz w:val="24"/>
          <w:szCs w:val="24"/>
        </w:rPr>
        <w:t xml:space="preserve">προς </w:t>
      </w:r>
      <w:r w:rsidR="000D7064" w:rsidRPr="007F19E6">
        <w:rPr>
          <w:sz w:val="24"/>
          <w:szCs w:val="24"/>
        </w:rPr>
        <w:t xml:space="preserve">στοιχηματισμό έχει απαγορευτεί με απόφαση της Επιτροπής Επαγγελματικού Αθλητισμού </w:t>
      </w:r>
      <w:r w:rsidR="001C57BE" w:rsidRPr="007F19E6">
        <w:rPr>
          <w:sz w:val="24"/>
          <w:szCs w:val="24"/>
        </w:rPr>
        <w:t>ή άλλης αρμόδιας αρχής.</w:t>
      </w:r>
    </w:p>
    <w:p w14:paraId="11F4E60F" w14:textId="4D2E9CF8" w:rsidR="00C5502D" w:rsidRPr="007F19E6" w:rsidRDefault="003A7AA9" w:rsidP="00AC3677">
      <w:pPr>
        <w:jc w:val="both"/>
        <w:rPr>
          <w:sz w:val="24"/>
          <w:szCs w:val="24"/>
        </w:rPr>
      </w:pPr>
      <w:r w:rsidRPr="007F19E6">
        <w:rPr>
          <w:sz w:val="24"/>
          <w:szCs w:val="24"/>
        </w:rPr>
        <w:lastRenderedPageBreak/>
        <w:t>στ</w:t>
      </w:r>
      <w:r w:rsidR="00A80736" w:rsidRPr="007F19E6">
        <w:rPr>
          <w:sz w:val="24"/>
          <w:szCs w:val="24"/>
        </w:rPr>
        <w:t xml:space="preserve">. </w:t>
      </w:r>
      <w:r w:rsidR="00C5502D" w:rsidRPr="007F19E6">
        <w:rPr>
          <w:sz w:val="24"/>
          <w:szCs w:val="24"/>
        </w:rPr>
        <w:t xml:space="preserve">Των οποίων </w:t>
      </w:r>
      <w:r w:rsidR="00E80444" w:rsidRPr="007F19E6">
        <w:rPr>
          <w:sz w:val="24"/>
          <w:szCs w:val="24"/>
        </w:rPr>
        <w:t>το αποτέλεσμα διεξαγωγής προκύπτει με τη</w:t>
      </w:r>
      <w:r w:rsidR="00D32938" w:rsidRPr="007F19E6">
        <w:rPr>
          <w:sz w:val="24"/>
          <w:szCs w:val="24"/>
        </w:rPr>
        <w:t xml:space="preserve"> </w:t>
      </w:r>
      <w:r w:rsidR="00C5502D" w:rsidRPr="007F19E6">
        <w:rPr>
          <w:sz w:val="24"/>
          <w:szCs w:val="24"/>
        </w:rPr>
        <w:t>χρήση γεννήτριας τυχαίων αριθμών (Random Number Generator).</w:t>
      </w:r>
    </w:p>
    <w:p w14:paraId="1C37EFF9" w14:textId="0C95EFD4" w:rsidR="00A80736" w:rsidRPr="007F19E6" w:rsidRDefault="00C5502D" w:rsidP="00AC3677">
      <w:pPr>
        <w:jc w:val="both"/>
        <w:rPr>
          <w:strike/>
          <w:sz w:val="24"/>
          <w:szCs w:val="24"/>
        </w:rPr>
      </w:pPr>
      <w:r w:rsidRPr="007F19E6">
        <w:rPr>
          <w:sz w:val="24"/>
          <w:szCs w:val="24"/>
        </w:rPr>
        <w:t xml:space="preserve">ζ. </w:t>
      </w:r>
      <w:r w:rsidR="001C57BE" w:rsidRPr="007F19E6">
        <w:rPr>
          <w:sz w:val="24"/>
          <w:szCs w:val="24"/>
        </w:rPr>
        <w:t>Τ</w:t>
      </w:r>
      <w:r w:rsidR="00A80736" w:rsidRPr="007F19E6">
        <w:rPr>
          <w:sz w:val="24"/>
          <w:szCs w:val="24"/>
        </w:rPr>
        <w:t xml:space="preserve">ων οποίων η προσφορά </w:t>
      </w:r>
      <w:r w:rsidR="00967204" w:rsidRPr="007F19E6">
        <w:rPr>
          <w:sz w:val="24"/>
          <w:szCs w:val="24"/>
        </w:rPr>
        <w:t xml:space="preserve">προς </w:t>
      </w:r>
      <w:r w:rsidR="00A80736" w:rsidRPr="007F19E6">
        <w:rPr>
          <w:sz w:val="24"/>
          <w:szCs w:val="24"/>
        </w:rPr>
        <w:t xml:space="preserve">στοιχηματισμό έχει απαγορευτεί με απόφαση της Ε.Ε.Ε.Π. </w:t>
      </w:r>
    </w:p>
    <w:p w14:paraId="28FDF50E" w14:textId="77777777" w:rsidR="00837040" w:rsidRPr="007F19E6" w:rsidRDefault="00837040" w:rsidP="00AC3677">
      <w:pPr>
        <w:jc w:val="both"/>
        <w:rPr>
          <w:sz w:val="24"/>
          <w:szCs w:val="24"/>
          <w:highlight w:val="yellow"/>
        </w:rPr>
      </w:pPr>
      <w:r w:rsidRPr="007F19E6">
        <w:rPr>
          <w:sz w:val="24"/>
          <w:szCs w:val="24"/>
        </w:rPr>
        <w:t>1</w:t>
      </w:r>
      <w:r w:rsidR="003A7AA9" w:rsidRPr="007F19E6">
        <w:rPr>
          <w:sz w:val="24"/>
          <w:szCs w:val="24"/>
        </w:rPr>
        <w:t>1</w:t>
      </w:r>
      <w:r w:rsidRPr="007F19E6">
        <w:rPr>
          <w:sz w:val="24"/>
          <w:szCs w:val="24"/>
        </w:rPr>
        <w:t>.3 Η λειτουργία ανταλλακτηρίων στοιχημάτων απαγορεύεται.</w:t>
      </w:r>
    </w:p>
    <w:p w14:paraId="31AEEC82" w14:textId="6F1E5B60" w:rsidR="00875387" w:rsidRPr="007F19E6" w:rsidRDefault="00ED46A9" w:rsidP="00875387">
      <w:pPr>
        <w:jc w:val="both"/>
        <w:rPr>
          <w:sz w:val="24"/>
          <w:szCs w:val="24"/>
        </w:rPr>
      </w:pPr>
      <w:r w:rsidRPr="007F19E6">
        <w:rPr>
          <w:sz w:val="24"/>
          <w:szCs w:val="24"/>
        </w:rPr>
        <w:t>1</w:t>
      </w:r>
      <w:r w:rsidR="003A7AA9" w:rsidRPr="007F19E6">
        <w:rPr>
          <w:sz w:val="24"/>
          <w:szCs w:val="24"/>
        </w:rPr>
        <w:t>1</w:t>
      </w:r>
      <w:r w:rsidR="00424443" w:rsidRPr="007F19E6">
        <w:rPr>
          <w:sz w:val="24"/>
          <w:szCs w:val="24"/>
        </w:rPr>
        <w:t>.4</w:t>
      </w:r>
      <w:r w:rsidR="00424443" w:rsidRPr="007F19E6">
        <w:rPr>
          <w:sz w:val="24"/>
          <w:szCs w:val="24"/>
        </w:rPr>
        <w:tab/>
      </w:r>
      <w:r w:rsidR="001D2FA8" w:rsidRPr="007F19E6">
        <w:rPr>
          <w:sz w:val="24"/>
          <w:szCs w:val="24"/>
        </w:rPr>
        <w:t xml:space="preserve">Δεν επιτρέπεται </w:t>
      </w:r>
      <w:r w:rsidR="00875387" w:rsidRPr="007F19E6">
        <w:rPr>
          <w:sz w:val="24"/>
          <w:szCs w:val="24"/>
        </w:rPr>
        <w:t xml:space="preserve">η Διοργάνωση και Διεξαγωγή τυχερών </w:t>
      </w:r>
      <w:r w:rsidR="001C57BE" w:rsidRPr="007F19E6">
        <w:rPr>
          <w:sz w:val="24"/>
          <w:szCs w:val="24"/>
        </w:rPr>
        <w:t xml:space="preserve">παιγνίων </w:t>
      </w:r>
      <w:r w:rsidR="00875387" w:rsidRPr="007F19E6">
        <w:rPr>
          <w:sz w:val="24"/>
          <w:szCs w:val="24"/>
        </w:rPr>
        <w:t>που παραβιάζει δικαιώματα αποκλειστικότητας που έχουν ήδη παραχωρηθεί από το Ελληνικό Δημόσιο.</w:t>
      </w:r>
    </w:p>
    <w:p w14:paraId="1EB40993" w14:textId="08D14FDE" w:rsidR="00424443" w:rsidRPr="007F19E6" w:rsidRDefault="00875387" w:rsidP="00AC3677">
      <w:pPr>
        <w:jc w:val="both"/>
        <w:rPr>
          <w:sz w:val="24"/>
          <w:szCs w:val="24"/>
        </w:rPr>
      </w:pPr>
      <w:r w:rsidRPr="007F19E6">
        <w:rPr>
          <w:sz w:val="24"/>
          <w:szCs w:val="24"/>
        </w:rPr>
        <w:t xml:space="preserve">11.5 Οι Κάτοχοι Άδειας </w:t>
      </w:r>
      <w:r w:rsidR="001D2FA8" w:rsidRPr="007F19E6">
        <w:rPr>
          <w:sz w:val="24"/>
          <w:szCs w:val="24"/>
        </w:rPr>
        <w:t xml:space="preserve">δεν επιτρέπεται </w:t>
      </w:r>
      <w:r w:rsidR="00424443" w:rsidRPr="007F19E6">
        <w:rPr>
          <w:sz w:val="24"/>
          <w:szCs w:val="24"/>
        </w:rPr>
        <w:t>να παρέχουν, πραγματοποιούν και με κάθε τρόπο μεσολαβούν στα παρακάτω Στοιχήματα:</w:t>
      </w:r>
    </w:p>
    <w:p w14:paraId="7BE017C7" w14:textId="60D57D8E" w:rsidR="00424443" w:rsidRPr="007F19E6" w:rsidRDefault="00424443" w:rsidP="00AC3677">
      <w:pPr>
        <w:jc w:val="both"/>
        <w:rPr>
          <w:sz w:val="24"/>
          <w:szCs w:val="24"/>
        </w:rPr>
      </w:pPr>
      <w:r w:rsidRPr="007F19E6">
        <w:rPr>
          <w:sz w:val="24"/>
          <w:szCs w:val="24"/>
        </w:rPr>
        <w:t>α. στοιχήματα που προσβάλλουν την ανθρώπινη αξιοπρέπεια σύμφωνα με τα χρηστά ήθη</w:t>
      </w:r>
      <w:r w:rsidR="00967204" w:rsidRPr="007F19E6">
        <w:rPr>
          <w:sz w:val="24"/>
          <w:szCs w:val="24"/>
        </w:rPr>
        <w:t>,</w:t>
      </w:r>
    </w:p>
    <w:p w14:paraId="5EFD2327" w14:textId="55A61DE3" w:rsidR="00424443" w:rsidRPr="007F19E6" w:rsidRDefault="00424443" w:rsidP="00AC3677">
      <w:pPr>
        <w:jc w:val="both"/>
        <w:rPr>
          <w:sz w:val="24"/>
          <w:szCs w:val="24"/>
        </w:rPr>
      </w:pPr>
      <w:r w:rsidRPr="007F19E6">
        <w:rPr>
          <w:sz w:val="24"/>
          <w:szCs w:val="24"/>
        </w:rPr>
        <w:t>β.</w:t>
      </w:r>
      <w:r w:rsidRPr="007F19E6">
        <w:rPr>
          <w:sz w:val="24"/>
          <w:szCs w:val="24"/>
        </w:rPr>
        <w:tab/>
      </w:r>
      <w:r w:rsidR="001D57D3" w:rsidRPr="007F19E6">
        <w:rPr>
          <w:sz w:val="24"/>
          <w:szCs w:val="24"/>
        </w:rPr>
        <w:t>στοιχήματα τα οποία απαξιώνουν τον άνθρωπο λόγω φύλου, σεξουαλικού προσανατολισμού, εθνικής προέλευσης, θρησκευτικών πεποιθήσεων, ηλικίας ή αναπηρίας</w:t>
      </w:r>
      <w:r w:rsidR="00967204" w:rsidRPr="007F19E6">
        <w:rPr>
          <w:sz w:val="24"/>
          <w:szCs w:val="24"/>
        </w:rPr>
        <w:t>,</w:t>
      </w:r>
    </w:p>
    <w:p w14:paraId="303A84BB" w14:textId="793EA698" w:rsidR="00424443" w:rsidRPr="007F19E6" w:rsidRDefault="00424443" w:rsidP="00AC3677">
      <w:pPr>
        <w:jc w:val="both"/>
        <w:rPr>
          <w:sz w:val="24"/>
          <w:szCs w:val="24"/>
        </w:rPr>
      </w:pPr>
      <w:r w:rsidRPr="007F19E6">
        <w:rPr>
          <w:sz w:val="24"/>
          <w:szCs w:val="24"/>
        </w:rPr>
        <w:t>γ.</w:t>
      </w:r>
      <w:r w:rsidRPr="007F19E6">
        <w:rPr>
          <w:sz w:val="24"/>
          <w:szCs w:val="24"/>
        </w:rPr>
        <w:tab/>
        <w:t>στοιχήματα επί γεγονότων που αποσκοπούν στη θανάτωση ή τον τραυματισμό ανθρώπων ή ζώων</w:t>
      </w:r>
      <w:r w:rsidR="00967204" w:rsidRPr="007F19E6">
        <w:rPr>
          <w:sz w:val="24"/>
          <w:szCs w:val="24"/>
        </w:rPr>
        <w:t>,</w:t>
      </w:r>
    </w:p>
    <w:p w14:paraId="5002D38C" w14:textId="77777777" w:rsidR="00D40AA8" w:rsidRPr="007F19E6" w:rsidRDefault="00424443" w:rsidP="00AC3677">
      <w:pPr>
        <w:jc w:val="both"/>
        <w:rPr>
          <w:sz w:val="24"/>
          <w:szCs w:val="24"/>
        </w:rPr>
      </w:pPr>
      <w:r w:rsidRPr="007F19E6">
        <w:rPr>
          <w:sz w:val="24"/>
          <w:szCs w:val="24"/>
        </w:rPr>
        <w:t>δ.</w:t>
      </w:r>
      <w:r w:rsidRPr="007F19E6">
        <w:rPr>
          <w:sz w:val="24"/>
          <w:szCs w:val="24"/>
        </w:rPr>
        <w:tab/>
      </w:r>
      <w:r w:rsidR="001D57D3" w:rsidRPr="007F19E6">
        <w:rPr>
          <w:sz w:val="24"/>
          <w:szCs w:val="24"/>
        </w:rPr>
        <w:t>στοιχήματα σε γεγονότα τα οποία κατά τη χρονική στιγμή πραγματοποίησης του στοιχήματος έχουν ήδη ολοκληρωθεί</w:t>
      </w:r>
      <w:r w:rsidR="00D40AA8" w:rsidRPr="007F19E6">
        <w:rPr>
          <w:sz w:val="24"/>
          <w:szCs w:val="24"/>
        </w:rPr>
        <w:t>.</w:t>
      </w:r>
    </w:p>
    <w:p w14:paraId="1A2A7A91" w14:textId="703C1048" w:rsidR="00A83439" w:rsidRPr="007F19E6" w:rsidRDefault="00A83439" w:rsidP="00AC3677">
      <w:pPr>
        <w:jc w:val="both"/>
        <w:rPr>
          <w:sz w:val="24"/>
          <w:szCs w:val="24"/>
        </w:rPr>
      </w:pPr>
      <w:r w:rsidRPr="007F19E6">
        <w:rPr>
          <w:sz w:val="24"/>
          <w:szCs w:val="24"/>
        </w:rPr>
        <w:t>ε.</w:t>
      </w:r>
      <w:r w:rsidRPr="007F19E6">
        <w:t xml:space="preserve"> </w:t>
      </w:r>
    </w:p>
    <w:p w14:paraId="524CC3A9" w14:textId="77777777" w:rsidR="00112435" w:rsidRPr="007F19E6" w:rsidRDefault="003A7AA9" w:rsidP="00AC3677">
      <w:pPr>
        <w:pStyle w:val="1"/>
        <w:rPr>
          <w:color w:val="auto"/>
          <w:szCs w:val="24"/>
        </w:rPr>
      </w:pPr>
      <w:bookmarkStart w:id="23" w:name="_Toc534384655"/>
      <w:r w:rsidRPr="007F19E6">
        <w:rPr>
          <w:color w:val="auto"/>
          <w:szCs w:val="24"/>
        </w:rPr>
        <w:t>ΑΡΘΡΟ 12</w:t>
      </w:r>
      <w:r w:rsidR="00111B9E" w:rsidRPr="007F19E6">
        <w:rPr>
          <w:color w:val="auto"/>
          <w:szCs w:val="24"/>
        </w:rPr>
        <w:t xml:space="preserve">  </w:t>
      </w:r>
      <w:r w:rsidR="00112435" w:rsidRPr="007F19E6">
        <w:rPr>
          <w:color w:val="auto"/>
          <w:szCs w:val="24"/>
        </w:rPr>
        <w:t>ΛΟΙΠΑ ΔΙΑΔΙΚΤΥΑΚΑ ΠΑΙΓΝΙΑ</w:t>
      </w:r>
      <w:bookmarkEnd w:id="23"/>
    </w:p>
    <w:p w14:paraId="65FB1DDB" w14:textId="77777777" w:rsidR="00112435" w:rsidRPr="007F19E6" w:rsidRDefault="00ED46A9" w:rsidP="00AC3677">
      <w:pPr>
        <w:jc w:val="both"/>
        <w:rPr>
          <w:sz w:val="24"/>
          <w:szCs w:val="24"/>
        </w:rPr>
      </w:pPr>
      <w:r w:rsidRPr="007F19E6">
        <w:rPr>
          <w:sz w:val="24"/>
          <w:szCs w:val="24"/>
        </w:rPr>
        <w:t>1</w:t>
      </w:r>
      <w:r w:rsidR="003A7AA9" w:rsidRPr="007F19E6">
        <w:rPr>
          <w:sz w:val="24"/>
          <w:szCs w:val="24"/>
        </w:rPr>
        <w:t>2</w:t>
      </w:r>
      <w:r w:rsidRPr="007F19E6">
        <w:rPr>
          <w:sz w:val="24"/>
          <w:szCs w:val="24"/>
        </w:rPr>
        <w:t xml:space="preserve">.1 </w:t>
      </w:r>
      <w:r w:rsidR="00112435" w:rsidRPr="007F19E6">
        <w:rPr>
          <w:sz w:val="24"/>
          <w:szCs w:val="24"/>
        </w:rPr>
        <w:t>Τα Παίγνια που επιτρέπεται να παίζονται υπό την ισχύ Άδειας Διεξαγωγής Λοιπών Διαδικτυακών Παιγνίων είναι τα ακόλουθα:</w:t>
      </w:r>
    </w:p>
    <w:p w14:paraId="6DB5573D" w14:textId="45A0DDF5" w:rsidR="00112435" w:rsidRPr="007F19E6" w:rsidRDefault="003A7AA9" w:rsidP="00AC3677">
      <w:pPr>
        <w:jc w:val="both"/>
        <w:rPr>
          <w:sz w:val="24"/>
          <w:szCs w:val="24"/>
        </w:rPr>
      </w:pPr>
      <w:r w:rsidRPr="007F19E6">
        <w:rPr>
          <w:sz w:val="24"/>
          <w:szCs w:val="24"/>
        </w:rPr>
        <w:t xml:space="preserve">α. </w:t>
      </w:r>
      <w:r w:rsidR="00112435" w:rsidRPr="007F19E6">
        <w:rPr>
          <w:sz w:val="24"/>
          <w:szCs w:val="24"/>
        </w:rPr>
        <w:t>Παίγνια καζίνο που διεξάγονται σε πραγματικό χρόνο (</w:t>
      </w:r>
      <w:r w:rsidR="00112435" w:rsidRPr="007F19E6">
        <w:rPr>
          <w:sz w:val="24"/>
          <w:szCs w:val="24"/>
          <w:lang w:val="en-US"/>
        </w:rPr>
        <w:t>real</w:t>
      </w:r>
      <w:r w:rsidR="00871864" w:rsidRPr="007F19E6">
        <w:rPr>
          <w:sz w:val="24"/>
          <w:szCs w:val="24"/>
        </w:rPr>
        <w:t xml:space="preserve"> </w:t>
      </w:r>
      <w:r w:rsidR="00112435" w:rsidRPr="007F19E6">
        <w:rPr>
          <w:sz w:val="24"/>
          <w:szCs w:val="24"/>
          <w:lang w:val="en-US"/>
        </w:rPr>
        <w:t>time</w:t>
      </w:r>
      <w:r w:rsidR="00112435" w:rsidRPr="007F19E6">
        <w:rPr>
          <w:sz w:val="24"/>
          <w:szCs w:val="24"/>
        </w:rPr>
        <w:t>), χωρίς τη χρήση γεννήτριας τυχαίων αριθμών (</w:t>
      </w:r>
      <w:r w:rsidR="00112435" w:rsidRPr="007F19E6">
        <w:rPr>
          <w:sz w:val="24"/>
          <w:szCs w:val="24"/>
          <w:lang w:val="en-US"/>
        </w:rPr>
        <w:t>Random</w:t>
      </w:r>
      <w:r w:rsidR="00B92564" w:rsidRPr="007F19E6">
        <w:rPr>
          <w:sz w:val="24"/>
          <w:szCs w:val="24"/>
        </w:rPr>
        <w:t xml:space="preserve"> </w:t>
      </w:r>
      <w:r w:rsidR="00112435" w:rsidRPr="007F19E6">
        <w:rPr>
          <w:sz w:val="24"/>
          <w:szCs w:val="24"/>
          <w:lang w:val="en-US"/>
        </w:rPr>
        <w:t>Number</w:t>
      </w:r>
      <w:r w:rsidR="00B92564" w:rsidRPr="007F19E6">
        <w:rPr>
          <w:sz w:val="24"/>
          <w:szCs w:val="24"/>
        </w:rPr>
        <w:t xml:space="preserve"> </w:t>
      </w:r>
      <w:r w:rsidR="00112435" w:rsidRPr="007F19E6">
        <w:rPr>
          <w:sz w:val="24"/>
          <w:szCs w:val="24"/>
          <w:lang w:val="en-US"/>
        </w:rPr>
        <w:t>Generator</w:t>
      </w:r>
      <w:r w:rsidR="00112435" w:rsidRPr="007F19E6">
        <w:rPr>
          <w:sz w:val="24"/>
          <w:szCs w:val="24"/>
        </w:rPr>
        <w:t xml:space="preserve">). </w:t>
      </w:r>
    </w:p>
    <w:p w14:paraId="60E0A297" w14:textId="38451ED0" w:rsidR="00112435" w:rsidRPr="007F19E6" w:rsidRDefault="003A7AA9" w:rsidP="00AC3677">
      <w:pPr>
        <w:jc w:val="both"/>
        <w:rPr>
          <w:sz w:val="24"/>
          <w:szCs w:val="24"/>
        </w:rPr>
      </w:pPr>
      <w:r w:rsidRPr="007F19E6">
        <w:rPr>
          <w:sz w:val="24"/>
          <w:szCs w:val="24"/>
        </w:rPr>
        <w:t xml:space="preserve">β. </w:t>
      </w:r>
      <w:r w:rsidR="00112435" w:rsidRPr="007F19E6">
        <w:rPr>
          <w:sz w:val="24"/>
          <w:szCs w:val="24"/>
        </w:rPr>
        <w:t>Παίγνια πόκερ που διεξάγονται διομότιμα (</w:t>
      </w:r>
      <w:r w:rsidR="00112435" w:rsidRPr="007F19E6">
        <w:rPr>
          <w:sz w:val="24"/>
          <w:szCs w:val="24"/>
          <w:lang w:val="en-US"/>
        </w:rPr>
        <w:t>peer</w:t>
      </w:r>
      <w:r w:rsidR="00B92564" w:rsidRPr="007F19E6">
        <w:rPr>
          <w:sz w:val="24"/>
          <w:szCs w:val="24"/>
        </w:rPr>
        <w:t xml:space="preserve"> </w:t>
      </w:r>
      <w:r w:rsidR="00112435" w:rsidRPr="007F19E6">
        <w:rPr>
          <w:sz w:val="24"/>
          <w:szCs w:val="24"/>
          <w:lang w:val="en-US"/>
        </w:rPr>
        <w:t>to</w:t>
      </w:r>
      <w:r w:rsidR="00B92564" w:rsidRPr="007F19E6">
        <w:rPr>
          <w:sz w:val="24"/>
          <w:szCs w:val="24"/>
        </w:rPr>
        <w:t xml:space="preserve"> </w:t>
      </w:r>
      <w:r w:rsidR="00112435" w:rsidRPr="007F19E6">
        <w:rPr>
          <w:sz w:val="24"/>
          <w:szCs w:val="24"/>
          <w:lang w:val="en-US"/>
        </w:rPr>
        <w:t>peer</w:t>
      </w:r>
      <w:r w:rsidR="00112435" w:rsidRPr="007F19E6">
        <w:rPr>
          <w:sz w:val="24"/>
          <w:szCs w:val="24"/>
        </w:rPr>
        <w:t>), σε Παικτικές Συνεδρίες, είτε αυτοτελώς είτε με τη μορφή διοργανώσεων (</w:t>
      </w:r>
      <w:r w:rsidR="00112435" w:rsidRPr="007F19E6">
        <w:rPr>
          <w:sz w:val="24"/>
          <w:szCs w:val="24"/>
          <w:lang w:val="en-US"/>
        </w:rPr>
        <w:t>poker</w:t>
      </w:r>
      <w:r w:rsidR="00B92564" w:rsidRPr="007F19E6">
        <w:rPr>
          <w:sz w:val="24"/>
          <w:szCs w:val="24"/>
        </w:rPr>
        <w:t xml:space="preserve"> </w:t>
      </w:r>
      <w:r w:rsidR="00112435" w:rsidRPr="007F19E6">
        <w:rPr>
          <w:sz w:val="24"/>
          <w:szCs w:val="24"/>
          <w:lang w:val="en-US"/>
        </w:rPr>
        <w:t>tournaments</w:t>
      </w:r>
      <w:r w:rsidR="00112435" w:rsidRPr="007F19E6">
        <w:rPr>
          <w:sz w:val="24"/>
          <w:szCs w:val="24"/>
        </w:rPr>
        <w:t>).</w:t>
      </w:r>
    </w:p>
    <w:p w14:paraId="24CA5632" w14:textId="77777777" w:rsidR="002C4C8B" w:rsidRPr="007F19E6" w:rsidRDefault="003A7AA9" w:rsidP="00AC3677">
      <w:pPr>
        <w:jc w:val="both"/>
        <w:rPr>
          <w:sz w:val="24"/>
          <w:szCs w:val="24"/>
        </w:rPr>
      </w:pPr>
      <w:r w:rsidRPr="007F19E6">
        <w:rPr>
          <w:sz w:val="24"/>
          <w:szCs w:val="24"/>
        </w:rPr>
        <w:t xml:space="preserve">γ. </w:t>
      </w:r>
      <w:r w:rsidR="002C4C8B" w:rsidRPr="007F19E6">
        <w:rPr>
          <w:sz w:val="24"/>
          <w:szCs w:val="24"/>
        </w:rPr>
        <w:t xml:space="preserve">Κάθε άλλο Παίγνιο ή/και παραλλαγές αυτού, το οποίο πληροί τους όρους και τις προϋποθέσεις της παρούσας παραγράφου, περιγράφεται στον Οδηγό </w:t>
      </w:r>
      <w:r w:rsidR="009C754E" w:rsidRPr="007F19E6">
        <w:rPr>
          <w:sz w:val="24"/>
          <w:szCs w:val="24"/>
        </w:rPr>
        <w:t>Παιγνίων</w:t>
      </w:r>
      <w:r w:rsidR="002C4C8B" w:rsidRPr="007F19E6">
        <w:rPr>
          <w:sz w:val="24"/>
          <w:szCs w:val="24"/>
        </w:rPr>
        <w:t xml:space="preserve"> και έχει λάβει τις προβλεπόμενες Πιστοποιήσεις.</w:t>
      </w:r>
    </w:p>
    <w:p w14:paraId="01597FC1" w14:textId="77777777" w:rsidR="00112435" w:rsidRPr="007F19E6" w:rsidRDefault="00ED46A9" w:rsidP="00AC3677">
      <w:pPr>
        <w:jc w:val="both"/>
        <w:rPr>
          <w:sz w:val="24"/>
          <w:szCs w:val="24"/>
        </w:rPr>
      </w:pPr>
      <w:r w:rsidRPr="007F19E6">
        <w:rPr>
          <w:sz w:val="24"/>
          <w:szCs w:val="24"/>
        </w:rPr>
        <w:t>1</w:t>
      </w:r>
      <w:r w:rsidR="003A7AA9" w:rsidRPr="007F19E6">
        <w:rPr>
          <w:sz w:val="24"/>
          <w:szCs w:val="24"/>
        </w:rPr>
        <w:t>2</w:t>
      </w:r>
      <w:r w:rsidRPr="007F19E6">
        <w:rPr>
          <w:sz w:val="24"/>
          <w:szCs w:val="24"/>
        </w:rPr>
        <w:t xml:space="preserve">.2 </w:t>
      </w:r>
      <w:r w:rsidR="00112435" w:rsidRPr="007F19E6">
        <w:rPr>
          <w:sz w:val="24"/>
          <w:szCs w:val="24"/>
        </w:rPr>
        <w:t xml:space="preserve">Τεχνικά Μέσα και Υλικά καθώς και εγκαταστάσεις διεξαγωγής Παιγνίων των κατηγοριών του άρθρου αυτού πιστοποιούνται από την Ε.Ε.Ε.Π. σύμφωνα με </w:t>
      </w:r>
      <w:r w:rsidR="009C754E" w:rsidRPr="007F19E6">
        <w:rPr>
          <w:sz w:val="24"/>
          <w:szCs w:val="24"/>
        </w:rPr>
        <w:t>τον Κανονισμό</w:t>
      </w:r>
      <w:r w:rsidR="0071208A" w:rsidRPr="007F19E6">
        <w:rPr>
          <w:sz w:val="24"/>
          <w:szCs w:val="24"/>
        </w:rPr>
        <w:t xml:space="preserve"> και τις σχετικές Τεχνικές Προδιαγραφές της </w:t>
      </w:r>
      <w:r w:rsidR="0071208A" w:rsidRPr="007F19E6">
        <w:rPr>
          <w:sz w:val="24"/>
          <w:szCs w:val="24"/>
          <w:highlight w:val="yellow"/>
        </w:rPr>
        <w:t>με αριθμό ΧΧΧΧ</w:t>
      </w:r>
      <w:r w:rsidR="0071208A" w:rsidRPr="007F19E6">
        <w:rPr>
          <w:sz w:val="24"/>
          <w:szCs w:val="24"/>
        </w:rPr>
        <w:t xml:space="preserve"> απόφασης της Ε.Ε.Ε.Π.</w:t>
      </w:r>
    </w:p>
    <w:p w14:paraId="6186BC71" w14:textId="4B499CAE" w:rsidR="0008782B" w:rsidRPr="007F19E6" w:rsidRDefault="0071208A" w:rsidP="00AC3677">
      <w:pPr>
        <w:jc w:val="both"/>
        <w:rPr>
          <w:rFonts w:eastAsia="Times New Roman" w:cstheme="minorHAnsi"/>
          <w:sz w:val="24"/>
          <w:szCs w:val="24"/>
          <w:lang w:eastAsia="el-GR"/>
        </w:rPr>
      </w:pPr>
      <w:r w:rsidRPr="007F19E6">
        <w:rPr>
          <w:sz w:val="24"/>
          <w:szCs w:val="24"/>
        </w:rPr>
        <w:t>1</w:t>
      </w:r>
      <w:r w:rsidR="003A7AA9" w:rsidRPr="007F19E6">
        <w:rPr>
          <w:sz w:val="24"/>
          <w:szCs w:val="24"/>
        </w:rPr>
        <w:t>2</w:t>
      </w:r>
      <w:r w:rsidRPr="007F19E6">
        <w:rPr>
          <w:sz w:val="24"/>
          <w:szCs w:val="24"/>
        </w:rPr>
        <w:t xml:space="preserve">.2.1 </w:t>
      </w:r>
      <w:r w:rsidR="0008782B" w:rsidRPr="007F19E6">
        <w:rPr>
          <w:rFonts w:eastAsia="Times New Roman" w:cstheme="minorHAnsi"/>
          <w:sz w:val="24"/>
          <w:szCs w:val="24"/>
          <w:lang w:eastAsia="el-GR"/>
        </w:rPr>
        <w:t>Η Πιστοποίηση χορηγείται μετά από αίτηση του Κατασκευαστή ή του Εισαγωγέα ή του Κατόχου Άδειας που υποβάλλεται στην  Ε.Ε.Ε.Π..</w:t>
      </w:r>
    </w:p>
    <w:p w14:paraId="08F83723" w14:textId="77777777" w:rsidR="0008782B" w:rsidRPr="007F19E6" w:rsidRDefault="0008782B" w:rsidP="00AC3677">
      <w:pPr>
        <w:jc w:val="both"/>
        <w:rPr>
          <w:rFonts w:eastAsia="Times New Roman" w:cstheme="minorHAnsi"/>
          <w:sz w:val="24"/>
          <w:szCs w:val="24"/>
          <w:lang w:eastAsia="el-GR"/>
        </w:rPr>
      </w:pPr>
      <w:r w:rsidRPr="007F19E6">
        <w:rPr>
          <w:rFonts w:eastAsia="Times New Roman" w:cstheme="minorHAnsi"/>
          <w:sz w:val="24"/>
          <w:szCs w:val="24"/>
          <w:lang w:eastAsia="el-GR"/>
        </w:rPr>
        <w:lastRenderedPageBreak/>
        <w:t>1</w:t>
      </w:r>
      <w:r w:rsidR="003A7AA9" w:rsidRPr="007F19E6">
        <w:rPr>
          <w:rFonts w:eastAsia="Times New Roman" w:cstheme="minorHAnsi"/>
          <w:sz w:val="24"/>
          <w:szCs w:val="24"/>
          <w:lang w:eastAsia="el-GR"/>
        </w:rPr>
        <w:t>2</w:t>
      </w:r>
      <w:r w:rsidRPr="007F19E6">
        <w:rPr>
          <w:rFonts w:eastAsia="Times New Roman" w:cstheme="minorHAnsi"/>
          <w:sz w:val="24"/>
          <w:szCs w:val="24"/>
          <w:lang w:eastAsia="el-GR"/>
        </w:rPr>
        <w:t>.2.2 Η αίτηση επέχει θέση υπεύθυνης δήλωσης της παραγράφου 4 του άρθρου 8 του Ν.1599/1986 (Α 75), ότι όλα τα στοιχεία που περιλαμβάνονται στην παρούσα αίτηση καθώς και εκείνα που τη συνοδεύουν είναι αληθή για τη χορήγηση Πιστοποίησης σε ΤΜΚΥ.</w:t>
      </w:r>
    </w:p>
    <w:p w14:paraId="3567F0DD" w14:textId="77777777" w:rsidR="0008782B" w:rsidRPr="007F19E6" w:rsidRDefault="0008782B" w:rsidP="00AC3677">
      <w:pPr>
        <w:jc w:val="both"/>
        <w:rPr>
          <w:rFonts w:eastAsia="Times New Roman" w:cstheme="minorHAnsi"/>
          <w:sz w:val="24"/>
          <w:szCs w:val="24"/>
          <w:lang w:eastAsia="el-GR"/>
        </w:rPr>
      </w:pPr>
      <w:r w:rsidRPr="007F19E6">
        <w:rPr>
          <w:rFonts w:eastAsia="Times New Roman" w:cstheme="minorHAnsi"/>
          <w:sz w:val="24"/>
          <w:szCs w:val="24"/>
          <w:lang w:eastAsia="el-GR"/>
        </w:rPr>
        <w:t>1</w:t>
      </w:r>
      <w:r w:rsidR="003A7AA9" w:rsidRPr="007F19E6">
        <w:rPr>
          <w:rFonts w:eastAsia="Times New Roman" w:cstheme="minorHAnsi"/>
          <w:sz w:val="24"/>
          <w:szCs w:val="24"/>
          <w:lang w:eastAsia="el-GR"/>
        </w:rPr>
        <w:t>2</w:t>
      </w:r>
      <w:r w:rsidRPr="007F19E6">
        <w:rPr>
          <w:rFonts w:eastAsia="Times New Roman" w:cstheme="minorHAnsi"/>
          <w:sz w:val="24"/>
          <w:szCs w:val="24"/>
          <w:lang w:eastAsia="el-GR"/>
        </w:rPr>
        <w:t>.2.3 Η αίτηση συνοδεύεται από φάκελο που περιλαμβάνει τα παρακάτω δικαιολογητικά και στοιχεία:</w:t>
      </w:r>
    </w:p>
    <w:p w14:paraId="6F901C22" w14:textId="77777777" w:rsidR="0008782B" w:rsidRPr="007F19E6" w:rsidRDefault="003A7AA9" w:rsidP="00AC3677">
      <w:pPr>
        <w:jc w:val="both"/>
        <w:rPr>
          <w:rFonts w:eastAsia="Times New Roman" w:cstheme="minorHAnsi"/>
          <w:sz w:val="24"/>
          <w:szCs w:val="24"/>
          <w:lang w:eastAsia="el-GR"/>
        </w:rPr>
      </w:pPr>
      <w:r w:rsidRPr="007F19E6">
        <w:rPr>
          <w:rFonts w:eastAsia="Times New Roman" w:cstheme="minorHAnsi"/>
          <w:sz w:val="24"/>
          <w:szCs w:val="24"/>
          <w:lang w:eastAsia="el-GR"/>
        </w:rPr>
        <w:t>α.</w:t>
      </w:r>
      <w:r w:rsidR="0008782B" w:rsidRPr="007F19E6">
        <w:rPr>
          <w:rFonts w:eastAsia="Times New Roman" w:cstheme="minorHAnsi"/>
          <w:sz w:val="24"/>
          <w:szCs w:val="24"/>
          <w:lang w:eastAsia="el-GR"/>
        </w:rPr>
        <w:t xml:space="preserve"> Αντίγραφο της Α.Κ. Κατασκευαστή ή του Εισαγωγέα.</w:t>
      </w:r>
    </w:p>
    <w:p w14:paraId="069439FE" w14:textId="1934751D" w:rsidR="0008782B" w:rsidRPr="007F19E6" w:rsidRDefault="003A7AA9" w:rsidP="00AC3677">
      <w:pPr>
        <w:jc w:val="both"/>
        <w:rPr>
          <w:rFonts w:eastAsia="Times New Roman" w:cstheme="minorHAnsi"/>
          <w:sz w:val="24"/>
          <w:szCs w:val="24"/>
          <w:lang w:eastAsia="el-GR"/>
        </w:rPr>
      </w:pPr>
      <w:r w:rsidRPr="007F19E6">
        <w:rPr>
          <w:rFonts w:eastAsia="Times New Roman" w:cstheme="minorHAnsi"/>
          <w:sz w:val="24"/>
          <w:szCs w:val="24"/>
          <w:lang w:eastAsia="el-GR"/>
        </w:rPr>
        <w:t>β.</w:t>
      </w:r>
      <w:r w:rsidR="0008782B" w:rsidRPr="007F19E6">
        <w:rPr>
          <w:rFonts w:eastAsia="Times New Roman" w:cstheme="minorHAnsi"/>
          <w:sz w:val="24"/>
          <w:szCs w:val="24"/>
          <w:lang w:eastAsia="el-GR"/>
        </w:rPr>
        <w:t xml:space="preserve"> Πληροφοριακό δελτίο (</w:t>
      </w:r>
      <w:r w:rsidR="0008782B" w:rsidRPr="007F19E6">
        <w:rPr>
          <w:rFonts w:eastAsia="Times New Roman" w:cstheme="minorHAnsi"/>
          <w:sz w:val="24"/>
          <w:szCs w:val="24"/>
          <w:lang w:val="en-US" w:eastAsia="el-GR"/>
        </w:rPr>
        <w:t>Promotional</w:t>
      </w:r>
      <w:r w:rsidR="00B92564" w:rsidRPr="007F19E6">
        <w:rPr>
          <w:rFonts w:eastAsia="Times New Roman" w:cstheme="minorHAnsi"/>
          <w:sz w:val="24"/>
          <w:szCs w:val="24"/>
          <w:lang w:eastAsia="el-GR"/>
        </w:rPr>
        <w:t xml:space="preserve"> </w:t>
      </w:r>
      <w:r w:rsidR="0008782B" w:rsidRPr="007F19E6">
        <w:rPr>
          <w:rFonts w:eastAsia="Times New Roman" w:cstheme="minorHAnsi"/>
          <w:sz w:val="24"/>
          <w:szCs w:val="24"/>
          <w:lang w:val="en-US" w:eastAsia="el-GR"/>
        </w:rPr>
        <w:t>Brochure</w:t>
      </w:r>
      <w:r w:rsidR="0008782B" w:rsidRPr="007F19E6">
        <w:rPr>
          <w:rFonts w:eastAsia="Times New Roman" w:cstheme="minorHAnsi"/>
          <w:sz w:val="24"/>
          <w:szCs w:val="24"/>
          <w:lang w:eastAsia="el-GR"/>
        </w:rPr>
        <w:t xml:space="preserve">, </w:t>
      </w:r>
      <w:r w:rsidR="0008782B" w:rsidRPr="007F19E6">
        <w:rPr>
          <w:rFonts w:eastAsia="Times New Roman" w:cstheme="minorHAnsi"/>
          <w:sz w:val="24"/>
          <w:szCs w:val="24"/>
          <w:lang w:val="en-US" w:eastAsia="el-GR"/>
        </w:rPr>
        <w:t>User</w:t>
      </w:r>
      <w:r w:rsidR="00B92564" w:rsidRPr="007F19E6">
        <w:rPr>
          <w:rFonts w:eastAsia="Times New Roman" w:cstheme="minorHAnsi"/>
          <w:sz w:val="24"/>
          <w:szCs w:val="24"/>
          <w:lang w:eastAsia="el-GR"/>
        </w:rPr>
        <w:t xml:space="preserve"> </w:t>
      </w:r>
      <w:r w:rsidR="0008782B" w:rsidRPr="007F19E6">
        <w:rPr>
          <w:rFonts w:eastAsia="Times New Roman" w:cstheme="minorHAnsi"/>
          <w:sz w:val="24"/>
          <w:szCs w:val="24"/>
          <w:lang w:val="en-US" w:eastAsia="el-GR"/>
        </w:rPr>
        <w:t>Manual</w:t>
      </w:r>
      <w:r w:rsidR="0008782B" w:rsidRPr="007F19E6">
        <w:rPr>
          <w:rFonts w:eastAsia="Times New Roman" w:cstheme="minorHAnsi"/>
          <w:sz w:val="24"/>
          <w:szCs w:val="24"/>
          <w:lang w:eastAsia="el-GR"/>
        </w:rPr>
        <w:t xml:space="preserve"> και </w:t>
      </w:r>
      <w:r w:rsidR="0008782B" w:rsidRPr="007F19E6">
        <w:rPr>
          <w:rFonts w:eastAsia="Times New Roman" w:cstheme="minorHAnsi"/>
          <w:sz w:val="24"/>
          <w:szCs w:val="24"/>
          <w:lang w:val="en-US" w:eastAsia="el-GR"/>
        </w:rPr>
        <w:t>Service</w:t>
      </w:r>
      <w:r w:rsidR="00B92564" w:rsidRPr="007F19E6">
        <w:rPr>
          <w:rFonts w:eastAsia="Times New Roman" w:cstheme="minorHAnsi"/>
          <w:sz w:val="24"/>
          <w:szCs w:val="24"/>
          <w:lang w:eastAsia="el-GR"/>
        </w:rPr>
        <w:t xml:space="preserve"> </w:t>
      </w:r>
      <w:r w:rsidR="0008782B" w:rsidRPr="007F19E6">
        <w:rPr>
          <w:rFonts w:eastAsia="Times New Roman" w:cstheme="minorHAnsi"/>
          <w:sz w:val="24"/>
          <w:szCs w:val="24"/>
          <w:lang w:val="en-US" w:eastAsia="el-GR"/>
        </w:rPr>
        <w:t>Manual</w:t>
      </w:r>
      <w:r w:rsidR="0008782B" w:rsidRPr="007F19E6">
        <w:rPr>
          <w:rFonts w:eastAsia="Times New Roman" w:cstheme="minorHAnsi"/>
          <w:sz w:val="24"/>
          <w:szCs w:val="24"/>
          <w:lang w:eastAsia="el-GR"/>
        </w:rPr>
        <w:t>), σε ψηφιακή μορφή, το οποίο περιλαμβάνει τα ακόλουθα:</w:t>
      </w:r>
    </w:p>
    <w:p w14:paraId="7F817FA4" w14:textId="620CA93C" w:rsidR="0008782B" w:rsidRPr="007F19E6" w:rsidRDefault="00B92564" w:rsidP="00AC3677">
      <w:pPr>
        <w:jc w:val="both"/>
        <w:rPr>
          <w:rFonts w:eastAsia="Times New Roman" w:cstheme="minorHAnsi"/>
          <w:sz w:val="24"/>
          <w:szCs w:val="24"/>
          <w:lang w:eastAsia="el-GR"/>
        </w:rPr>
      </w:pPr>
      <w:r w:rsidRPr="007F19E6">
        <w:rPr>
          <w:rFonts w:eastAsia="Times New Roman" w:cstheme="minorHAnsi"/>
          <w:sz w:val="24"/>
          <w:szCs w:val="24"/>
          <w:lang w:eastAsia="el-GR"/>
        </w:rPr>
        <w:t>αα</w:t>
      </w:r>
      <w:r w:rsidR="0008782B" w:rsidRPr="007F19E6">
        <w:rPr>
          <w:rFonts w:eastAsia="Times New Roman" w:cstheme="minorHAnsi"/>
          <w:sz w:val="24"/>
          <w:szCs w:val="24"/>
          <w:lang w:eastAsia="el-GR"/>
        </w:rPr>
        <w:t>) το είδος, τον τύπο, την εμπορική ονομασία και τον αριθμό έκδοσης, όπου υφίσταται,</w:t>
      </w:r>
    </w:p>
    <w:p w14:paraId="260AA387" w14:textId="1AC53D76" w:rsidR="0008782B" w:rsidRPr="007F19E6" w:rsidRDefault="00B92564" w:rsidP="00AC3677">
      <w:pPr>
        <w:jc w:val="both"/>
        <w:rPr>
          <w:rFonts w:eastAsia="Times New Roman" w:cstheme="minorHAnsi"/>
          <w:sz w:val="24"/>
          <w:szCs w:val="24"/>
          <w:lang w:eastAsia="el-GR"/>
        </w:rPr>
      </w:pPr>
      <w:r w:rsidRPr="007F19E6">
        <w:rPr>
          <w:rFonts w:eastAsia="Times New Roman" w:cstheme="minorHAnsi"/>
          <w:sz w:val="24"/>
          <w:szCs w:val="24"/>
          <w:lang w:eastAsia="el-GR"/>
        </w:rPr>
        <w:t>ββ</w:t>
      </w:r>
      <w:r w:rsidR="0008782B" w:rsidRPr="007F19E6">
        <w:rPr>
          <w:rFonts w:eastAsia="Times New Roman" w:cstheme="minorHAnsi"/>
          <w:sz w:val="24"/>
          <w:szCs w:val="24"/>
          <w:lang w:eastAsia="el-GR"/>
        </w:rPr>
        <w:t>) τις οδηγίες χρήσης του τεχνικού μέσου και υλικού,</w:t>
      </w:r>
    </w:p>
    <w:p w14:paraId="013029B8" w14:textId="1BD3A977" w:rsidR="0008782B" w:rsidRPr="007F19E6" w:rsidRDefault="00B92564" w:rsidP="00AC3677">
      <w:pPr>
        <w:jc w:val="both"/>
        <w:rPr>
          <w:rFonts w:eastAsia="Times New Roman" w:cstheme="minorHAnsi"/>
          <w:sz w:val="24"/>
          <w:szCs w:val="24"/>
          <w:lang w:eastAsia="el-GR"/>
        </w:rPr>
      </w:pPr>
      <w:r w:rsidRPr="007F19E6">
        <w:rPr>
          <w:rFonts w:eastAsia="Times New Roman" w:cstheme="minorHAnsi"/>
          <w:sz w:val="24"/>
          <w:szCs w:val="24"/>
          <w:lang w:eastAsia="el-GR"/>
        </w:rPr>
        <w:t>γγ</w:t>
      </w:r>
      <w:r w:rsidR="0008782B" w:rsidRPr="007F19E6">
        <w:rPr>
          <w:rFonts w:eastAsia="Times New Roman" w:cstheme="minorHAnsi"/>
          <w:sz w:val="24"/>
          <w:szCs w:val="24"/>
          <w:lang w:eastAsia="el-GR"/>
        </w:rPr>
        <w:t>) το εγχειρίδιο επισκευής και συντήρησης και</w:t>
      </w:r>
    </w:p>
    <w:p w14:paraId="2FBD29BF" w14:textId="22190CA7" w:rsidR="0008782B" w:rsidRPr="007F19E6" w:rsidRDefault="00B92564" w:rsidP="00AC3677">
      <w:pPr>
        <w:jc w:val="both"/>
        <w:rPr>
          <w:rFonts w:eastAsia="Times New Roman" w:cstheme="minorHAnsi"/>
          <w:sz w:val="24"/>
          <w:szCs w:val="24"/>
          <w:lang w:eastAsia="el-GR"/>
        </w:rPr>
      </w:pPr>
      <w:r w:rsidRPr="007F19E6">
        <w:rPr>
          <w:rFonts w:eastAsia="Times New Roman" w:cstheme="minorHAnsi"/>
          <w:sz w:val="24"/>
          <w:szCs w:val="24"/>
          <w:lang w:eastAsia="el-GR"/>
        </w:rPr>
        <w:t>δδ</w:t>
      </w:r>
      <w:r w:rsidR="0008782B" w:rsidRPr="007F19E6">
        <w:rPr>
          <w:rFonts w:eastAsia="Times New Roman" w:cstheme="minorHAnsi"/>
          <w:sz w:val="24"/>
          <w:szCs w:val="24"/>
          <w:lang w:eastAsia="el-GR"/>
        </w:rPr>
        <w:t>) τον κατάλογο ανταλλακτικών,</w:t>
      </w:r>
    </w:p>
    <w:p w14:paraId="06F75D2F" w14:textId="77777777" w:rsidR="0008782B" w:rsidRPr="007F19E6" w:rsidRDefault="0008782B" w:rsidP="00AC3677">
      <w:pPr>
        <w:jc w:val="both"/>
        <w:rPr>
          <w:rFonts w:eastAsia="Calibri" w:cstheme="minorHAnsi"/>
          <w:sz w:val="24"/>
          <w:szCs w:val="24"/>
          <w:lang w:eastAsia="el-GR"/>
        </w:rPr>
      </w:pPr>
      <w:r w:rsidRPr="007F19E6">
        <w:rPr>
          <w:rFonts w:eastAsia="Times New Roman" w:cstheme="minorHAnsi"/>
          <w:sz w:val="24"/>
          <w:szCs w:val="24"/>
          <w:lang w:eastAsia="el-GR"/>
        </w:rPr>
        <w:t>γ</w:t>
      </w:r>
      <w:r w:rsidR="003A7AA9" w:rsidRPr="007F19E6">
        <w:rPr>
          <w:rFonts w:eastAsia="Times New Roman" w:cstheme="minorHAnsi"/>
          <w:sz w:val="24"/>
          <w:szCs w:val="24"/>
          <w:lang w:eastAsia="el-GR"/>
        </w:rPr>
        <w:t>.</w:t>
      </w:r>
      <w:r w:rsidR="00C3292F" w:rsidRPr="007F19E6">
        <w:rPr>
          <w:rFonts w:eastAsia="Times New Roman" w:cstheme="minorHAnsi"/>
          <w:sz w:val="24"/>
          <w:szCs w:val="24"/>
          <w:lang w:eastAsia="el-GR"/>
        </w:rPr>
        <w:t xml:space="preserve"> </w:t>
      </w:r>
      <w:r w:rsidRPr="007F19E6">
        <w:rPr>
          <w:rFonts w:eastAsia="Calibri" w:cstheme="minorHAnsi"/>
          <w:sz w:val="24"/>
          <w:szCs w:val="24"/>
          <w:lang w:eastAsia="el-GR"/>
        </w:rPr>
        <w:t>Ευκρινή φωτοαντίγραφα, σύμφωνα με τα προβλεπόμενα στις διατάξεις του άρθρου 11 του ν. 2690/1999 (Α 45), όπως ισχύει:</w:t>
      </w:r>
    </w:p>
    <w:p w14:paraId="5ABE760E" w14:textId="77777777" w:rsidR="0008782B" w:rsidRPr="007F19E6" w:rsidRDefault="0008782B" w:rsidP="00AC3677">
      <w:pPr>
        <w:jc w:val="both"/>
        <w:rPr>
          <w:rFonts w:eastAsia="Calibri" w:cstheme="minorHAnsi"/>
          <w:sz w:val="24"/>
          <w:szCs w:val="24"/>
          <w:lang w:eastAsia="el-GR"/>
        </w:rPr>
      </w:pPr>
      <w:r w:rsidRPr="007F19E6">
        <w:rPr>
          <w:rFonts w:eastAsia="Calibri" w:cstheme="minorHAnsi"/>
          <w:sz w:val="24"/>
          <w:szCs w:val="24"/>
          <w:lang w:eastAsia="el-GR"/>
        </w:rPr>
        <w:t>γ1) της δήλωσης συμμόρφωσης CE</w:t>
      </w:r>
      <w:r w:rsidRPr="007F19E6">
        <w:rPr>
          <w:rFonts w:eastAsia="Times New Roman" w:cstheme="minorHAnsi"/>
          <w:sz w:val="24"/>
          <w:szCs w:val="24"/>
          <w:lang w:eastAsia="el-GR"/>
        </w:rPr>
        <w:t xml:space="preserve"> ή άλλο ισοδύναμο πιστοποιητικό, εφόσον πρόκειται για ηλεκτρονική ή ηλεκτρική συσκευή</w:t>
      </w:r>
      <w:r w:rsidRPr="007F19E6">
        <w:rPr>
          <w:rFonts w:eastAsia="Calibri" w:cstheme="minorHAnsi"/>
          <w:sz w:val="24"/>
          <w:szCs w:val="24"/>
          <w:lang w:eastAsia="el-GR"/>
        </w:rPr>
        <w:t xml:space="preserve"> και</w:t>
      </w:r>
    </w:p>
    <w:p w14:paraId="57C3CC17" w14:textId="77777777" w:rsidR="0008782B" w:rsidRPr="007F19E6" w:rsidRDefault="0008782B" w:rsidP="00AC3677">
      <w:pPr>
        <w:jc w:val="both"/>
        <w:rPr>
          <w:rFonts w:eastAsia="Calibri" w:cstheme="minorHAnsi"/>
          <w:sz w:val="24"/>
          <w:szCs w:val="24"/>
          <w:lang w:eastAsia="el-GR"/>
        </w:rPr>
      </w:pPr>
      <w:r w:rsidRPr="007F19E6">
        <w:rPr>
          <w:rFonts w:eastAsia="Calibri" w:cstheme="minorHAnsi"/>
          <w:sz w:val="24"/>
          <w:szCs w:val="24"/>
          <w:lang w:eastAsia="el-GR"/>
        </w:rPr>
        <w:t>γ2) του πιστοποιητικού συμμόρφωσης του συγκεκριμένου τύπου του τεχνικού μέσου και υλικού προς τις Τεχνικές Προδιαγραφές και τον Κανονισμό, το οποίο έχει εκδοθεί από Οργανισμό Πιστοποίησης. Εάν το πιστοποιητικό συμμόρφωσης έχει εκδοθεί σύμφωνα με τεχνικές προδιαγραφές άλλης χώρας ή ο Οργανισμός Πιστοποίησης που εκδίδει το πιστοποιητικό συμμόρφωσης είναι διαπιστευμένος στο πεδίο τεχνικών προδιαγραφών άλλης χώρας, εφαρμόζονται οι διατάξεις της παραγράφου 2.</w:t>
      </w:r>
      <w:r w:rsidR="00537C26" w:rsidRPr="007F19E6">
        <w:rPr>
          <w:rFonts w:eastAsia="Calibri" w:cstheme="minorHAnsi"/>
          <w:sz w:val="24"/>
          <w:szCs w:val="24"/>
          <w:lang w:eastAsia="el-GR"/>
        </w:rPr>
        <w:t>6</w:t>
      </w:r>
      <w:r w:rsidRPr="007F19E6">
        <w:rPr>
          <w:rFonts w:eastAsia="Calibri" w:cstheme="minorHAnsi"/>
          <w:sz w:val="24"/>
          <w:szCs w:val="24"/>
          <w:lang w:eastAsia="el-GR"/>
        </w:rPr>
        <w:t>.</w:t>
      </w:r>
    </w:p>
    <w:p w14:paraId="0D797E27" w14:textId="77777777" w:rsidR="0008782B" w:rsidRPr="007F19E6" w:rsidRDefault="0008782B" w:rsidP="00AC3677">
      <w:pPr>
        <w:jc w:val="both"/>
        <w:rPr>
          <w:rFonts w:eastAsia="Times New Roman" w:cstheme="minorHAnsi"/>
          <w:sz w:val="24"/>
          <w:szCs w:val="24"/>
          <w:lang w:eastAsia="el-GR"/>
        </w:rPr>
      </w:pPr>
      <w:r w:rsidRPr="007F19E6">
        <w:rPr>
          <w:rFonts w:eastAsia="Times New Roman" w:cstheme="minorHAnsi"/>
          <w:sz w:val="24"/>
          <w:szCs w:val="24"/>
          <w:lang w:eastAsia="el-GR"/>
        </w:rPr>
        <w:t>δ</w:t>
      </w:r>
      <w:r w:rsidR="003A7AA9" w:rsidRPr="007F19E6">
        <w:rPr>
          <w:rFonts w:eastAsia="Times New Roman" w:cstheme="minorHAnsi"/>
          <w:sz w:val="24"/>
          <w:szCs w:val="24"/>
          <w:lang w:eastAsia="el-GR"/>
        </w:rPr>
        <w:t>.</w:t>
      </w:r>
      <w:r w:rsidRPr="007F19E6">
        <w:rPr>
          <w:rFonts w:eastAsia="Times New Roman" w:cstheme="minorHAnsi"/>
          <w:sz w:val="24"/>
          <w:szCs w:val="24"/>
          <w:lang w:eastAsia="el-GR"/>
        </w:rPr>
        <w:t xml:space="preserve"> Γραπτή δήλωση του αιτούντος ότι το υπό εξέταση τεχνικό μέσο και υλικό διεξαγωγής τυχερών παιγνίων δεν έχει απωλέσει πιστοποίηση που του έχει χορηγηθεί στην αλλοδαπή από αντίστοιχη αρμόδια Αρχή.</w:t>
      </w:r>
    </w:p>
    <w:p w14:paraId="08E951F2" w14:textId="3260CBFF" w:rsidR="0008782B" w:rsidRPr="007F19E6" w:rsidRDefault="003A7AA9" w:rsidP="00AC3677">
      <w:pPr>
        <w:jc w:val="both"/>
        <w:rPr>
          <w:rFonts w:eastAsia="Times New Roman" w:cstheme="minorHAnsi"/>
          <w:sz w:val="24"/>
          <w:szCs w:val="24"/>
          <w:lang w:eastAsia="el-GR"/>
        </w:rPr>
      </w:pPr>
      <w:r w:rsidRPr="007F19E6">
        <w:rPr>
          <w:rFonts w:eastAsia="Times New Roman" w:cstheme="minorHAnsi"/>
          <w:sz w:val="24"/>
          <w:szCs w:val="24"/>
          <w:lang w:eastAsia="el-GR"/>
        </w:rPr>
        <w:t>ε.</w:t>
      </w:r>
      <w:r w:rsidR="00DE36AD" w:rsidRPr="007F19E6">
        <w:rPr>
          <w:rFonts w:eastAsia="Times New Roman" w:cstheme="minorHAnsi"/>
          <w:sz w:val="24"/>
          <w:szCs w:val="24"/>
          <w:lang w:eastAsia="el-GR"/>
        </w:rPr>
        <w:t xml:space="preserve"> </w:t>
      </w:r>
      <w:r w:rsidR="0008782B" w:rsidRPr="007F19E6">
        <w:rPr>
          <w:rFonts w:cstheme="minorHAnsi"/>
          <w:sz w:val="24"/>
          <w:szCs w:val="24"/>
        </w:rPr>
        <w:t>Αποδεικτικό καταβολής του προβλεπόμενου παραβόλου</w:t>
      </w:r>
      <w:r w:rsidR="0008782B" w:rsidRPr="007F19E6">
        <w:rPr>
          <w:rFonts w:eastAsia="Times New Roman" w:cstheme="minorHAnsi"/>
          <w:sz w:val="24"/>
          <w:szCs w:val="24"/>
          <w:lang w:eastAsia="el-GR"/>
        </w:rPr>
        <w:t>.</w:t>
      </w:r>
    </w:p>
    <w:p w14:paraId="79F97818" w14:textId="77777777" w:rsidR="00537C26" w:rsidRPr="007F19E6" w:rsidRDefault="00537C26" w:rsidP="00AC3677">
      <w:pPr>
        <w:jc w:val="both"/>
        <w:rPr>
          <w:rFonts w:eastAsia="Times New Roman" w:cstheme="minorHAnsi"/>
          <w:sz w:val="24"/>
          <w:szCs w:val="24"/>
          <w:lang w:eastAsia="el-GR"/>
        </w:rPr>
      </w:pPr>
      <w:r w:rsidRPr="007F19E6">
        <w:rPr>
          <w:rFonts w:eastAsia="Times New Roman" w:cstheme="minorHAnsi"/>
          <w:sz w:val="24"/>
          <w:szCs w:val="24"/>
          <w:lang w:eastAsia="el-GR"/>
        </w:rPr>
        <w:t>1</w:t>
      </w:r>
      <w:r w:rsidR="003A7AA9" w:rsidRPr="007F19E6">
        <w:rPr>
          <w:rFonts w:eastAsia="Times New Roman" w:cstheme="minorHAnsi"/>
          <w:sz w:val="24"/>
          <w:szCs w:val="24"/>
          <w:lang w:eastAsia="el-GR"/>
        </w:rPr>
        <w:t>2</w:t>
      </w:r>
      <w:r w:rsidRPr="007F19E6">
        <w:rPr>
          <w:rFonts w:eastAsia="Times New Roman" w:cstheme="minorHAnsi"/>
          <w:sz w:val="24"/>
          <w:szCs w:val="24"/>
          <w:lang w:eastAsia="el-GR"/>
        </w:rPr>
        <w:t>.2.4 Για τη χορήγηση Πιστοποίησης ΤΜΚΥ και την εγγραφή στο Μητρώο ΤΜΚΥ, καταβάλλονται:</w:t>
      </w:r>
    </w:p>
    <w:p w14:paraId="72811FFC" w14:textId="77777777" w:rsidR="00537C26" w:rsidRPr="007F19E6" w:rsidRDefault="003A7AA9" w:rsidP="00AC3677">
      <w:pPr>
        <w:rPr>
          <w:rFonts w:eastAsia="Times New Roman" w:cstheme="minorHAnsi"/>
          <w:sz w:val="24"/>
          <w:szCs w:val="24"/>
          <w:lang w:eastAsia="el-GR"/>
        </w:rPr>
      </w:pPr>
      <w:r w:rsidRPr="007F19E6">
        <w:rPr>
          <w:rFonts w:eastAsia="Times New Roman" w:cstheme="minorHAnsi"/>
          <w:sz w:val="24"/>
          <w:szCs w:val="24"/>
          <w:lang w:eastAsia="el-GR"/>
        </w:rPr>
        <w:t>α.</w:t>
      </w:r>
      <w:r w:rsidR="00537C26" w:rsidRPr="007F19E6">
        <w:rPr>
          <w:rFonts w:eastAsia="Times New Roman" w:cstheme="minorHAnsi"/>
          <w:sz w:val="24"/>
          <w:szCs w:val="24"/>
          <w:lang w:eastAsia="el-GR"/>
        </w:rPr>
        <w:t xml:space="preserve"> Παράβολο με την υποβολή της αίτησης ύψους πενήντα Ευρώ (€ 50,00).</w:t>
      </w:r>
    </w:p>
    <w:p w14:paraId="5EB4FCB5" w14:textId="77777777" w:rsidR="00537C26" w:rsidRPr="007F19E6" w:rsidRDefault="003A7AA9" w:rsidP="00AC3677">
      <w:pPr>
        <w:rPr>
          <w:rFonts w:cstheme="minorHAnsi"/>
          <w:sz w:val="24"/>
          <w:szCs w:val="24"/>
        </w:rPr>
      </w:pPr>
      <w:r w:rsidRPr="007F19E6">
        <w:rPr>
          <w:rFonts w:eastAsia="Times New Roman" w:cstheme="minorHAnsi"/>
          <w:sz w:val="24"/>
          <w:szCs w:val="24"/>
          <w:lang w:eastAsia="el-GR"/>
        </w:rPr>
        <w:t>β.</w:t>
      </w:r>
      <w:r w:rsidR="00537C26" w:rsidRPr="007F19E6">
        <w:rPr>
          <w:rFonts w:eastAsia="Times New Roman" w:cstheme="minorHAnsi"/>
          <w:sz w:val="24"/>
          <w:szCs w:val="24"/>
          <w:lang w:eastAsia="el-GR"/>
        </w:rPr>
        <w:t xml:space="preserve"> Εφάπαξ τέλος Πιστοποίησης ΤΜΚΥ ύψους εκατό Ευρώ (€ 100,00).</w:t>
      </w:r>
    </w:p>
    <w:p w14:paraId="604F96D3" w14:textId="77777777" w:rsidR="00682368" w:rsidRPr="007F19E6" w:rsidRDefault="00682368" w:rsidP="00AC3677">
      <w:pPr>
        <w:jc w:val="both"/>
        <w:rPr>
          <w:sz w:val="24"/>
          <w:szCs w:val="24"/>
        </w:rPr>
      </w:pPr>
      <w:r w:rsidRPr="007F19E6">
        <w:rPr>
          <w:sz w:val="24"/>
          <w:szCs w:val="24"/>
        </w:rPr>
        <w:t>1</w:t>
      </w:r>
      <w:r w:rsidR="003A7AA9" w:rsidRPr="007F19E6">
        <w:rPr>
          <w:sz w:val="24"/>
          <w:szCs w:val="24"/>
        </w:rPr>
        <w:t>2</w:t>
      </w:r>
      <w:r w:rsidRPr="007F19E6">
        <w:rPr>
          <w:sz w:val="24"/>
          <w:szCs w:val="24"/>
        </w:rPr>
        <w:t>.3 Τα Λοιπά Διαδικτυακά Παίγνια διεξάγονται σε χώρο που πληροί τις προϋποθέσεις που τίθενται από τις κείμενες διατάξεις και τις προδιαγραφές που ορίζονται στο άρθρο αυτό και έχει λάβει Πιστοποίηση από την Ε.Ε.Ε.Π..</w:t>
      </w:r>
    </w:p>
    <w:p w14:paraId="685A0C25" w14:textId="358195DE" w:rsidR="00682368" w:rsidRPr="007F19E6" w:rsidRDefault="00682368" w:rsidP="00AC3677">
      <w:pPr>
        <w:jc w:val="both"/>
        <w:rPr>
          <w:sz w:val="24"/>
          <w:szCs w:val="24"/>
        </w:rPr>
      </w:pPr>
      <w:r w:rsidRPr="007F19E6">
        <w:rPr>
          <w:sz w:val="24"/>
          <w:szCs w:val="24"/>
        </w:rPr>
        <w:lastRenderedPageBreak/>
        <w:t>1</w:t>
      </w:r>
      <w:r w:rsidR="00D15B7C" w:rsidRPr="007F19E6">
        <w:rPr>
          <w:sz w:val="24"/>
          <w:szCs w:val="24"/>
        </w:rPr>
        <w:t>2</w:t>
      </w:r>
      <w:r w:rsidRPr="007F19E6">
        <w:rPr>
          <w:sz w:val="24"/>
          <w:szCs w:val="24"/>
        </w:rPr>
        <w:t xml:space="preserve">.3.1 Ο </w:t>
      </w:r>
      <w:r w:rsidR="00585C32" w:rsidRPr="007F19E6">
        <w:rPr>
          <w:sz w:val="24"/>
          <w:szCs w:val="24"/>
        </w:rPr>
        <w:t>χ</w:t>
      </w:r>
      <w:r w:rsidRPr="007F19E6">
        <w:rPr>
          <w:sz w:val="24"/>
          <w:szCs w:val="24"/>
        </w:rPr>
        <w:t xml:space="preserve">ώρος διεξαγωγής Λοιπών Διαδικτυακών Παιγνίων πρέπει να πληροί τους όρους της κείμενης νομοθεσίας σε θέματα πολεοδομίας, </w:t>
      </w:r>
      <w:r w:rsidR="00D15B7C" w:rsidRPr="007F19E6">
        <w:rPr>
          <w:sz w:val="24"/>
          <w:szCs w:val="24"/>
        </w:rPr>
        <w:t>ασφάλειας, πυρασφάλειας</w:t>
      </w:r>
      <w:r w:rsidRPr="007F19E6">
        <w:rPr>
          <w:sz w:val="24"/>
          <w:szCs w:val="24"/>
        </w:rPr>
        <w:t>.</w:t>
      </w:r>
    </w:p>
    <w:p w14:paraId="6190CC12" w14:textId="77777777" w:rsidR="00682368" w:rsidRPr="007F19E6" w:rsidRDefault="00682368" w:rsidP="00AC3677">
      <w:pPr>
        <w:jc w:val="both"/>
        <w:rPr>
          <w:sz w:val="24"/>
          <w:szCs w:val="24"/>
        </w:rPr>
      </w:pPr>
      <w:r w:rsidRPr="007F19E6">
        <w:rPr>
          <w:sz w:val="24"/>
          <w:szCs w:val="24"/>
        </w:rPr>
        <w:t>1</w:t>
      </w:r>
      <w:r w:rsidR="00D15B7C" w:rsidRPr="007F19E6">
        <w:rPr>
          <w:sz w:val="24"/>
          <w:szCs w:val="24"/>
        </w:rPr>
        <w:t>2</w:t>
      </w:r>
      <w:r w:rsidRPr="007F19E6">
        <w:rPr>
          <w:sz w:val="24"/>
          <w:szCs w:val="24"/>
        </w:rPr>
        <w:t xml:space="preserve">.3.2 Στην περίπτωση που απαγορευθεί οριστικά από αρμόδια αρχή η λειτουργία του χώρου που διεξάγονται Λοιπά Διαδικτυακά Παίγνια, αίρεται </w:t>
      </w:r>
      <w:r w:rsidR="00585C32" w:rsidRPr="007F19E6">
        <w:rPr>
          <w:sz w:val="24"/>
          <w:szCs w:val="24"/>
        </w:rPr>
        <w:t xml:space="preserve">αυτοδίκαια </w:t>
      </w:r>
      <w:r w:rsidRPr="007F19E6">
        <w:rPr>
          <w:sz w:val="24"/>
          <w:szCs w:val="24"/>
        </w:rPr>
        <w:t>η χορηγηθείσα Πιστοποίηση, χωρίς άλλη διαδικασία ή διατύπωση, από την ημερομηνία απαγόρευσης της λειτουργίας του χώρου. Κάθε προσωρινή απαγόρευση λειτουργίας του χώρου  διεξαγωγής Λοιπών Διαδικτυακών Παιγνίων, γνωστοποιείται από τον Κάτοχο Άδειας στην Ε.Ε.Ε.Π.</w:t>
      </w:r>
      <w:r w:rsidR="00D15B7C" w:rsidRPr="007F19E6">
        <w:rPr>
          <w:sz w:val="24"/>
          <w:szCs w:val="24"/>
        </w:rPr>
        <w:t>, αμελλητί και με κάθε πρόσφορο τρόπο</w:t>
      </w:r>
      <w:r w:rsidRPr="007F19E6">
        <w:rPr>
          <w:sz w:val="24"/>
          <w:szCs w:val="24"/>
        </w:rPr>
        <w:t>.</w:t>
      </w:r>
    </w:p>
    <w:p w14:paraId="0AF1A635" w14:textId="36073504" w:rsidR="00682368" w:rsidRPr="007F19E6" w:rsidRDefault="00585C32" w:rsidP="00AC3677">
      <w:pPr>
        <w:jc w:val="both"/>
        <w:rPr>
          <w:sz w:val="24"/>
          <w:szCs w:val="24"/>
        </w:rPr>
      </w:pPr>
      <w:r w:rsidRPr="007F19E6">
        <w:rPr>
          <w:sz w:val="24"/>
          <w:szCs w:val="24"/>
        </w:rPr>
        <w:t>1</w:t>
      </w:r>
      <w:r w:rsidR="00D15B7C" w:rsidRPr="007F19E6">
        <w:rPr>
          <w:sz w:val="24"/>
          <w:szCs w:val="24"/>
        </w:rPr>
        <w:t>2</w:t>
      </w:r>
      <w:r w:rsidRPr="007F19E6">
        <w:rPr>
          <w:sz w:val="24"/>
          <w:szCs w:val="24"/>
        </w:rPr>
        <w:t>.3</w:t>
      </w:r>
      <w:r w:rsidR="00682368" w:rsidRPr="007F19E6">
        <w:rPr>
          <w:sz w:val="24"/>
          <w:szCs w:val="24"/>
        </w:rPr>
        <w:t xml:space="preserve">.4 </w:t>
      </w:r>
      <w:r w:rsidRPr="007F19E6">
        <w:rPr>
          <w:sz w:val="24"/>
          <w:szCs w:val="24"/>
        </w:rPr>
        <w:t>Σε κάθε Πιστοποιημένο χ</w:t>
      </w:r>
      <w:r w:rsidR="00682368" w:rsidRPr="007F19E6">
        <w:rPr>
          <w:sz w:val="24"/>
          <w:szCs w:val="24"/>
        </w:rPr>
        <w:t>ώρο διεξαγωγής Λοιπών Διαδικτυακών Παιγνίων αναρτάται σε εμφανές σημείο της εισόδου σήμα Πι</w:t>
      </w:r>
      <w:r w:rsidR="00D15B7C" w:rsidRPr="007F19E6">
        <w:rPr>
          <w:sz w:val="24"/>
          <w:szCs w:val="24"/>
        </w:rPr>
        <w:t>στοποίησης νόμιμης λειτουργίας,</w:t>
      </w:r>
      <w:r w:rsidR="00682368" w:rsidRPr="007F19E6">
        <w:rPr>
          <w:sz w:val="24"/>
          <w:szCs w:val="24"/>
        </w:rPr>
        <w:t xml:space="preserve"> με τη μορφή, τα χαρακτηριστικά και το περιεχόμενο που ορίζει κάθε φορά η Ε.Ε.Ε.Π. Το παραπάνω σήμα παράγεται και εκτυπώνεται, με ευθύνη και έξοδα του </w:t>
      </w:r>
      <w:r w:rsidR="00D15B7C" w:rsidRPr="007F19E6">
        <w:rPr>
          <w:sz w:val="24"/>
          <w:szCs w:val="24"/>
        </w:rPr>
        <w:t>Κατόχου Άδειας</w:t>
      </w:r>
      <w:r w:rsidR="00682368" w:rsidRPr="007F19E6">
        <w:rPr>
          <w:sz w:val="24"/>
          <w:szCs w:val="24"/>
        </w:rPr>
        <w:t>.</w:t>
      </w:r>
      <w:r w:rsidR="00B820BF" w:rsidRPr="007F19E6">
        <w:rPr>
          <w:sz w:val="24"/>
          <w:szCs w:val="24"/>
        </w:rPr>
        <w:t xml:space="preserve"> Το Σήμα βρίσκεται σε εμφανές σημείο και επί της οθόνης του Παίκτη.</w:t>
      </w:r>
    </w:p>
    <w:p w14:paraId="738206A8" w14:textId="77777777" w:rsidR="00682368" w:rsidRPr="007F19E6" w:rsidRDefault="00D15B7C" w:rsidP="00AC3677">
      <w:pPr>
        <w:jc w:val="both"/>
        <w:rPr>
          <w:sz w:val="24"/>
          <w:szCs w:val="24"/>
        </w:rPr>
      </w:pPr>
      <w:r w:rsidRPr="007F19E6">
        <w:rPr>
          <w:sz w:val="24"/>
          <w:szCs w:val="24"/>
        </w:rPr>
        <w:t xml:space="preserve">12.3.5 </w:t>
      </w:r>
      <w:r w:rsidR="00682368" w:rsidRPr="007F19E6">
        <w:rPr>
          <w:sz w:val="24"/>
          <w:szCs w:val="24"/>
        </w:rPr>
        <w:t xml:space="preserve">Για την Πιστοποίηση </w:t>
      </w:r>
      <w:r w:rsidR="00585C32" w:rsidRPr="007F19E6">
        <w:rPr>
          <w:sz w:val="24"/>
          <w:szCs w:val="24"/>
        </w:rPr>
        <w:t>χ</w:t>
      </w:r>
      <w:r w:rsidR="00682368" w:rsidRPr="007F19E6">
        <w:rPr>
          <w:sz w:val="24"/>
          <w:szCs w:val="24"/>
        </w:rPr>
        <w:t xml:space="preserve">ώρου διεξαγωγής Λοιπών Διαδικτυακών Παιγνίων, υποβάλλεται από τον </w:t>
      </w:r>
      <w:r w:rsidR="00585C32" w:rsidRPr="007F19E6">
        <w:rPr>
          <w:sz w:val="24"/>
          <w:szCs w:val="24"/>
        </w:rPr>
        <w:t>Κάτοχο Άδειας</w:t>
      </w:r>
      <w:r w:rsidR="00682368" w:rsidRPr="007F19E6">
        <w:rPr>
          <w:sz w:val="24"/>
          <w:szCs w:val="24"/>
        </w:rPr>
        <w:t xml:space="preserve"> αίτηση στην Ε.Ε.Ε.Π. Η αίτηση περιλαμβάνει τα στοιχεία του </w:t>
      </w:r>
      <w:r w:rsidRPr="007F19E6">
        <w:rPr>
          <w:sz w:val="24"/>
          <w:szCs w:val="24"/>
        </w:rPr>
        <w:t>Κατόχου Άδειας</w:t>
      </w:r>
      <w:r w:rsidR="00C3292F" w:rsidRPr="007F19E6">
        <w:rPr>
          <w:sz w:val="24"/>
          <w:szCs w:val="24"/>
        </w:rPr>
        <w:t xml:space="preserve"> </w:t>
      </w:r>
      <w:r w:rsidR="00585C32" w:rsidRPr="007F19E6">
        <w:rPr>
          <w:sz w:val="24"/>
          <w:szCs w:val="24"/>
        </w:rPr>
        <w:t>και</w:t>
      </w:r>
      <w:r w:rsidR="00682368" w:rsidRPr="007F19E6">
        <w:rPr>
          <w:sz w:val="24"/>
          <w:szCs w:val="24"/>
        </w:rPr>
        <w:t xml:space="preserve"> συνοδεύεται από:</w:t>
      </w:r>
    </w:p>
    <w:p w14:paraId="5E465F34" w14:textId="77777777" w:rsidR="00682368" w:rsidRPr="007F19E6" w:rsidRDefault="00682368" w:rsidP="00AC3677">
      <w:pPr>
        <w:jc w:val="both"/>
        <w:rPr>
          <w:sz w:val="24"/>
          <w:szCs w:val="24"/>
        </w:rPr>
      </w:pPr>
      <w:r w:rsidRPr="007F19E6">
        <w:rPr>
          <w:sz w:val="24"/>
          <w:szCs w:val="24"/>
        </w:rPr>
        <w:t>α. Δήλωση του προσώπου που υποβάλλει την αίτηση ή του νόμιμου εκπροσώπου αυτού, θεωρημένη για το γνήσιο της υπογραφής, ότι όλα τα στοιχεία που περιλαμβάνονται στην αίτηση, καθώς επίσης και εκείνα που τη συνοδεύουν είναι αληθή,</w:t>
      </w:r>
    </w:p>
    <w:p w14:paraId="4CBF379D" w14:textId="77777777" w:rsidR="00682368" w:rsidRPr="007F19E6" w:rsidRDefault="00682368" w:rsidP="00AC3677">
      <w:pPr>
        <w:jc w:val="both"/>
        <w:rPr>
          <w:sz w:val="24"/>
          <w:szCs w:val="24"/>
        </w:rPr>
      </w:pPr>
      <w:r w:rsidRPr="007F19E6">
        <w:rPr>
          <w:sz w:val="24"/>
          <w:szCs w:val="24"/>
        </w:rPr>
        <w:t>β. Πίνακα, στον οποίο περιλαμβάνονται ο αριθμός ανά είδος των λοιπών παιχνιδιών που θα εγκατασταθούν στο Κατάστημα καθώς επίσης και ο αριθμός ανά είδος όλων των συστημάτων ή/και του λοιπού εξοπλισμού διεξαγωγής, εποπτείας και ελέγχου των Παιγνίων, που θα εγκατασταθούν στον χώρο. Επίσης, ο πίνακας αναγράφει την αντιστοίχιση του κωδικού θέσης κάθε, ως άνω, τεχνικού μέσου και υλικού διεξαγωγής τυχερών παιχνιδιών (όπως τραπεζιού τυχερών παιχνιδιών, κλπ.), με τον αριθμό που αυτό φέρει.</w:t>
      </w:r>
    </w:p>
    <w:p w14:paraId="5EC56730" w14:textId="77777777" w:rsidR="00682368" w:rsidRPr="007F19E6" w:rsidRDefault="00682368" w:rsidP="00AC3677">
      <w:pPr>
        <w:jc w:val="both"/>
        <w:rPr>
          <w:sz w:val="24"/>
          <w:szCs w:val="24"/>
        </w:rPr>
      </w:pPr>
      <w:r w:rsidRPr="007F19E6">
        <w:rPr>
          <w:sz w:val="24"/>
          <w:szCs w:val="24"/>
        </w:rPr>
        <w:t xml:space="preserve">γ. Ευκρινές φωτοαντίγραφο του αποδεικτικού κυριότητας ή μίσθωσης του </w:t>
      </w:r>
      <w:r w:rsidR="00D15B7C" w:rsidRPr="007F19E6">
        <w:rPr>
          <w:sz w:val="24"/>
          <w:szCs w:val="24"/>
        </w:rPr>
        <w:t>χώρου</w:t>
      </w:r>
      <w:r w:rsidRPr="007F19E6">
        <w:rPr>
          <w:sz w:val="24"/>
          <w:szCs w:val="24"/>
        </w:rPr>
        <w:t>. Αν πρόκειται για πολυκατοικία, ευκρινές φωτοαντίγραφο του κανονισμού της πολυκατοικίας, από τον οποίο προκύπτει ότι δεν απαγορεύεται η χρήση του προτεινόμενου χώρου ως κατάστημα για τη διενέργεια Παιγνίων. Στην περίπτωση που δεν υπάρχει κανονισμός πολυκατοικίας, υποβάλλεται υπεύθυνη δήλωση του διαχειριστή της πολυκατοικίας ή του ιδιοκτήτη του καταστήματος ότι δεν υπάρχει κανονισμός πολυκατοικίας και δεν απαγορεύεται η λειτουργία του προς Πιστοποίηση χώρου διεξαγωγής παιγνίων.</w:t>
      </w:r>
    </w:p>
    <w:p w14:paraId="56147E85" w14:textId="77777777" w:rsidR="00682368" w:rsidRPr="007F19E6" w:rsidRDefault="00682368" w:rsidP="00AC3677">
      <w:pPr>
        <w:jc w:val="both"/>
        <w:rPr>
          <w:sz w:val="24"/>
          <w:szCs w:val="24"/>
        </w:rPr>
      </w:pPr>
      <w:r w:rsidRPr="007F19E6">
        <w:rPr>
          <w:sz w:val="24"/>
          <w:szCs w:val="24"/>
        </w:rPr>
        <w:t>δ. Σχέδιο κάτοψης των εγκαταστάσεων για τις οποίες υποβάλλεται η αίτηση</w:t>
      </w:r>
      <w:r w:rsidR="00D15B7C" w:rsidRPr="007F19E6">
        <w:rPr>
          <w:sz w:val="24"/>
          <w:szCs w:val="24"/>
        </w:rPr>
        <w:t>.</w:t>
      </w:r>
    </w:p>
    <w:p w14:paraId="6B46853D" w14:textId="77777777" w:rsidR="00682368" w:rsidRPr="007F19E6" w:rsidRDefault="00D15B7C" w:rsidP="00AC3677">
      <w:pPr>
        <w:jc w:val="both"/>
        <w:rPr>
          <w:sz w:val="24"/>
          <w:szCs w:val="24"/>
        </w:rPr>
      </w:pPr>
      <w:r w:rsidRPr="007F19E6">
        <w:rPr>
          <w:sz w:val="24"/>
          <w:szCs w:val="24"/>
        </w:rPr>
        <w:t>ε</w:t>
      </w:r>
      <w:r w:rsidR="00682368" w:rsidRPr="007F19E6">
        <w:rPr>
          <w:sz w:val="24"/>
          <w:szCs w:val="24"/>
        </w:rPr>
        <w:t>. Επικυρωμένο αντίγραφο του θεωρημένου από τον φορέα έκδοσης της οικοδομικής άδειας σχεδίου κάτοψης, σε ευανάγνωστη κλίμακα.</w:t>
      </w:r>
    </w:p>
    <w:p w14:paraId="0B725599" w14:textId="77777777" w:rsidR="00682368" w:rsidRPr="007F19E6" w:rsidRDefault="00D15B7C" w:rsidP="00AC3677">
      <w:pPr>
        <w:jc w:val="both"/>
        <w:rPr>
          <w:sz w:val="24"/>
          <w:szCs w:val="24"/>
        </w:rPr>
      </w:pPr>
      <w:r w:rsidRPr="007F19E6">
        <w:rPr>
          <w:sz w:val="24"/>
          <w:szCs w:val="24"/>
        </w:rPr>
        <w:t>στ</w:t>
      </w:r>
      <w:r w:rsidR="00682368" w:rsidRPr="007F19E6">
        <w:rPr>
          <w:sz w:val="24"/>
          <w:szCs w:val="24"/>
        </w:rPr>
        <w:t>. Σχέδιο</w:t>
      </w:r>
      <w:r w:rsidRPr="007F19E6">
        <w:rPr>
          <w:sz w:val="24"/>
          <w:szCs w:val="24"/>
        </w:rPr>
        <w:t>,</w:t>
      </w:r>
      <w:r w:rsidR="00682368" w:rsidRPr="007F19E6">
        <w:rPr>
          <w:sz w:val="24"/>
          <w:szCs w:val="24"/>
        </w:rPr>
        <w:t xml:space="preserve"> διπλωματούχου μηχανικού ή τεχνολόγου μηχανικού</w:t>
      </w:r>
      <w:r w:rsidRPr="007F19E6">
        <w:rPr>
          <w:sz w:val="24"/>
          <w:szCs w:val="24"/>
        </w:rPr>
        <w:t>,</w:t>
      </w:r>
      <w:r w:rsidR="00682368" w:rsidRPr="007F19E6">
        <w:rPr>
          <w:sz w:val="24"/>
          <w:szCs w:val="24"/>
        </w:rPr>
        <w:t xml:space="preserve"> της κάτοψης του </w:t>
      </w:r>
      <w:r w:rsidRPr="007F19E6">
        <w:rPr>
          <w:sz w:val="24"/>
          <w:szCs w:val="24"/>
        </w:rPr>
        <w:t>χώρου</w:t>
      </w:r>
      <w:r w:rsidR="00682368" w:rsidRPr="007F19E6">
        <w:rPr>
          <w:sz w:val="24"/>
          <w:szCs w:val="24"/>
        </w:rPr>
        <w:t>.</w:t>
      </w:r>
      <w:r w:rsidRPr="007F19E6">
        <w:rPr>
          <w:sz w:val="24"/>
          <w:szCs w:val="24"/>
        </w:rPr>
        <w:t xml:space="preserve"> Το σχέδιο συνοδεύεται από πίνακα, που αποτελεί αναπόσπαστο τμήμα του και αναγράφει την </w:t>
      </w:r>
      <w:r w:rsidRPr="007F19E6">
        <w:rPr>
          <w:sz w:val="24"/>
          <w:szCs w:val="24"/>
        </w:rPr>
        <w:lastRenderedPageBreak/>
        <w:t xml:space="preserve">αντιστοίχιση του κωδικού θέσης κάθε, ως άνω, ΤΜΚΥ, με τον αριθμό που αυτό φέρει στο μητρώο </w:t>
      </w:r>
      <w:r w:rsidR="00035F41" w:rsidRPr="007F19E6">
        <w:rPr>
          <w:sz w:val="24"/>
          <w:szCs w:val="24"/>
        </w:rPr>
        <w:t>ΤΜΚΥ</w:t>
      </w:r>
      <w:r w:rsidRPr="007F19E6">
        <w:rPr>
          <w:sz w:val="24"/>
          <w:szCs w:val="24"/>
        </w:rPr>
        <w:t>.</w:t>
      </w:r>
    </w:p>
    <w:p w14:paraId="3C4A795E" w14:textId="77777777" w:rsidR="00682368" w:rsidRPr="007F19E6" w:rsidRDefault="00682368" w:rsidP="00AC3677">
      <w:pPr>
        <w:jc w:val="both"/>
        <w:rPr>
          <w:sz w:val="24"/>
          <w:szCs w:val="24"/>
        </w:rPr>
      </w:pPr>
      <w:r w:rsidRPr="007F19E6">
        <w:rPr>
          <w:sz w:val="24"/>
          <w:szCs w:val="24"/>
        </w:rPr>
        <w:t>ε. Δήλωση διπλωματούχου μηχανικού ή τεχνολόγου μηχανικού θεωρημένη για το γνήσιο της υπογραφής με την οποία βεβαιώνεται ότι:</w:t>
      </w:r>
    </w:p>
    <w:p w14:paraId="101EDA20" w14:textId="4D89A5D5" w:rsidR="00682368" w:rsidRPr="007F19E6" w:rsidRDefault="00B92564" w:rsidP="00AC3677">
      <w:pPr>
        <w:jc w:val="both"/>
        <w:rPr>
          <w:sz w:val="24"/>
          <w:szCs w:val="24"/>
        </w:rPr>
      </w:pPr>
      <w:r w:rsidRPr="007F19E6">
        <w:rPr>
          <w:sz w:val="24"/>
          <w:szCs w:val="24"/>
        </w:rPr>
        <w:t>αα</w:t>
      </w:r>
      <w:r w:rsidR="00D15B7C" w:rsidRPr="007F19E6">
        <w:rPr>
          <w:sz w:val="24"/>
          <w:szCs w:val="24"/>
        </w:rPr>
        <w:t>)</w:t>
      </w:r>
      <w:r w:rsidR="00682368" w:rsidRPr="007F19E6">
        <w:rPr>
          <w:sz w:val="24"/>
          <w:szCs w:val="24"/>
        </w:rPr>
        <w:t xml:space="preserve"> ο χώρος που αποτυπώνεται στο σχέδιο κάτοψης είναι νόμιμος και συμβατός με τη λειτουργία καταστήματος Παιγνίων,</w:t>
      </w:r>
    </w:p>
    <w:p w14:paraId="0AA2C256" w14:textId="38EDA5DD" w:rsidR="00682368" w:rsidRPr="007F19E6" w:rsidRDefault="00B92564" w:rsidP="00AC3677">
      <w:pPr>
        <w:jc w:val="both"/>
        <w:rPr>
          <w:sz w:val="24"/>
          <w:szCs w:val="24"/>
        </w:rPr>
      </w:pPr>
      <w:r w:rsidRPr="007F19E6">
        <w:rPr>
          <w:sz w:val="24"/>
          <w:szCs w:val="24"/>
        </w:rPr>
        <w:t>ββ</w:t>
      </w:r>
      <w:r w:rsidR="00D15B7C" w:rsidRPr="007F19E6">
        <w:rPr>
          <w:sz w:val="24"/>
          <w:szCs w:val="24"/>
        </w:rPr>
        <w:t>)</w:t>
      </w:r>
      <w:r w:rsidR="00682368" w:rsidRPr="007F19E6">
        <w:rPr>
          <w:sz w:val="24"/>
          <w:szCs w:val="24"/>
        </w:rPr>
        <w:t xml:space="preserve"> τηρούνται τα μέτρα πυροπροστασίας που προβλέπονται από την ισχύουσα κατά περίπτωση νομοθεσία.</w:t>
      </w:r>
    </w:p>
    <w:p w14:paraId="21062660" w14:textId="01F4FA10" w:rsidR="00682368" w:rsidRPr="007F19E6" w:rsidRDefault="00426621" w:rsidP="00AC3677">
      <w:pPr>
        <w:jc w:val="both"/>
        <w:rPr>
          <w:sz w:val="24"/>
          <w:szCs w:val="24"/>
        </w:rPr>
      </w:pPr>
      <w:r w:rsidRPr="007F19E6">
        <w:rPr>
          <w:sz w:val="24"/>
          <w:szCs w:val="24"/>
        </w:rPr>
        <w:t>1</w:t>
      </w:r>
      <w:r w:rsidR="00D15B7C" w:rsidRPr="007F19E6">
        <w:rPr>
          <w:sz w:val="24"/>
          <w:szCs w:val="24"/>
        </w:rPr>
        <w:t>2</w:t>
      </w:r>
      <w:r w:rsidRPr="007F19E6">
        <w:rPr>
          <w:sz w:val="24"/>
          <w:szCs w:val="24"/>
        </w:rPr>
        <w:t>.3</w:t>
      </w:r>
      <w:r w:rsidR="00682368" w:rsidRPr="007F19E6">
        <w:rPr>
          <w:sz w:val="24"/>
          <w:szCs w:val="24"/>
        </w:rPr>
        <w:t>.7 Σε περίπτωση μεταβολής οποιουδήποτε από τα παραπάνω στοιχεία, υποβάλλεται Γνωστοποίηση στην Ε.Ε.Ε.Π. Την Γνωστοποίηση συνοδεύουν στοιχεία τεκμηρίωσης</w:t>
      </w:r>
      <w:r w:rsidR="00B92564" w:rsidRPr="007F19E6">
        <w:rPr>
          <w:sz w:val="24"/>
          <w:szCs w:val="24"/>
        </w:rPr>
        <w:t xml:space="preserve"> </w:t>
      </w:r>
      <w:r w:rsidR="00682368" w:rsidRPr="007F19E6">
        <w:rPr>
          <w:sz w:val="24"/>
          <w:szCs w:val="24"/>
        </w:rPr>
        <w:t>των τυχόν μεταβολών που προέκυψαν. Σε περίπτωση μετακίνησης του Χώρου διεξαγωγής Λοιπών Διαδικτυακών Παιγνίων σε νέα διεύθυνση απαιτείται εκ νέου πιστοποίηση αυτού.</w:t>
      </w:r>
    </w:p>
    <w:p w14:paraId="03FAEF25" w14:textId="77777777" w:rsidR="00682368" w:rsidRPr="007F19E6" w:rsidRDefault="00F12D15" w:rsidP="00AC3677">
      <w:pPr>
        <w:jc w:val="both"/>
        <w:rPr>
          <w:sz w:val="24"/>
          <w:szCs w:val="24"/>
        </w:rPr>
      </w:pPr>
      <w:r w:rsidRPr="007F19E6">
        <w:rPr>
          <w:sz w:val="24"/>
          <w:szCs w:val="24"/>
        </w:rPr>
        <w:t>12</w:t>
      </w:r>
      <w:r w:rsidR="00426621" w:rsidRPr="007F19E6">
        <w:rPr>
          <w:sz w:val="24"/>
          <w:szCs w:val="24"/>
        </w:rPr>
        <w:t>.3</w:t>
      </w:r>
      <w:r w:rsidR="00682368" w:rsidRPr="007F19E6">
        <w:rPr>
          <w:sz w:val="24"/>
          <w:szCs w:val="24"/>
        </w:rPr>
        <w:t>.8 Για τη</w:t>
      </w:r>
      <w:r w:rsidR="00426621" w:rsidRPr="007F19E6">
        <w:rPr>
          <w:sz w:val="24"/>
          <w:szCs w:val="24"/>
        </w:rPr>
        <w:t>ν</w:t>
      </w:r>
      <w:r w:rsidR="00C3292F" w:rsidRPr="007F19E6">
        <w:rPr>
          <w:sz w:val="24"/>
          <w:szCs w:val="24"/>
        </w:rPr>
        <w:t xml:space="preserve"> </w:t>
      </w:r>
      <w:r w:rsidR="00426621" w:rsidRPr="007F19E6">
        <w:rPr>
          <w:sz w:val="24"/>
          <w:szCs w:val="24"/>
        </w:rPr>
        <w:t>Πιστοποίηση του χ</w:t>
      </w:r>
      <w:r w:rsidR="00682368" w:rsidRPr="007F19E6">
        <w:rPr>
          <w:sz w:val="24"/>
          <w:szCs w:val="24"/>
        </w:rPr>
        <w:t xml:space="preserve">ώρου διεξαγωγής Λοιπών Διαδικτυακών Παιγνίων, την εγγραφή και τη διατήρηση της εγγραφής στο Μητρώο, καταβάλλονται: </w:t>
      </w:r>
    </w:p>
    <w:p w14:paraId="4CB50FBE" w14:textId="77777777" w:rsidR="00682368" w:rsidRPr="007F19E6" w:rsidRDefault="00F12D15" w:rsidP="00AC3677">
      <w:pPr>
        <w:jc w:val="both"/>
        <w:rPr>
          <w:sz w:val="24"/>
          <w:szCs w:val="24"/>
        </w:rPr>
      </w:pPr>
      <w:r w:rsidRPr="007F19E6">
        <w:rPr>
          <w:sz w:val="24"/>
          <w:szCs w:val="24"/>
        </w:rPr>
        <w:t>α.</w:t>
      </w:r>
      <w:r w:rsidR="00682368" w:rsidRPr="007F19E6">
        <w:rPr>
          <w:sz w:val="24"/>
          <w:szCs w:val="24"/>
        </w:rPr>
        <w:t xml:space="preserve"> Παράβολο με την υποβολή της αίτησης ύψους 50 Ευρώ.</w:t>
      </w:r>
    </w:p>
    <w:p w14:paraId="5929D9CB" w14:textId="77777777" w:rsidR="00682368" w:rsidRPr="007F19E6" w:rsidRDefault="00F12D15" w:rsidP="00AC3677">
      <w:pPr>
        <w:jc w:val="both"/>
        <w:rPr>
          <w:sz w:val="24"/>
          <w:szCs w:val="24"/>
        </w:rPr>
      </w:pPr>
      <w:r w:rsidRPr="007F19E6">
        <w:rPr>
          <w:sz w:val="24"/>
          <w:szCs w:val="24"/>
        </w:rPr>
        <w:t>β.</w:t>
      </w:r>
      <w:r w:rsidR="00682368" w:rsidRPr="007F19E6">
        <w:rPr>
          <w:sz w:val="24"/>
          <w:szCs w:val="24"/>
        </w:rPr>
        <w:t xml:space="preserve"> Ετήσιο τέλος διατήρησης της εγγραφής στο Μητρώο ύψους 50 Ευρώ.</w:t>
      </w:r>
    </w:p>
    <w:p w14:paraId="35951E8F" w14:textId="1000E1EF" w:rsidR="00682368" w:rsidRPr="007F19E6" w:rsidRDefault="00B92564" w:rsidP="00AC3677">
      <w:pPr>
        <w:jc w:val="both"/>
        <w:rPr>
          <w:sz w:val="24"/>
          <w:szCs w:val="24"/>
        </w:rPr>
      </w:pPr>
      <w:r w:rsidRPr="007F19E6">
        <w:rPr>
          <w:sz w:val="24"/>
          <w:szCs w:val="24"/>
        </w:rPr>
        <w:t>αα</w:t>
      </w:r>
      <w:r w:rsidR="00682368" w:rsidRPr="007F19E6">
        <w:rPr>
          <w:sz w:val="24"/>
          <w:szCs w:val="24"/>
        </w:rPr>
        <w:t>) Το ετήσιο τέλος, στην αρχική χορήγηση, καταβάλλεται την επομένη της σχετικής ειδοποίησης της Ε.Ε.Ε.Π., με την οποία ο αιτών ενημερώνεται ότι η αίτησή του έχει, κατ’ αρχήν, ελεγχθεί και εγκριθεί. Μη καταβολή του ετήσιου τέλους συνεπάγεται μη χορήγηση της Α.Κ..</w:t>
      </w:r>
    </w:p>
    <w:p w14:paraId="34C21750" w14:textId="0CE84EB7" w:rsidR="00682368" w:rsidRPr="007F19E6" w:rsidRDefault="00B92564" w:rsidP="00AC3677">
      <w:pPr>
        <w:jc w:val="both"/>
        <w:rPr>
          <w:sz w:val="24"/>
          <w:szCs w:val="24"/>
        </w:rPr>
      </w:pPr>
      <w:r w:rsidRPr="007F19E6">
        <w:rPr>
          <w:sz w:val="24"/>
          <w:szCs w:val="24"/>
        </w:rPr>
        <w:t>ββ</w:t>
      </w:r>
      <w:r w:rsidR="00682368" w:rsidRPr="007F19E6">
        <w:rPr>
          <w:sz w:val="24"/>
          <w:szCs w:val="24"/>
        </w:rPr>
        <w:t>) Στη συνέχεια, το ετήσιο τέλος διατήρησης καταβάλλεται, με αφετηρία την ημερομηνία της χορήγησης της Α.Κ. το αργότερο μέχρι τη συμπλήρωση ενός (1) έτους από αυτήν  κ.ο.κ. Μη καταβολή του ετήσιου τέλους, επιφέρει την αυτοδίκαιη ανάκληση της Α.Κ..</w:t>
      </w:r>
    </w:p>
    <w:p w14:paraId="150516DB" w14:textId="34146F93" w:rsidR="00F12D15" w:rsidRPr="007F19E6" w:rsidRDefault="00F12D15" w:rsidP="00AC3677">
      <w:pPr>
        <w:jc w:val="both"/>
        <w:rPr>
          <w:sz w:val="24"/>
          <w:szCs w:val="24"/>
        </w:rPr>
      </w:pPr>
      <w:r w:rsidRPr="007F19E6">
        <w:rPr>
          <w:sz w:val="24"/>
          <w:szCs w:val="24"/>
        </w:rPr>
        <w:t>12.3.9 Ο Κάτοχος Άδειας υποχρεούται να τηρεί ηλεκτρονικά τα αρχεία και μητρώα ΤΜΚΥ. Το μητρώο περιλαμβάνει, ανά είδος,</w:t>
      </w:r>
      <w:r w:rsidR="00854D54" w:rsidRPr="007F19E6">
        <w:rPr>
          <w:sz w:val="24"/>
          <w:szCs w:val="24"/>
        </w:rPr>
        <w:t xml:space="preserve"> </w:t>
      </w:r>
      <w:r w:rsidRPr="007F19E6">
        <w:rPr>
          <w:sz w:val="24"/>
          <w:szCs w:val="24"/>
        </w:rPr>
        <w:t>στοιχεία λειτουργίας TMKY</w:t>
      </w:r>
      <w:r w:rsidR="00953CDD" w:rsidRPr="007F19E6">
        <w:rPr>
          <w:sz w:val="24"/>
          <w:szCs w:val="24"/>
        </w:rPr>
        <w:t xml:space="preserve"> (εγκατάσταση, έναρξη, διακοπή, βλάβη, κατάργηση, συντήρηση ΤΜΚΥ, κ.λπ.)</w:t>
      </w:r>
      <w:r w:rsidRPr="007F19E6">
        <w:rPr>
          <w:sz w:val="24"/>
          <w:szCs w:val="24"/>
        </w:rPr>
        <w:t xml:space="preserve"> που έχουν λάβει Πιστοποίηση. </w:t>
      </w:r>
    </w:p>
    <w:p w14:paraId="69CDF3B7" w14:textId="77777777" w:rsidR="00112435" w:rsidRPr="007F19E6" w:rsidRDefault="00953CDD" w:rsidP="00AC3677">
      <w:pPr>
        <w:pStyle w:val="1"/>
        <w:rPr>
          <w:color w:val="auto"/>
          <w:szCs w:val="24"/>
        </w:rPr>
      </w:pPr>
      <w:bookmarkStart w:id="24" w:name="_Toc534384656"/>
      <w:r w:rsidRPr="007F19E6">
        <w:rPr>
          <w:color w:val="auto"/>
          <w:szCs w:val="24"/>
        </w:rPr>
        <w:t xml:space="preserve">ΑΡΘΡΟ 13 </w:t>
      </w:r>
      <w:r w:rsidR="00112435" w:rsidRPr="007F19E6">
        <w:rPr>
          <w:color w:val="auto"/>
          <w:szCs w:val="24"/>
        </w:rPr>
        <w:t>ΣΥΜΜΕΤΟΧΗ ΣΤΑ ΠΑΙΓΝΙΑ</w:t>
      </w:r>
      <w:bookmarkEnd w:id="24"/>
    </w:p>
    <w:p w14:paraId="1D0B93EA" w14:textId="77777777" w:rsidR="00112435" w:rsidRPr="007F19E6" w:rsidRDefault="00E02AC8" w:rsidP="00AC3677">
      <w:pPr>
        <w:jc w:val="both"/>
        <w:rPr>
          <w:rFonts w:eastAsia="Calibri" w:cstheme="minorHAnsi"/>
          <w:sz w:val="24"/>
          <w:szCs w:val="24"/>
          <w:lang w:eastAsia="el-GR"/>
        </w:rPr>
      </w:pPr>
      <w:r w:rsidRPr="007F19E6">
        <w:rPr>
          <w:rFonts w:eastAsia="Calibri" w:cstheme="minorHAnsi"/>
          <w:sz w:val="24"/>
          <w:szCs w:val="24"/>
          <w:lang w:eastAsia="el-GR"/>
        </w:rPr>
        <w:t>1</w:t>
      </w:r>
      <w:r w:rsidR="00953CDD" w:rsidRPr="007F19E6">
        <w:rPr>
          <w:rFonts w:eastAsia="Calibri" w:cstheme="minorHAnsi"/>
          <w:sz w:val="24"/>
          <w:szCs w:val="24"/>
          <w:lang w:eastAsia="el-GR"/>
        </w:rPr>
        <w:t>3</w:t>
      </w:r>
      <w:r w:rsidR="00112435" w:rsidRPr="007F19E6">
        <w:rPr>
          <w:rFonts w:eastAsia="Calibri" w:cstheme="minorHAnsi"/>
          <w:sz w:val="24"/>
          <w:szCs w:val="24"/>
          <w:lang w:eastAsia="el-GR"/>
        </w:rPr>
        <w:t>.1 Η συμμετοχή στα Παίγνια είναι αποτέλεσμα ελεύθερης και ανεξάρτητης προσωπικής επιλογής και πραγματοποιείται χωρίς πρόκληση ή παρακίνηση (unstimulated</w:t>
      </w:r>
      <w:r w:rsidR="00C3292F" w:rsidRPr="007F19E6">
        <w:rPr>
          <w:rFonts w:eastAsia="Calibri" w:cstheme="minorHAnsi"/>
          <w:sz w:val="24"/>
          <w:szCs w:val="24"/>
          <w:lang w:eastAsia="el-GR"/>
        </w:rPr>
        <w:t xml:space="preserve"> </w:t>
      </w:r>
      <w:r w:rsidR="00112435" w:rsidRPr="007F19E6">
        <w:rPr>
          <w:rFonts w:eastAsia="Calibri" w:cstheme="minorHAnsi"/>
          <w:sz w:val="24"/>
          <w:szCs w:val="24"/>
          <w:lang w:eastAsia="el-GR"/>
        </w:rPr>
        <w:t xml:space="preserve">gambling). Ο </w:t>
      </w:r>
      <w:r w:rsidR="00112435" w:rsidRPr="007F19E6">
        <w:rPr>
          <w:rFonts w:eastAsia="Times New Roman" w:cstheme="minorHAnsi"/>
          <w:sz w:val="24"/>
          <w:szCs w:val="24"/>
          <w:lang w:eastAsia="el-GR"/>
        </w:rPr>
        <w:t>Κάτοχος Άδειας</w:t>
      </w:r>
      <w:r w:rsidR="00112435" w:rsidRPr="007F19E6">
        <w:rPr>
          <w:rFonts w:eastAsia="Calibri" w:cstheme="minorHAnsi"/>
          <w:sz w:val="24"/>
          <w:szCs w:val="24"/>
          <w:lang w:eastAsia="el-GR"/>
        </w:rPr>
        <w:t xml:space="preserve"> παρέχει στους Παίκτες πληροφορίες σχετικές με τους κανόνες διεξαγωγής των Παιγνίων, τις πιθανότητες κέρδους σε κάθε ένα από αυτά, καθώς επίσης και πληροφορίες σχετικά με το πού μπορούν να απευθυνθούν για βοήθεια σε περίπτωση εθισμού. Οι σχετικές πληροφορίες διατίθενται υποχρεωτικά από τον Κάτοχο Άδειας στον </w:t>
      </w:r>
      <w:r w:rsidR="003B0989" w:rsidRPr="007F19E6">
        <w:rPr>
          <w:rFonts w:eastAsia="Calibri" w:cstheme="minorHAnsi"/>
          <w:sz w:val="24"/>
          <w:szCs w:val="24"/>
          <w:lang w:eastAsia="el-GR"/>
        </w:rPr>
        <w:t>Ι</w:t>
      </w:r>
      <w:r w:rsidR="00112435" w:rsidRPr="007F19E6">
        <w:rPr>
          <w:rFonts w:eastAsia="Calibri" w:cstheme="minorHAnsi"/>
          <w:sz w:val="24"/>
          <w:szCs w:val="24"/>
          <w:lang w:eastAsia="el-GR"/>
        </w:rPr>
        <w:t>στότοπο του Κατόχου Άδειας, καθώς επίσης και με κάθε άλλο πρόσφορο μέσο.</w:t>
      </w:r>
    </w:p>
    <w:p w14:paraId="60364914" w14:textId="77777777" w:rsidR="00112435" w:rsidRPr="007F19E6" w:rsidRDefault="00E02AC8" w:rsidP="00AC3677">
      <w:pPr>
        <w:jc w:val="both"/>
        <w:rPr>
          <w:rFonts w:eastAsia="Calibri" w:cstheme="minorHAnsi"/>
          <w:sz w:val="24"/>
          <w:szCs w:val="24"/>
          <w:lang w:eastAsia="el-GR"/>
        </w:rPr>
      </w:pPr>
      <w:r w:rsidRPr="007F19E6">
        <w:rPr>
          <w:rFonts w:eastAsia="Calibri" w:cstheme="minorHAnsi"/>
          <w:sz w:val="24"/>
          <w:szCs w:val="24"/>
          <w:lang w:eastAsia="el-GR"/>
        </w:rPr>
        <w:t>1</w:t>
      </w:r>
      <w:r w:rsidR="00953CDD" w:rsidRPr="007F19E6">
        <w:rPr>
          <w:rFonts w:eastAsia="Calibri" w:cstheme="minorHAnsi"/>
          <w:sz w:val="24"/>
          <w:szCs w:val="24"/>
          <w:lang w:eastAsia="el-GR"/>
        </w:rPr>
        <w:t>3</w:t>
      </w:r>
      <w:r w:rsidR="00112435" w:rsidRPr="007F19E6">
        <w:rPr>
          <w:rFonts w:eastAsia="Calibri" w:cstheme="minorHAnsi"/>
          <w:sz w:val="24"/>
          <w:szCs w:val="24"/>
          <w:lang w:eastAsia="el-GR"/>
        </w:rPr>
        <w:t xml:space="preserve">.2 Ο </w:t>
      </w:r>
      <w:r w:rsidR="00112435" w:rsidRPr="007F19E6">
        <w:rPr>
          <w:rFonts w:eastAsia="Times New Roman" w:cstheme="minorHAnsi"/>
          <w:sz w:val="24"/>
          <w:szCs w:val="24"/>
          <w:lang w:eastAsia="el-GR"/>
        </w:rPr>
        <w:t>Κάτοχος Άδειας</w:t>
      </w:r>
      <w:r w:rsidR="00112435" w:rsidRPr="007F19E6">
        <w:rPr>
          <w:rFonts w:eastAsia="Calibri" w:cstheme="minorHAnsi"/>
          <w:sz w:val="24"/>
          <w:szCs w:val="24"/>
          <w:lang w:eastAsia="el-GR"/>
        </w:rPr>
        <w:t xml:space="preserve"> παρέχει πληροφορίες στον Παίκτη σχετικά με:</w:t>
      </w:r>
    </w:p>
    <w:p w14:paraId="1D9E72A3" w14:textId="77777777" w:rsidR="00112435" w:rsidRPr="007F19E6" w:rsidRDefault="00112435" w:rsidP="00AC3677">
      <w:pPr>
        <w:jc w:val="both"/>
        <w:rPr>
          <w:rFonts w:eastAsia="Calibri" w:cstheme="minorHAnsi"/>
          <w:sz w:val="24"/>
          <w:szCs w:val="24"/>
          <w:lang w:eastAsia="el-GR"/>
        </w:rPr>
      </w:pPr>
      <w:r w:rsidRPr="007F19E6">
        <w:rPr>
          <w:rFonts w:eastAsia="Calibri" w:cstheme="minorHAnsi"/>
          <w:sz w:val="24"/>
          <w:szCs w:val="24"/>
          <w:lang w:eastAsia="el-GR"/>
        </w:rPr>
        <w:lastRenderedPageBreak/>
        <w:t>α</w:t>
      </w:r>
      <w:r w:rsidR="00953CDD" w:rsidRPr="007F19E6">
        <w:rPr>
          <w:rFonts w:eastAsia="Calibri" w:cstheme="minorHAnsi"/>
          <w:sz w:val="24"/>
          <w:szCs w:val="24"/>
          <w:lang w:eastAsia="el-GR"/>
        </w:rPr>
        <w:t>.</w:t>
      </w:r>
      <w:r w:rsidRPr="007F19E6">
        <w:rPr>
          <w:rFonts w:eastAsia="Calibri" w:cstheme="minorHAnsi"/>
          <w:sz w:val="24"/>
          <w:szCs w:val="24"/>
          <w:lang w:eastAsia="el-GR"/>
        </w:rPr>
        <w:t xml:space="preserve"> Τη συμμετοχή του στα Παίγνια, με τρόπο ώστε να παίρνει αποφάσεις, έχοντας πλήρη γνώση των κανόνων διεξαγωγής των Παιγνίων που επιλέγει να συμμετέχει.</w:t>
      </w:r>
    </w:p>
    <w:p w14:paraId="62A0A00B" w14:textId="77777777" w:rsidR="00112435" w:rsidRPr="007F19E6" w:rsidRDefault="00112435" w:rsidP="00AC3677">
      <w:pPr>
        <w:jc w:val="both"/>
        <w:rPr>
          <w:rFonts w:eastAsia="Calibri" w:cstheme="minorHAnsi"/>
          <w:sz w:val="24"/>
          <w:szCs w:val="24"/>
          <w:lang w:eastAsia="el-GR"/>
        </w:rPr>
      </w:pPr>
      <w:r w:rsidRPr="007F19E6">
        <w:rPr>
          <w:rFonts w:eastAsia="Calibri" w:cstheme="minorHAnsi"/>
          <w:sz w:val="24"/>
          <w:szCs w:val="24"/>
          <w:lang w:eastAsia="el-GR"/>
        </w:rPr>
        <w:t>β</w:t>
      </w:r>
      <w:r w:rsidR="00953CDD" w:rsidRPr="007F19E6">
        <w:rPr>
          <w:rFonts w:eastAsia="Calibri" w:cstheme="minorHAnsi"/>
          <w:sz w:val="24"/>
          <w:szCs w:val="24"/>
          <w:lang w:eastAsia="el-GR"/>
        </w:rPr>
        <w:t>.</w:t>
      </w:r>
      <w:r w:rsidRPr="007F19E6">
        <w:rPr>
          <w:rFonts w:eastAsia="Calibri" w:cstheme="minorHAnsi"/>
          <w:sz w:val="24"/>
          <w:szCs w:val="24"/>
          <w:lang w:eastAsia="el-GR"/>
        </w:rPr>
        <w:t xml:space="preserve"> Τους κινδύνους που ενδεχομένως διατρέχει από την υπερβολική έκθεσή του στα Παίγνια, όπως η απώλεια χρημάτων και ο εθισμός. Στο πλαίσιο αυτό, πρέπει να προβάλλονται στην οθόνη μηνύματα Υπεύθυνου Παιχνιδιού (Responsible</w:t>
      </w:r>
      <w:r w:rsidR="00C3292F" w:rsidRPr="007F19E6">
        <w:rPr>
          <w:rFonts w:eastAsia="Calibri" w:cstheme="minorHAnsi"/>
          <w:sz w:val="24"/>
          <w:szCs w:val="24"/>
          <w:lang w:eastAsia="el-GR"/>
        </w:rPr>
        <w:t xml:space="preserve"> </w:t>
      </w:r>
      <w:r w:rsidRPr="007F19E6">
        <w:rPr>
          <w:rFonts w:eastAsia="Calibri" w:cstheme="minorHAnsi"/>
          <w:sz w:val="24"/>
          <w:szCs w:val="24"/>
          <w:lang w:eastAsia="el-GR"/>
        </w:rPr>
        <w:t xml:space="preserve">Gambling) σχετικά με τον χρόνο συμμετοχής του Παίκτη. Τα μηνύματα αυτά προβάλλονται στην κύρια οθόνη, με τέτοιον τρόπο και για τόσο χρόνο, ώστε να γίνονται αντιληπτά ως παρεμβολή στη διεξαγωγή του Παιγνίου και να προσλαμβάνονται επαρκώς από τον Παίκτη. </w:t>
      </w:r>
    </w:p>
    <w:p w14:paraId="4728B51D" w14:textId="77777777" w:rsidR="00112435" w:rsidRPr="007F19E6" w:rsidRDefault="00112435" w:rsidP="00AC3677">
      <w:pPr>
        <w:jc w:val="both"/>
        <w:rPr>
          <w:rFonts w:eastAsia="Calibri" w:cstheme="minorHAnsi"/>
          <w:sz w:val="24"/>
          <w:szCs w:val="24"/>
          <w:lang w:eastAsia="el-GR"/>
        </w:rPr>
      </w:pPr>
      <w:r w:rsidRPr="007F19E6">
        <w:rPr>
          <w:rFonts w:eastAsia="Calibri" w:cstheme="minorHAnsi"/>
          <w:sz w:val="24"/>
          <w:szCs w:val="24"/>
          <w:lang w:eastAsia="el-GR"/>
        </w:rPr>
        <w:t>γ</w:t>
      </w:r>
      <w:r w:rsidR="00953CDD" w:rsidRPr="007F19E6">
        <w:rPr>
          <w:rFonts w:eastAsia="Calibri" w:cstheme="minorHAnsi"/>
          <w:sz w:val="24"/>
          <w:szCs w:val="24"/>
          <w:lang w:eastAsia="el-GR"/>
        </w:rPr>
        <w:t>.</w:t>
      </w:r>
      <w:r w:rsidRPr="007F19E6">
        <w:rPr>
          <w:rFonts w:eastAsia="Calibri" w:cstheme="minorHAnsi"/>
          <w:sz w:val="24"/>
          <w:szCs w:val="24"/>
          <w:lang w:eastAsia="el-GR"/>
        </w:rPr>
        <w:t xml:space="preserve"> Τις υπάρχουσες δομές που παρέχουν βοήθεια και υποστήριξη στους εθισμένους Παίκτες και στις οικογένειές τους.</w:t>
      </w:r>
    </w:p>
    <w:p w14:paraId="7FB901AF" w14:textId="77777777" w:rsidR="002035C5" w:rsidRPr="007F19E6" w:rsidRDefault="00E02AC8" w:rsidP="00AC3677">
      <w:pPr>
        <w:jc w:val="both"/>
        <w:rPr>
          <w:rFonts w:eastAsia="Calibri" w:cstheme="minorHAnsi"/>
          <w:sz w:val="24"/>
          <w:szCs w:val="24"/>
          <w:lang w:eastAsia="el-GR"/>
        </w:rPr>
      </w:pPr>
      <w:r w:rsidRPr="007F19E6">
        <w:rPr>
          <w:rFonts w:eastAsia="Calibri" w:cstheme="minorHAnsi"/>
          <w:sz w:val="24"/>
          <w:szCs w:val="24"/>
          <w:lang w:eastAsia="el-GR"/>
        </w:rPr>
        <w:t>1</w:t>
      </w:r>
      <w:r w:rsidR="00953CDD" w:rsidRPr="007F19E6">
        <w:rPr>
          <w:rFonts w:eastAsia="Calibri" w:cstheme="minorHAnsi"/>
          <w:sz w:val="24"/>
          <w:szCs w:val="24"/>
          <w:lang w:eastAsia="el-GR"/>
        </w:rPr>
        <w:t>3</w:t>
      </w:r>
      <w:r w:rsidR="00112435" w:rsidRPr="007F19E6">
        <w:rPr>
          <w:rFonts w:eastAsia="Calibri" w:cstheme="minorHAnsi"/>
          <w:sz w:val="24"/>
          <w:szCs w:val="24"/>
          <w:lang w:eastAsia="el-GR"/>
        </w:rPr>
        <w:t>.</w:t>
      </w:r>
      <w:r w:rsidR="00953CDD" w:rsidRPr="007F19E6">
        <w:rPr>
          <w:rFonts w:eastAsia="Calibri" w:cstheme="minorHAnsi"/>
          <w:sz w:val="24"/>
          <w:szCs w:val="24"/>
          <w:lang w:eastAsia="el-GR"/>
        </w:rPr>
        <w:t>3</w:t>
      </w:r>
      <w:r w:rsidR="00112435" w:rsidRPr="007F19E6">
        <w:rPr>
          <w:rFonts w:eastAsia="Calibri" w:cstheme="minorHAnsi"/>
          <w:sz w:val="24"/>
          <w:szCs w:val="24"/>
          <w:lang w:eastAsia="el-GR"/>
        </w:rPr>
        <w:t xml:space="preserve"> Απαγορεύεται σε οποιονδήποτε να συμμετέχει στα Παίγνια μέσω παρένθετων προσώπων.</w:t>
      </w:r>
      <w:bookmarkStart w:id="25" w:name="h.2et92p0" w:colFirst="0" w:colLast="0"/>
      <w:bookmarkEnd w:id="25"/>
    </w:p>
    <w:p w14:paraId="778282D8" w14:textId="77777777" w:rsidR="009234B8" w:rsidRPr="007F19E6" w:rsidRDefault="00953CDD" w:rsidP="00AC3677">
      <w:pPr>
        <w:pStyle w:val="1"/>
        <w:rPr>
          <w:color w:val="auto"/>
          <w:szCs w:val="24"/>
        </w:rPr>
      </w:pPr>
      <w:bookmarkStart w:id="26" w:name="_Toc534384657"/>
      <w:r w:rsidRPr="007F19E6">
        <w:rPr>
          <w:color w:val="auto"/>
          <w:szCs w:val="24"/>
        </w:rPr>
        <w:t>Α</w:t>
      </w:r>
      <w:r w:rsidR="00E55EEA" w:rsidRPr="007F19E6">
        <w:rPr>
          <w:color w:val="auto"/>
          <w:szCs w:val="24"/>
        </w:rPr>
        <w:t>ΡΘΡΟ 1</w:t>
      </w:r>
      <w:r w:rsidRPr="007F19E6">
        <w:rPr>
          <w:color w:val="auto"/>
          <w:szCs w:val="24"/>
        </w:rPr>
        <w:t>4</w:t>
      </w:r>
      <w:r w:rsidR="00C3292F" w:rsidRPr="007F19E6">
        <w:rPr>
          <w:color w:val="auto"/>
          <w:szCs w:val="24"/>
        </w:rPr>
        <w:t xml:space="preserve"> </w:t>
      </w:r>
      <w:r w:rsidR="00E02AC8" w:rsidRPr="007F19E6">
        <w:rPr>
          <w:color w:val="auto"/>
          <w:szCs w:val="24"/>
        </w:rPr>
        <w:t>ΟΔΗΓΟΣ ΠΑΙΓΝΙΩΝ</w:t>
      </w:r>
      <w:bookmarkEnd w:id="26"/>
    </w:p>
    <w:p w14:paraId="64E28470" w14:textId="77777777" w:rsidR="00F41F3A" w:rsidRPr="007F19E6" w:rsidRDefault="00E55EEA" w:rsidP="00AC3677">
      <w:pPr>
        <w:jc w:val="both"/>
        <w:rPr>
          <w:rFonts w:eastAsia="Calibri" w:cstheme="minorHAnsi"/>
          <w:sz w:val="24"/>
          <w:szCs w:val="24"/>
          <w:lang w:eastAsia="el-GR"/>
        </w:rPr>
      </w:pPr>
      <w:r w:rsidRPr="007F19E6">
        <w:rPr>
          <w:rFonts w:eastAsia="Calibri" w:cstheme="minorHAnsi"/>
          <w:sz w:val="24"/>
          <w:szCs w:val="24"/>
          <w:lang w:eastAsia="el-GR"/>
        </w:rPr>
        <w:t>1</w:t>
      </w:r>
      <w:r w:rsidR="00953CDD" w:rsidRPr="007F19E6">
        <w:rPr>
          <w:rFonts w:eastAsia="Calibri" w:cstheme="minorHAnsi"/>
          <w:sz w:val="24"/>
          <w:szCs w:val="24"/>
          <w:lang w:eastAsia="el-GR"/>
        </w:rPr>
        <w:t>4</w:t>
      </w:r>
      <w:r w:rsidRPr="007F19E6">
        <w:rPr>
          <w:rFonts w:eastAsia="Calibri" w:cstheme="minorHAnsi"/>
          <w:sz w:val="24"/>
          <w:szCs w:val="24"/>
          <w:lang w:eastAsia="el-GR"/>
        </w:rPr>
        <w:t>.1</w:t>
      </w:r>
      <w:r w:rsidR="00F41F3A" w:rsidRPr="007F19E6">
        <w:rPr>
          <w:rFonts w:eastAsia="Calibri" w:cstheme="minorHAnsi"/>
          <w:sz w:val="24"/>
          <w:szCs w:val="24"/>
          <w:lang w:eastAsia="el-GR"/>
        </w:rPr>
        <w:tab/>
        <w:t xml:space="preserve">Ο Κάτοχος Άδειας εκδίδει στην ελληνική γλώσσα και αναρτά στον Ιστότοπο Οδηγό Παιγνίων, ο οποίος περιλαμβάνει όλες τις απαραίτητες πληροφορίες για τη Συμμετοχή των Παικτών σε κάθε Παίγνιο που διεξάγει. </w:t>
      </w:r>
    </w:p>
    <w:p w14:paraId="60FFB326" w14:textId="77777777" w:rsidR="00F41F3A" w:rsidRPr="007F19E6" w:rsidRDefault="00E55EEA" w:rsidP="00AC3677">
      <w:pPr>
        <w:jc w:val="both"/>
        <w:rPr>
          <w:rFonts w:eastAsia="Calibri" w:cstheme="minorHAnsi"/>
          <w:sz w:val="24"/>
          <w:szCs w:val="24"/>
          <w:lang w:eastAsia="el-GR"/>
        </w:rPr>
      </w:pPr>
      <w:r w:rsidRPr="007F19E6">
        <w:rPr>
          <w:rFonts w:eastAsia="Calibri" w:cstheme="minorHAnsi"/>
          <w:sz w:val="24"/>
          <w:szCs w:val="24"/>
          <w:lang w:eastAsia="el-GR"/>
        </w:rPr>
        <w:t>1</w:t>
      </w:r>
      <w:r w:rsidR="00953CDD" w:rsidRPr="007F19E6">
        <w:rPr>
          <w:rFonts w:eastAsia="Calibri" w:cstheme="minorHAnsi"/>
          <w:sz w:val="24"/>
          <w:szCs w:val="24"/>
          <w:lang w:eastAsia="el-GR"/>
        </w:rPr>
        <w:t>4</w:t>
      </w:r>
      <w:r w:rsidR="00F41F3A" w:rsidRPr="007F19E6">
        <w:rPr>
          <w:rFonts w:eastAsia="Calibri" w:cstheme="minorHAnsi"/>
          <w:sz w:val="24"/>
          <w:szCs w:val="24"/>
          <w:lang w:eastAsia="el-GR"/>
        </w:rPr>
        <w:t>.2</w:t>
      </w:r>
      <w:r w:rsidR="00F41F3A" w:rsidRPr="007F19E6">
        <w:rPr>
          <w:rFonts w:eastAsia="Calibri" w:cstheme="minorHAnsi"/>
          <w:sz w:val="24"/>
          <w:szCs w:val="24"/>
          <w:lang w:eastAsia="el-GR"/>
        </w:rPr>
        <w:tab/>
        <w:t>Ο Οδηγός Παιγνίων περιλαμβάνει για κάθε διεξαγόμενο υπό την ισχύ της Άδειας Παίγνιο, τουλάχιστον τις παρακάτω πληροφορίες:</w:t>
      </w:r>
    </w:p>
    <w:p w14:paraId="4C889950" w14:textId="77777777" w:rsidR="00F41F3A" w:rsidRPr="007F19E6" w:rsidRDefault="00953CDD" w:rsidP="00AC3677">
      <w:pPr>
        <w:jc w:val="both"/>
        <w:rPr>
          <w:rFonts w:eastAsia="Calibri" w:cstheme="minorHAnsi"/>
          <w:sz w:val="24"/>
          <w:szCs w:val="24"/>
          <w:lang w:eastAsia="el-GR"/>
        </w:rPr>
      </w:pPr>
      <w:r w:rsidRPr="007F19E6">
        <w:rPr>
          <w:rFonts w:eastAsia="Calibri" w:cstheme="minorHAnsi"/>
          <w:sz w:val="24"/>
          <w:szCs w:val="24"/>
          <w:lang w:eastAsia="el-GR"/>
        </w:rPr>
        <w:t>α.</w:t>
      </w:r>
      <w:r w:rsidR="00F41F3A" w:rsidRPr="007F19E6">
        <w:rPr>
          <w:rFonts w:eastAsia="Calibri" w:cstheme="minorHAnsi"/>
          <w:sz w:val="24"/>
          <w:szCs w:val="24"/>
          <w:lang w:eastAsia="el-GR"/>
        </w:rPr>
        <w:t xml:space="preserve"> Την απαγόρευση συμμετοχής στα Παίγνια ατόμων κάτω των 21 ετών. </w:t>
      </w:r>
    </w:p>
    <w:p w14:paraId="2F6E6A1B" w14:textId="77777777" w:rsidR="00F41F3A" w:rsidRPr="007F19E6" w:rsidRDefault="00953CDD" w:rsidP="00AC3677">
      <w:pPr>
        <w:jc w:val="both"/>
        <w:rPr>
          <w:rFonts w:eastAsia="Calibri" w:cstheme="minorHAnsi"/>
          <w:sz w:val="24"/>
          <w:szCs w:val="24"/>
          <w:lang w:eastAsia="el-GR"/>
        </w:rPr>
      </w:pPr>
      <w:r w:rsidRPr="007F19E6">
        <w:rPr>
          <w:rFonts w:eastAsia="Calibri" w:cstheme="minorHAnsi"/>
          <w:sz w:val="24"/>
          <w:szCs w:val="24"/>
          <w:lang w:eastAsia="el-GR"/>
        </w:rPr>
        <w:t>β.</w:t>
      </w:r>
      <w:r w:rsidR="00F41F3A" w:rsidRPr="007F19E6">
        <w:rPr>
          <w:rFonts w:eastAsia="Calibri" w:cstheme="minorHAnsi"/>
          <w:sz w:val="24"/>
          <w:szCs w:val="24"/>
          <w:lang w:eastAsia="el-GR"/>
        </w:rPr>
        <w:t xml:space="preserve"> Την εμπορική ονομασία και τους κανόνες διεξαγωγής για κάθε Παίγνιο και τυχόν παραλλαγές αυτού και  κατ΄ ελάχιστον:</w:t>
      </w:r>
    </w:p>
    <w:p w14:paraId="39E951B2" w14:textId="4720817F" w:rsidR="00F41F3A" w:rsidRPr="007F19E6" w:rsidRDefault="00B92564" w:rsidP="00AC3677">
      <w:pPr>
        <w:jc w:val="both"/>
        <w:rPr>
          <w:rFonts w:eastAsia="Calibri" w:cstheme="minorHAnsi"/>
          <w:sz w:val="24"/>
          <w:szCs w:val="24"/>
          <w:lang w:eastAsia="el-GR"/>
        </w:rPr>
      </w:pPr>
      <w:r w:rsidRPr="007F19E6">
        <w:rPr>
          <w:rFonts w:eastAsia="Calibri" w:cstheme="minorHAnsi"/>
          <w:sz w:val="24"/>
          <w:szCs w:val="24"/>
          <w:lang w:eastAsia="el-GR"/>
        </w:rPr>
        <w:t>αα</w:t>
      </w:r>
      <w:r w:rsidR="00F41F3A" w:rsidRPr="007F19E6">
        <w:rPr>
          <w:rFonts w:eastAsia="Calibri" w:cstheme="minorHAnsi"/>
          <w:sz w:val="24"/>
          <w:szCs w:val="24"/>
          <w:lang w:eastAsia="el-GR"/>
        </w:rPr>
        <w:t xml:space="preserve">) περιγραφή του Παιγνίου, </w:t>
      </w:r>
    </w:p>
    <w:p w14:paraId="46EFE2DE" w14:textId="4514B5C2" w:rsidR="00F41F3A" w:rsidRPr="007F19E6" w:rsidRDefault="00B92564" w:rsidP="00AC3677">
      <w:pPr>
        <w:jc w:val="both"/>
        <w:rPr>
          <w:rFonts w:eastAsia="Calibri" w:cstheme="minorHAnsi"/>
          <w:sz w:val="24"/>
          <w:szCs w:val="24"/>
          <w:lang w:eastAsia="el-GR"/>
        </w:rPr>
      </w:pPr>
      <w:r w:rsidRPr="007F19E6">
        <w:rPr>
          <w:rFonts w:eastAsia="Calibri" w:cstheme="minorHAnsi"/>
          <w:sz w:val="24"/>
          <w:szCs w:val="24"/>
          <w:lang w:eastAsia="el-GR"/>
        </w:rPr>
        <w:t>ββ</w:t>
      </w:r>
      <w:r w:rsidR="00F41F3A" w:rsidRPr="007F19E6">
        <w:rPr>
          <w:rFonts w:eastAsia="Calibri" w:cstheme="minorHAnsi"/>
          <w:sz w:val="24"/>
          <w:szCs w:val="24"/>
          <w:lang w:eastAsia="el-GR"/>
        </w:rPr>
        <w:t>) όρους συμμετοχής,</w:t>
      </w:r>
    </w:p>
    <w:p w14:paraId="7BDF4A3E" w14:textId="468DBE66" w:rsidR="00F41F3A" w:rsidRPr="007F19E6" w:rsidRDefault="00B92564" w:rsidP="00AC3677">
      <w:pPr>
        <w:jc w:val="both"/>
        <w:rPr>
          <w:rFonts w:eastAsia="Calibri" w:cstheme="minorHAnsi"/>
          <w:sz w:val="24"/>
          <w:szCs w:val="24"/>
          <w:lang w:eastAsia="el-GR"/>
        </w:rPr>
      </w:pPr>
      <w:r w:rsidRPr="007F19E6">
        <w:rPr>
          <w:rFonts w:eastAsia="Calibri" w:cstheme="minorHAnsi"/>
          <w:sz w:val="24"/>
          <w:szCs w:val="24"/>
          <w:lang w:eastAsia="el-GR"/>
        </w:rPr>
        <w:t>γγ</w:t>
      </w:r>
      <w:r w:rsidR="00F41F3A" w:rsidRPr="007F19E6">
        <w:rPr>
          <w:rFonts w:eastAsia="Calibri" w:cstheme="minorHAnsi"/>
          <w:sz w:val="24"/>
          <w:szCs w:val="24"/>
          <w:lang w:eastAsia="el-GR"/>
        </w:rPr>
        <w:t>) τρόπο συμμετοχής,</w:t>
      </w:r>
    </w:p>
    <w:p w14:paraId="4030266F" w14:textId="46CE309C" w:rsidR="00F41F3A" w:rsidRPr="007F19E6" w:rsidRDefault="00B92564" w:rsidP="00AC3677">
      <w:pPr>
        <w:jc w:val="both"/>
        <w:rPr>
          <w:rFonts w:eastAsia="Calibri" w:cstheme="minorHAnsi"/>
          <w:sz w:val="24"/>
          <w:szCs w:val="24"/>
          <w:lang w:eastAsia="el-GR"/>
        </w:rPr>
      </w:pPr>
      <w:r w:rsidRPr="007F19E6">
        <w:rPr>
          <w:rFonts w:eastAsia="Calibri" w:cstheme="minorHAnsi"/>
          <w:sz w:val="24"/>
          <w:szCs w:val="24"/>
          <w:lang w:eastAsia="el-GR"/>
        </w:rPr>
        <w:t>δδ</w:t>
      </w:r>
      <w:r w:rsidR="00F41F3A" w:rsidRPr="007F19E6">
        <w:rPr>
          <w:rFonts w:eastAsia="Calibri" w:cstheme="minorHAnsi"/>
          <w:sz w:val="24"/>
          <w:szCs w:val="24"/>
          <w:lang w:eastAsia="el-GR"/>
        </w:rPr>
        <w:t>) τα ΤΜΚΥ που χρησιμοποιούνται για τη διεξαγωγή (είδος, χρήση),</w:t>
      </w:r>
    </w:p>
    <w:p w14:paraId="123F382F" w14:textId="6F2BBD8A" w:rsidR="00F41F3A" w:rsidRPr="007F19E6" w:rsidRDefault="00B92564" w:rsidP="007F19E6">
      <w:pPr>
        <w:jc w:val="both"/>
        <w:rPr>
          <w:rFonts w:eastAsia="Calibri" w:cstheme="minorHAnsi"/>
          <w:sz w:val="24"/>
          <w:szCs w:val="24"/>
          <w:lang w:eastAsia="el-GR"/>
        </w:rPr>
      </w:pPr>
      <w:r w:rsidRPr="007F19E6">
        <w:rPr>
          <w:rFonts w:eastAsia="Calibri" w:cstheme="minorHAnsi"/>
          <w:sz w:val="24"/>
          <w:szCs w:val="24"/>
          <w:lang w:eastAsia="el-GR"/>
        </w:rPr>
        <w:t>εε</w:t>
      </w:r>
      <w:r w:rsidR="00F41F3A" w:rsidRPr="007F19E6">
        <w:rPr>
          <w:rFonts w:eastAsia="Calibri" w:cstheme="minorHAnsi"/>
          <w:sz w:val="24"/>
          <w:szCs w:val="24"/>
          <w:lang w:eastAsia="el-GR"/>
        </w:rPr>
        <w:t>) πληροφορίες σχετικά με το Παίγνιο, όπως ενδεικτικά οι κατηγορίες των επιτυχιών, το μέγιστο ποσό συμμετοχής, τους τύπους και τη συχνότητα των προσφερόμενων στοιχημάτων, το αντίτιμο συμμετοχής, τον τρόπο καθορισμού του αποτελέσματος,</w:t>
      </w:r>
    </w:p>
    <w:p w14:paraId="1E5B1DF8" w14:textId="7C135469" w:rsidR="00F41F3A" w:rsidRPr="007F19E6" w:rsidRDefault="00B92564" w:rsidP="00AC3677">
      <w:pPr>
        <w:rPr>
          <w:rFonts w:eastAsia="Calibri" w:cstheme="minorHAnsi"/>
          <w:sz w:val="24"/>
          <w:szCs w:val="24"/>
          <w:lang w:eastAsia="el-GR"/>
        </w:rPr>
      </w:pPr>
      <w:r w:rsidRPr="007F19E6">
        <w:rPr>
          <w:rFonts w:eastAsia="Calibri" w:cstheme="minorHAnsi"/>
          <w:sz w:val="24"/>
          <w:szCs w:val="24"/>
          <w:lang w:eastAsia="el-GR"/>
        </w:rPr>
        <w:t>στστ</w:t>
      </w:r>
      <w:r w:rsidR="00F41F3A" w:rsidRPr="007F19E6">
        <w:rPr>
          <w:rFonts w:eastAsia="Calibri" w:cstheme="minorHAnsi"/>
          <w:sz w:val="24"/>
          <w:szCs w:val="24"/>
          <w:lang w:eastAsia="el-GR"/>
        </w:rPr>
        <w:t>) πληροφ</w:t>
      </w:r>
      <w:r w:rsidR="00E02AC8" w:rsidRPr="007F19E6">
        <w:rPr>
          <w:rFonts w:eastAsia="Calibri" w:cstheme="minorHAnsi"/>
          <w:sz w:val="24"/>
          <w:szCs w:val="24"/>
          <w:lang w:eastAsia="el-GR"/>
        </w:rPr>
        <w:t>ορίες για τα προς απόδοση κέρδη.</w:t>
      </w:r>
    </w:p>
    <w:p w14:paraId="28998418" w14:textId="77777777" w:rsidR="00F41F3A" w:rsidRPr="007F19E6" w:rsidRDefault="00953CDD" w:rsidP="00AC3677">
      <w:pPr>
        <w:jc w:val="both"/>
        <w:rPr>
          <w:rFonts w:eastAsia="Calibri" w:cstheme="minorHAnsi"/>
          <w:sz w:val="24"/>
          <w:szCs w:val="24"/>
          <w:lang w:eastAsia="el-GR"/>
        </w:rPr>
      </w:pPr>
      <w:r w:rsidRPr="007F19E6">
        <w:rPr>
          <w:rFonts w:eastAsia="Calibri" w:cstheme="minorHAnsi"/>
          <w:sz w:val="24"/>
          <w:szCs w:val="24"/>
          <w:lang w:eastAsia="el-GR"/>
        </w:rPr>
        <w:t>γ.</w:t>
      </w:r>
      <w:r w:rsidR="00F41F3A" w:rsidRPr="007F19E6">
        <w:rPr>
          <w:rFonts w:eastAsia="Calibri" w:cstheme="minorHAnsi"/>
          <w:sz w:val="24"/>
          <w:szCs w:val="24"/>
          <w:lang w:eastAsia="el-GR"/>
        </w:rPr>
        <w:t xml:space="preserve"> Τη διαδικασία και την κατά περίπτωση προθεσμία υποβολής καταγγελιών ή αναφορών από τους Παίκτες και τον τρόπο επίλυσης των διαφορών.</w:t>
      </w:r>
    </w:p>
    <w:p w14:paraId="246D4DC2" w14:textId="21F65C91" w:rsidR="00F41F3A" w:rsidRPr="007F19E6" w:rsidRDefault="00953CDD" w:rsidP="00AC3677">
      <w:pPr>
        <w:jc w:val="both"/>
        <w:rPr>
          <w:rFonts w:eastAsia="Calibri" w:cstheme="minorHAnsi"/>
          <w:sz w:val="24"/>
          <w:szCs w:val="24"/>
          <w:lang w:eastAsia="el-GR"/>
        </w:rPr>
      </w:pPr>
      <w:r w:rsidRPr="007F19E6">
        <w:rPr>
          <w:rFonts w:eastAsia="Calibri" w:cstheme="minorHAnsi"/>
          <w:sz w:val="24"/>
          <w:szCs w:val="24"/>
          <w:lang w:eastAsia="el-GR"/>
        </w:rPr>
        <w:t>δ.</w:t>
      </w:r>
      <w:r w:rsidR="00F41F3A" w:rsidRPr="007F19E6">
        <w:rPr>
          <w:rFonts w:eastAsia="Calibri" w:cstheme="minorHAnsi"/>
          <w:sz w:val="24"/>
          <w:szCs w:val="24"/>
          <w:lang w:eastAsia="el-GR"/>
        </w:rPr>
        <w:t xml:space="preserve"> Τους όρους και τις προϋποθέσεις αποκλεισμού καθώς και πληροφορίες για την εφαρμογή των Αρχών του Υπεύθυνου Παιχνιδιού (</w:t>
      </w:r>
      <w:r w:rsidR="00F41F3A" w:rsidRPr="007F19E6">
        <w:rPr>
          <w:rFonts w:eastAsia="Calibri" w:cstheme="minorHAnsi"/>
          <w:sz w:val="24"/>
          <w:szCs w:val="24"/>
          <w:lang w:val="en-US" w:eastAsia="el-GR"/>
        </w:rPr>
        <w:t>Responsible</w:t>
      </w:r>
      <w:r w:rsidR="00B92564" w:rsidRPr="007F19E6">
        <w:rPr>
          <w:rFonts w:eastAsia="Calibri" w:cstheme="minorHAnsi"/>
          <w:sz w:val="24"/>
          <w:szCs w:val="24"/>
          <w:lang w:eastAsia="el-GR"/>
        </w:rPr>
        <w:t xml:space="preserve"> </w:t>
      </w:r>
      <w:r w:rsidR="00F41F3A" w:rsidRPr="007F19E6">
        <w:rPr>
          <w:rFonts w:eastAsia="Calibri" w:cstheme="minorHAnsi"/>
          <w:sz w:val="24"/>
          <w:szCs w:val="24"/>
          <w:lang w:val="en-US" w:eastAsia="el-GR"/>
        </w:rPr>
        <w:t>Gambling</w:t>
      </w:r>
      <w:r w:rsidR="00F41F3A" w:rsidRPr="007F19E6">
        <w:rPr>
          <w:rFonts w:eastAsia="Calibri" w:cstheme="minorHAnsi"/>
          <w:sz w:val="24"/>
          <w:szCs w:val="24"/>
          <w:lang w:eastAsia="el-GR"/>
        </w:rPr>
        <w:t xml:space="preserve">). </w:t>
      </w:r>
    </w:p>
    <w:p w14:paraId="104CD86E" w14:textId="4E5BF54F" w:rsidR="00F41F3A" w:rsidRPr="007F19E6" w:rsidRDefault="00953CDD" w:rsidP="00AC3677">
      <w:pPr>
        <w:jc w:val="both"/>
        <w:rPr>
          <w:rFonts w:eastAsia="Calibri" w:cstheme="minorHAnsi"/>
          <w:sz w:val="24"/>
          <w:szCs w:val="24"/>
          <w:lang w:eastAsia="el-GR"/>
        </w:rPr>
      </w:pPr>
      <w:r w:rsidRPr="007F19E6">
        <w:rPr>
          <w:rFonts w:eastAsia="Calibri" w:cstheme="minorHAnsi"/>
          <w:sz w:val="24"/>
          <w:szCs w:val="24"/>
          <w:lang w:eastAsia="el-GR"/>
        </w:rPr>
        <w:lastRenderedPageBreak/>
        <w:t>ε.</w:t>
      </w:r>
      <w:r w:rsidR="00F41F3A" w:rsidRPr="007F19E6">
        <w:rPr>
          <w:rFonts w:eastAsia="Calibri" w:cstheme="minorHAnsi"/>
          <w:sz w:val="24"/>
          <w:szCs w:val="24"/>
          <w:lang w:eastAsia="el-GR"/>
        </w:rPr>
        <w:t xml:space="preserve"> Την επωνυμία και </w:t>
      </w:r>
      <w:r w:rsidR="00905CC4" w:rsidRPr="007F19E6">
        <w:rPr>
          <w:rFonts w:eastAsia="Calibri" w:cstheme="minorHAnsi"/>
          <w:strike/>
          <w:sz w:val="24"/>
          <w:szCs w:val="24"/>
          <w:lang w:eastAsia="el-GR"/>
        </w:rPr>
        <w:t>τα</w:t>
      </w:r>
      <w:r w:rsidR="00F41F3A" w:rsidRPr="007F19E6">
        <w:rPr>
          <w:rFonts w:eastAsia="Calibri" w:cstheme="minorHAnsi"/>
          <w:sz w:val="24"/>
          <w:szCs w:val="24"/>
          <w:lang w:eastAsia="el-GR"/>
        </w:rPr>
        <w:t xml:space="preserve"> </w:t>
      </w:r>
      <w:r w:rsidR="00C3292F" w:rsidRPr="007F19E6">
        <w:rPr>
          <w:rFonts w:eastAsia="Calibri" w:cstheme="minorHAnsi"/>
          <w:sz w:val="24"/>
          <w:szCs w:val="24"/>
          <w:lang w:eastAsia="el-GR"/>
        </w:rPr>
        <w:t xml:space="preserve">στοιχεία επικοινωνίας </w:t>
      </w:r>
      <w:r w:rsidR="00F41F3A" w:rsidRPr="007F19E6">
        <w:rPr>
          <w:rFonts w:eastAsia="Calibri" w:cstheme="minorHAnsi"/>
          <w:sz w:val="24"/>
          <w:szCs w:val="24"/>
          <w:lang w:eastAsia="el-GR"/>
        </w:rPr>
        <w:t xml:space="preserve">του Κατόχου Άδειας, </w:t>
      </w:r>
      <w:r w:rsidR="00C3292F" w:rsidRPr="007F19E6">
        <w:rPr>
          <w:rFonts w:eastAsia="Calibri" w:cstheme="minorHAnsi"/>
          <w:sz w:val="24"/>
          <w:szCs w:val="24"/>
          <w:lang w:eastAsia="el-GR"/>
        </w:rPr>
        <w:t>του νομίμου εκπροσώπου και του τυχόν αντικλήτου.</w:t>
      </w:r>
    </w:p>
    <w:p w14:paraId="6F17BC57" w14:textId="77777777" w:rsidR="00F41F3A" w:rsidRPr="007F19E6" w:rsidRDefault="00F41F3A" w:rsidP="00AC3677">
      <w:pPr>
        <w:jc w:val="both"/>
        <w:rPr>
          <w:rFonts w:eastAsia="Calibri" w:cstheme="minorHAnsi"/>
          <w:sz w:val="24"/>
          <w:szCs w:val="24"/>
          <w:lang w:eastAsia="el-GR"/>
        </w:rPr>
      </w:pPr>
      <w:r w:rsidRPr="007F19E6">
        <w:rPr>
          <w:rFonts w:eastAsia="Calibri" w:cstheme="minorHAnsi"/>
          <w:sz w:val="24"/>
          <w:szCs w:val="24"/>
          <w:lang w:eastAsia="el-GR"/>
        </w:rPr>
        <w:t>στ</w:t>
      </w:r>
      <w:r w:rsidR="00953CDD" w:rsidRPr="007F19E6">
        <w:rPr>
          <w:rFonts w:eastAsia="Calibri" w:cstheme="minorHAnsi"/>
          <w:sz w:val="24"/>
          <w:szCs w:val="24"/>
          <w:lang w:eastAsia="el-GR"/>
        </w:rPr>
        <w:t>.</w:t>
      </w:r>
      <w:r w:rsidRPr="007F19E6">
        <w:rPr>
          <w:rFonts w:eastAsia="Calibri" w:cstheme="minorHAnsi"/>
          <w:sz w:val="24"/>
          <w:szCs w:val="24"/>
          <w:lang w:eastAsia="el-GR"/>
        </w:rPr>
        <w:t xml:space="preserve"> Την πληροφορία ότι ο Κάτοχος Άδειας και τα ΤΜΚΥ εποπτεύονται και ελέγχονται από την Ε.Ε.Ε.Π..</w:t>
      </w:r>
    </w:p>
    <w:p w14:paraId="7CA14146" w14:textId="77777777" w:rsidR="00F41F3A" w:rsidRPr="007F19E6" w:rsidRDefault="00F41F3A" w:rsidP="00AC3677">
      <w:pPr>
        <w:jc w:val="both"/>
        <w:rPr>
          <w:rFonts w:eastAsia="Calibri" w:cstheme="minorHAnsi"/>
          <w:sz w:val="24"/>
          <w:szCs w:val="24"/>
          <w:lang w:eastAsia="el-GR"/>
        </w:rPr>
      </w:pPr>
      <w:r w:rsidRPr="007F19E6">
        <w:rPr>
          <w:rFonts w:eastAsia="Calibri" w:cstheme="minorHAnsi"/>
          <w:sz w:val="24"/>
          <w:szCs w:val="24"/>
          <w:lang w:eastAsia="el-GR"/>
        </w:rPr>
        <w:t>ζ</w:t>
      </w:r>
      <w:r w:rsidR="00953CDD" w:rsidRPr="007F19E6">
        <w:rPr>
          <w:rFonts w:eastAsia="Calibri" w:cstheme="minorHAnsi"/>
          <w:sz w:val="24"/>
          <w:szCs w:val="24"/>
          <w:lang w:eastAsia="el-GR"/>
        </w:rPr>
        <w:t>.</w:t>
      </w:r>
      <w:r w:rsidRPr="007F19E6">
        <w:rPr>
          <w:rFonts w:eastAsia="Calibri" w:cstheme="minorHAnsi"/>
          <w:sz w:val="24"/>
          <w:szCs w:val="24"/>
          <w:lang w:eastAsia="el-GR"/>
        </w:rPr>
        <w:t xml:space="preserve"> Την πληροφορία ότι ο Κανονισμός βρίσκεται αναρτημένος </w:t>
      </w:r>
      <w:r w:rsidR="00E02AC8" w:rsidRPr="007F19E6">
        <w:rPr>
          <w:rFonts w:eastAsia="Calibri" w:cstheme="minorHAnsi"/>
          <w:sz w:val="24"/>
          <w:szCs w:val="24"/>
          <w:lang w:eastAsia="el-GR"/>
        </w:rPr>
        <w:t>στον Ιστότοπο</w:t>
      </w:r>
      <w:r w:rsidRPr="007F19E6">
        <w:rPr>
          <w:rFonts w:eastAsia="Calibri" w:cstheme="minorHAnsi"/>
          <w:sz w:val="24"/>
          <w:szCs w:val="24"/>
          <w:lang w:eastAsia="el-GR"/>
        </w:rPr>
        <w:t xml:space="preserve"> του Κατόχου Άδειας και της Ε.Ε.Ε.Π..</w:t>
      </w:r>
    </w:p>
    <w:p w14:paraId="51521B61" w14:textId="0349DFDA" w:rsidR="00F41F3A" w:rsidRPr="007F19E6" w:rsidRDefault="00F41F3A" w:rsidP="00AC3677">
      <w:pPr>
        <w:jc w:val="both"/>
        <w:rPr>
          <w:rFonts w:eastAsia="Calibri" w:cstheme="minorHAnsi"/>
          <w:sz w:val="24"/>
          <w:szCs w:val="24"/>
          <w:lang w:eastAsia="el-GR"/>
        </w:rPr>
      </w:pPr>
      <w:r w:rsidRPr="007F19E6">
        <w:rPr>
          <w:rFonts w:eastAsia="Calibri" w:cstheme="minorHAnsi"/>
          <w:sz w:val="24"/>
          <w:szCs w:val="24"/>
          <w:lang w:eastAsia="el-GR"/>
        </w:rPr>
        <w:t>η</w:t>
      </w:r>
      <w:r w:rsidR="00953CDD" w:rsidRPr="007F19E6">
        <w:rPr>
          <w:rFonts w:eastAsia="Calibri" w:cstheme="minorHAnsi"/>
          <w:sz w:val="24"/>
          <w:szCs w:val="24"/>
          <w:lang w:eastAsia="el-GR"/>
        </w:rPr>
        <w:t>.</w:t>
      </w:r>
      <w:r w:rsidR="00B92564" w:rsidRPr="007F19E6">
        <w:rPr>
          <w:rFonts w:eastAsia="Calibri" w:cstheme="minorHAnsi"/>
          <w:sz w:val="24"/>
          <w:szCs w:val="24"/>
          <w:lang w:eastAsia="el-GR"/>
        </w:rPr>
        <w:t xml:space="preserve"> </w:t>
      </w:r>
      <w:r w:rsidRPr="007F19E6">
        <w:rPr>
          <w:rFonts w:eastAsia="Calibri" w:cstheme="minorHAnsi"/>
          <w:sz w:val="24"/>
          <w:szCs w:val="24"/>
          <w:lang w:eastAsia="el-GR"/>
        </w:rPr>
        <w:t>Τον τηλεφωνικό αριθμό, χωρίς χρέωση, και τους ιστοτόπους υπηρεσιών υποστήριξης.</w:t>
      </w:r>
    </w:p>
    <w:p w14:paraId="55F1494E" w14:textId="77777777" w:rsidR="00F41F3A" w:rsidRPr="007F19E6" w:rsidRDefault="00953CDD" w:rsidP="00AC3677">
      <w:pPr>
        <w:jc w:val="both"/>
        <w:rPr>
          <w:rFonts w:eastAsia="Calibri" w:cstheme="minorHAnsi"/>
          <w:sz w:val="24"/>
          <w:szCs w:val="24"/>
          <w:lang w:eastAsia="el-GR"/>
        </w:rPr>
      </w:pPr>
      <w:r w:rsidRPr="007F19E6">
        <w:rPr>
          <w:rFonts w:eastAsia="Calibri" w:cstheme="minorHAnsi"/>
          <w:sz w:val="24"/>
          <w:szCs w:val="24"/>
          <w:lang w:eastAsia="el-GR"/>
        </w:rPr>
        <w:t>θ.</w:t>
      </w:r>
      <w:r w:rsidR="00F41F3A" w:rsidRPr="007F19E6">
        <w:rPr>
          <w:rFonts w:eastAsia="Calibri" w:cstheme="minorHAnsi"/>
          <w:sz w:val="24"/>
          <w:szCs w:val="24"/>
          <w:lang w:eastAsia="el-GR"/>
        </w:rPr>
        <w:t xml:space="preserve"> Τις υποχρεώσεις που υπέχει ο Κάτοχος Άδειας σύμφωνα με τις διατάξεις του Γενικού Κανονισμού </w:t>
      </w:r>
      <w:r w:rsidR="00E55EEA" w:rsidRPr="007F19E6">
        <w:rPr>
          <w:rFonts w:eastAsia="Calibri" w:cstheme="minorHAnsi"/>
          <w:sz w:val="24"/>
          <w:szCs w:val="24"/>
          <w:lang w:eastAsia="el-GR"/>
        </w:rPr>
        <w:t>Π</w:t>
      </w:r>
      <w:r w:rsidR="00F41F3A" w:rsidRPr="007F19E6">
        <w:rPr>
          <w:rFonts w:eastAsia="Calibri" w:cstheme="minorHAnsi"/>
          <w:sz w:val="24"/>
          <w:szCs w:val="24"/>
          <w:lang w:eastAsia="el-GR"/>
        </w:rPr>
        <w:t xml:space="preserve">ροστασίας </w:t>
      </w:r>
      <w:r w:rsidR="00E55EEA" w:rsidRPr="007F19E6">
        <w:rPr>
          <w:rFonts w:eastAsia="Calibri" w:cstheme="minorHAnsi"/>
          <w:sz w:val="24"/>
          <w:szCs w:val="24"/>
          <w:lang w:eastAsia="el-GR"/>
        </w:rPr>
        <w:t>Δ</w:t>
      </w:r>
      <w:r w:rsidR="00F41F3A" w:rsidRPr="007F19E6">
        <w:rPr>
          <w:rFonts w:eastAsia="Calibri" w:cstheme="minorHAnsi"/>
          <w:sz w:val="24"/>
          <w:szCs w:val="24"/>
          <w:lang w:eastAsia="el-GR"/>
        </w:rPr>
        <w:t xml:space="preserve">εδομένων </w:t>
      </w:r>
      <w:r w:rsidR="00E55EEA" w:rsidRPr="007F19E6">
        <w:rPr>
          <w:rFonts w:eastAsia="Calibri" w:cstheme="minorHAnsi"/>
          <w:sz w:val="24"/>
          <w:szCs w:val="24"/>
          <w:lang w:eastAsia="el-GR"/>
        </w:rPr>
        <w:t>Π</w:t>
      </w:r>
      <w:r w:rsidR="00F41F3A" w:rsidRPr="007F19E6">
        <w:rPr>
          <w:rFonts w:eastAsia="Calibri" w:cstheme="minorHAnsi"/>
          <w:sz w:val="24"/>
          <w:szCs w:val="24"/>
          <w:lang w:eastAsia="el-GR"/>
        </w:rPr>
        <w:t xml:space="preserve">ροσωπικού </w:t>
      </w:r>
      <w:r w:rsidR="00E55EEA" w:rsidRPr="007F19E6">
        <w:rPr>
          <w:rFonts w:eastAsia="Calibri" w:cstheme="minorHAnsi"/>
          <w:sz w:val="24"/>
          <w:szCs w:val="24"/>
          <w:lang w:eastAsia="el-GR"/>
        </w:rPr>
        <w:t>Χ</w:t>
      </w:r>
      <w:r w:rsidR="00F41F3A" w:rsidRPr="007F19E6">
        <w:rPr>
          <w:rFonts w:eastAsia="Calibri" w:cstheme="minorHAnsi"/>
          <w:sz w:val="24"/>
          <w:szCs w:val="24"/>
          <w:lang w:eastAsia="el-GR"/>
        </w:rPr>
        <w:t>αρακτήρα</w:t>
      </w:r>
      <w:r w:rsidR="00C3292F" w:rsidRPr="007F19E6">
        <w:rPr>
          <w:rFonts w:eastAsia="Calibri" w:cstheme="minorHAnsi"/>
          <w:sz w:val="24"/>
          <w:szCs w:val="24"/>
          <w:lang w:eastAsia="el-GR"/>
        </w:rPr>
        <w:t xml:space="preserve"> και τα στοιχεία επικοινωνίας του υπεύθυνου προστασίας δεδομένων.</w:t>
      </w:r>
      <w:r w:rsidR="00F41F3A" w:rsidRPr="007F19E6">
        <w:rPr>
          <w:rFonts w:eastAsia="Calibri" w:cstheme="minorHAnsi"/>
          <w:sz w:val="24"/>
          <w:szCs w:val="24"/>
          <w:lang w:eastAsia="el-GR"/>
        </w:rPr>
        <w:t xml:space="preserve"> </w:t>
      </w:r>
    </w:p>
    <w:p w14:paraId="249612D9" w14:textId="77777777" w:rsidR="00F41F3A" w:rsidRPr="007F19E6" w:rsidRDefault="00E55EEA" w:rsidP="00AC3677">
      <w:pPr>
        <w:jc w:val="both"/>
        <w:rPr>
          <w:rFonts w:cstheme="minorHAnsi"/>
          <w:sz w:val="24"/>
          <w:szCs w:val="24"/>
        </w:rPr>
      </w:pPr>
      <w:r w:rsidRPr="007F19E6">
        <w:rPr>
          <w:rFonts w:cstheme="minorHAnsi"/>
          <w:sz w:val="24"/>
          <w:szCs w:val="24"/>
        </w:rPr>
        <w:t>1</w:t>
      </w:r>
      <w:r w:rsidR="00953CDD" w:rsidRPr="007F19E6">
        <w:rPr>
          <w:rFonts w:cstheme="minorHAnsi"/>
          <w:sz w:val="24"/>
          <w:szCs w:val="24"/>
        </w:rPr>
        <w:t>4</w:t>
      </w:r>
      <w:r w:rsidR="00F41F3A" w:rsidRPr="007F19E6">
        <w:rPr>
          <w:rFonts w:cstheme="minorHAnsi"/>
          <w:sz w:val="24"/>
          <w:szCs w:val="24"/>
        </w:rPr>
        <w:t>.3</w:t>
      </w:r>
      <w:r w:rsidR="00F41F3A" w:rsidRPr="007F19E6">
        <w:rPr>
          <w:rFonts w:cstheme="minorHAnsi"/>
          <w:sz w:val="24"/>
          <w:szCs w:val="24"/>
        </w:rPr>
        <w:tab/>
        <w:t xml:space="preserve">Ο Κάτοχος Άδειας γνωστοποιεί στην Ε.Ε.Ε.Π. τον Οδηγό και κάθε τροποποίηση αυτού. Ο Κάτοχος δικαιούται να προβεί στην ανάρτηση και διάθεση του Οδηγού, με ενσωμάτωση τροποποιήσεων, μετά την παρέλευση τριάντα (30) ημερών από την ημερομηνία γνωστοποίησης.  </w:t>
      </w:r>
    </w:p>
    <w:p w14:paraId="2C5DDCAF" w14:textId="77777777" w:rsidR="00F41F3A" w:rsidRPr="007F19E6" w:rsidRDefault="00E02AC8" w:rsidP="00AC3677">
      <w:pPr>
        <w:jc w:val="both"/>
        <w:rPr>
          <w:rFonts w:cstheme="minorHAnsi"/>
          <w:sz w:val="24"/>
          <w:szCs w:val="24"/>
        </w:rPr>
      </w:pPr>
      <w:r w:rsidRPr="007F19E6">
        <w:rPr>
          <w:rFonts w:cstheme="minorHAnsi"/>
          <w:sz w:val="24"/>
          <w:szCs w:val="24"/>
        </w:rPr>
        <w:t>1</w:t>
      </w:r>
      <w:r w:rsidR="00F41F3A" w:rsidRPr="007F19E6">
        <w:rPr>
          <w:rFonts w:cstheme="minorHAnsi"/>
          <w:sz w:val="24"/>
          <w:szCs w:val="24"/>
        </w:rPr>
        <w:t>4</w:t>
      </w:r>
      <w:r w:rsidR="00953CDD" w:rsidRPr="007F19E6">
        <w:rPr>
          <w:rFonts w:cstheme="minorHAnsi"/>
          <w:sz w:val="24"/>
          <w:szCs w:val="24"/>
        </w:rPr>
        <w:t>.3.1</w:t>
      </w:r>
      <w:r w:rsidR="00F41F3A" w:rsidRPr="007F19E6">
        <w:rPr>
          <w:rFonts w:cstheme="minorHAnsi"/>
          <w:sz w:val="24"/>
          <w:szCs w:val="24"/>
        </w:rPr>
        <w:tab/>
        <w:t>Στην περίπτωση που από την Αρχή ζητηθούν επιπλέον στοιχεία πριν την πάροδο της ως άνω προθεσμίας των τριάντα (30) ημερών, η προθεσμία αυτή παύει να ισχύει και ξεκινά εκ νέου από την υποβολή του συνόλου των στοιχείων.</w:t>
      </w:r>
    </w:p>
    <w:p w14:paraId="27E7F4DA" w14:textId="77777777" w:rsidR="00F41F3A" w:rsidRPr="007F19E6" w:rsidRDefault="00953CDD" w:rsidP="00AC3677">
      <w:pPr>
        <w:jc w:val="both"/>
        <w:rPr>
          <w:rFonts w:cstheme="minorHAnsi"/>
          <w:sz w:val="24"/>
          <w:szCs w:val="24"/>
        </w:rPr>
      </w:pPr>
      <w:r w:rsidRPr="007F19E6">
        <w:rPr>
          <w:rFonts w:cstheme="minorHAnsi"/>
          <w:sz w:val="24"/>
          <w:szCs w:val="24"/>
        </w:rPr>
        <w:t xml:space="preserve">14.3.2 </w:t>
      </w:r>
      <w:r w:rsidR="00F41F3A" w:rsidRPr="007F19E6">
        <w:rPr>
          <w:rFonts w:cstheme="minorHAnsi"/>
          <w:sz w:val="24"/>
          <w:szCs w:val="24"/>
        </w:rPr>
        <w:t>Στην περίπτωση που από την Αρχή διατυπωθεί αιτιολογημένα αντίθετη άποψη, ως προς το περιεχόμενο του Οδηγού, ο Κάτοχος Άδειας δεν προβαίνει στην ανάρτηση και διάθεση του Οδηγού.</w:t>
      </w:r>
    </w:p>
    <w:p w14:paraId="08A9096B" w14:textId="77777777" w:rsidR="00F41F3A" w:rsidRPr="007F19E6" w:rsidRDefault="00E02AC8" w:rsidP="00AC3677">
      <w:pPr>
        <w:jc w:val="both"/>
        <w:rPr>
          <w:rFonts w:cstheme="minorHAnsi"/>
          <w:sz w:val="24"/>
          <w:szCs w:val="24"/>
        </w:rPr>
      </w:pPr>
      <w:r w:rsidRPr="007F19E6">
        <w:rPr>
          <w:rFonts w:cstheme="minorHAnsi"/>
          <w:sz w:val="24"/>
          <w:szCs w:val="24"/>
        </w:rPr>
        <w:t>1</w:t>
      </w:r>
      <w:r w:rsidR="00953CDD" w:rsidRPr="007F19E6">
        <w:rPr>
          <w:rFonts w:cstheme="minorHAnsi"/>
          <w:sz w:val="24"/>
          <w:szCs w:val="24"/>
        </w:rPr>
        <w:t>4.4</w:t>
      </w:r>
      <w:r w:rsidR="00F41F3A" w:rsidRPr="007F19E6">
        <w:rPr>
          <w:rFonts w:cstheme="minorHAnsi"/>
          <w:sz w:val="24"/>
          <w:szCs w:val="24"/>
        </w:rPr>
        <w:tab/>
        <w:t>Ο Κάτοχος Άδειας, σε κάθε περίπτωση, γνωστοποιεί στην Αρχή την ημερομηνία ανάρτησης και διάθεσης του Οδηγού.</w:t>
      </w:r>
    </w:p>
    <w:p w14:paraId="57DB0684" w14:textId="775ACF0B" w:rsidR="00F41F3A" w:rsidRPr="007F19E6" w:rsidRDefault="00E02AC8" w:rsidP="00AC3677">
      <w:pPr>
        <w:jc w:val="both"/>
        <w:rPr>
          <w:rFonts w:eastAsia="Calibri" w:cstheme="minorHAnsi"/>
          <w:sz w:val="24"/>
          <w:szCs w:val="24"/>
          <w:lang w:eastAsia="el-GR"/>
        </w:rPr>
      </w:pPr>
      <w:r w:rsidRPr="007F19E6">
        <w:rPr>
          <w:rFonts w:cstheme="minorHAnsi"/>
          <w:sz w:val="24"/>
          <w:szCs w:val="24"/>
        </w:rPr>
        <w:t>1</w:t>
      </w:r>
      <w:r w:rsidR="00953CDD" w:rsidRPr="007F19E6">
        <w:rPr>
          <w:rFonts w:cstheme="minorHAnsi"/>
          <w:sz w:val="24"/>
          <w:szCs w:val="24"/>
        </w:rPr>
        <w:t>4.5</w:t>
      </w:r>
      <w:r w:rsidR="00F41F3A" w:rsidRPr="007F19E6">
        <w:rPr>
          <w:rFonts w:cstheme="minorHAnsi"/>
          <w:sz w:val="24"/>
          <w:szCs w:val="24"/>
        </w:rPr>
        <w:tab/>
        <w:t>Ο Οδηγός Παιγνίων, συμπεριλαμβανομένων των τροποποιήσεων, ισχύει, έναντι των Παικτών και του κοινού, από την 8η ημέρα που έπεται της ημερομηνίας ανάρτησης στον Ιστότοπο.</w:t>
      </w:r>
    </w:p>
    <w:p w14:paraId="526E6854" w14:textId="77777777" w:rsidR="002035C5" w:rsidRPr="007F19E6" w:rsidRDefault="00E02AC8" w:rsidP="00AC3677">
      <w:pPr>
        <w:pStyle w:val="1"/>
        <w:rPr>
          <w:color w:val="auto"/>
          <w:szCs w:val="24"/>
        </w:rPr>
      </w:pPr>
      <w:bookmarkStart w:id="27" w:name="_Toc534384658"/>
      <w:r w:rsidRPr="007F19E6">
        <w:rPr>
          <w:color w:val="auto"/>
          <w:szCs w:val="24"/>
        </w:rPr>
        <w:t>ΑΡΘΡΟ 1</w:t>
      </w:r>
      <w:r w:rsidR="00953CDD" w:rsidRPr="007F19E6">
        <w:rPr>
          <w:color w:val="auto"/>
          <w:szCs w:val="24"/>
        </w:rPr>
        <w:t>5</w:t>
      </w:r>
      <w:r w:rsidR="002035C5" w:rsidRPr="007F19E6">
        <w:rPr>
          <w:color w:val="auto"/>
          <w:szCs w:val="24"/>
        </w:rPr>
        <w:t xml:space="preserve"> ΣΥΜΒΑΣΗ ΠΡΟΣΧΩΡΗΣΗΣ</w:t>
      </w:r>
      <w:bookmarkEnd w:id="27"/>
    </w:p>
    <w:p w14:paraId="70A543E4" w14:textId="77777777" w:rsidR="002035C5" w:rsidRPr="007F19E6" w:rsidRDefault="00E02AC8" w:rsidP="00AC3677">
      <w:pPr>
        <w:jc w:val="both"/>
        <w:rPr>
          <w:sz w:val="24"/>
          <w:szCs w:val="24"/>
        </w:rPr>
      </w:pPr>
      <w:r w:rsidRPr="007F19E6">
        <w:rPr>
          <w:sz w:val="24"/>
          <w:szCs w:val="24"/>
        </w:rPr>
        <w:t>1</w:t>
      </w:r>
      <w:r w:rsidR="00953CDD" w:rsidRPr="007F19E6">
        <w:rPr>
          <w:sz w:val="24"/>
          <w:szCs w:val="24"/>
        </w:rPr>
        <w:t>5</w:t>
      </w:r>
      <w:r w:rsidRPr="007F19E6">
        <w:rPr>
          <w:sz w:val="24"/>
          <w:szCs w:val="24"/>
        </w:rPr>
        <w:t xml:space="preserve">.1 </w:t>
      </w:r>
      <w:r w:rsidR="002035C5" w:rsidRPr="007F19E6">
        <w:rPr>
          <w:sz w:val="24"/>
          <w:szCs w:val="24"/>
        </w:rPr>
        <w:t xml:space="preserve">Για τη Συμμετοχή του Παίκτη στα Παίγνια απαιτείται η σύναψη Σύμβασης Προσχώρησης. </w:t>
      </w:r>
    </w:p>
    <w:p w14:paraId="0F2A78D1" w14:textId="77777777" w:rsidR="002035C5" w:rsidRPr="007F19E6" w:rsidRDefault="00E02AC8" w:rsidP="00AC3677">
      <w:pPr>
        <w:jc w:val="both"/>
        <w:rPr>
          <w:sz w:val="24"/>
          <w:szCs w:val="24"/>
        </w:rPr>
      </w:pPr>
      <w:r w:rsidRPr="007F19E6">
        <w:rPr>
          <w:sz w:val="24"/>
          <w:szCs w:val="24"/>
        </w:rPr>
        <w:t>1</w:t>
      </w:r>
      <w:r w:rsidR="00953CDD" w:rsidRPr="007F19E6">
        <w:rPr>
          <w:sz w:val="24"/>
          <w:szCs w:val="24"/>
        </w:rPr>
        <w:t>5</w:t>
      </w:r>
      <w:r w:rsidRPr="007F19E6">
        <w:rPr>
          <w:sz w:val="24"/>
          <w:szCs w:val="24"/>
        </w:rPr>
        <w:t xml:space="preserve">.2 </w:t>
      </w:r>
      <w:r w:rsidR="002035C5" w:rsidRPr="007F19E6">
        <w:rPr>
          <w:sz w:val="24"/>
          <w:szCs w:val="24"/>
        </w:rPr>
        <w:t>Η Σύμβαση Προσχώρησης συνάπτεται άπαξ, κατά την υποβολή αιτήματος δημιουργίας Ηλεκτρονικού Λογαριασμού Παίκτη και σε κάθε περίπτωση πριν από την οριστικοποίηση της υποβολής της πρώτης Συμμετοχής. Η Σύμβαση συνάπτεται με την αποδοχή των όρων και τυχόν τροποποιήσεών της με ηλεκτρονικό τρόπο μέσω του Ιστοτόπου.</w:t>
      </w:r>
    </w:p>
    <w:p w14:paraId="6B69AE7C" w14:textId="38DEB49C" w:rsidR="002035C5" w:rsidRPr="007F19E6" w:rsidRDefault="00E02AC8" w:rsidP="00AC3677">
      <w:pPr>
        <w:jc w:val="both"/>
        <w:rPr>
          <w:sz w:val="24"/>
          <w:szCs w:val="24"/>
        </w:rPr>
      </w:pPr>
      <w:r w:rsidRPr="007F19E6">
        <w:rPr>
          <w:sz w:val="24"/>
          <w:szCs w:val="24"/>
        </w:rPr>
        <w:t>1</w:t>
      </w:r>
      <w:r w:rsidR="00953CDD" w:rsidRPr="007F19E6">
        <w:rPr>
          <w:sz w:val="24"/>
          <w:szCs w:val="24"/>
        </w:rPr>
        <w:t>5</w:t>
      </w:r>
      <w:r w:rsidRPr="007F19E6">
        <w:rPr>
          <w:sz w:val="24"/>
          <w:szCs w:val="24"/>
        </w:rPr>
        <w:t xml:space="preserve">.3 </w:t>
      </w:r>
      <w:r w:rsidR="002035C5" w:rsidRPr="007F19E6">
        <w:rPr>
          <w:sz w:val="24"/>
          <w:szCs w:val="24"/>
        </w:rPr>
        <w:t xml:space="preserve">Η Σύμβαση Προσχώρησης είναι </w:t>
      </w:r>
      <w:r w:rsidR="00C3292F" w:rsidRPr="007F19E6">
        <w:rPr>
          <w:sz w:val="24"/>
          <w:szCs w:val="24"/>
        </w:rPr>
        <w:t xml:space="preserve">διαρκώς </w:t>
      </w:r>
      <w:r w:rsidR="002035C5" w:rsidRPr="007F19E6">
        <w:rPr>
          <w:sz w:val="24"/>
          <w:szCs w:val="24"/>
        </w:rPr>
        <w:t>διαθέσιμη στον Ιστότοπο του Κατόχου της Άδειας.</w:t>
      </w:r>
    </w:p>
    <w:p w14:paraId="5057AC9A" w14:textId="77777777" w:rsidR="002035C5" w:rsidRPr="007F19E6" w:rsidRDefault="00E02AC8" w:rsidP="00AC3677">
      <w:pPr>
        <w:jc w:val="both"/>
        <w:rPr>
          <w:sz w:val="24"/>
          <w:szCs w:val="24"/>
        </w:rPr>
      </w:pPr>
      <w:r w:rsidRPr="007F19E6">
        <w:rPr>
          <w:sz w:val="24"/>
          <w:szCs w:val="24"/>
        </w:rPr>
        <w:lastRenderedPageBreak/>
        <w:t>1</w:t>
      </w:r>
      <w:r w:rsidR="00E555C8" w:rsidRPr="007F19E6">
        <w:rPr>
          <w:sz w:val="24"/>
          <w:szCs w:val="24"/>
        </w:rPr>
        <w:t>5</w:t>
      </w:r>
      <w:r w:rsidRPr="007F19E6">
        <w:rPr>
          <w:sz w:val="24"/>
          <w:szCs w:val="24"/>
        </w:rPr>
        <w:t xml:space="preserve">.4 </w:t>
      </w:r>
      <w:r w:rsidR="002035C5" w:rsidRPr="007F19E6">
        <w:rPr>
          <w:sz w:val="24"/>
          <w:szCs w:val="24"/>
        </w:rPr>
        <w:t>Η σύναψη της Σύμβασης Προσχώρησης συνεπάγεται την εκ μέρους του Παίκτη πλήρη και ανεπιφύλακτη αποδοχή των διατάξεων της κείμενης νομοθεσίας, του Κανονισμού, των όρων και προϋποθέσεων που θέτει κάθε φορά η Ε.Ε.Ε.Π. για τη διοργάνωση και διεξαγωγή των Παιγνίων.</w:t>
      </w:r>
    </w:p>
    <w:p w14:paraId="4E857CF7" w14:textId="77777777" w:rsidR="002035C5" w:rsidRPr="007F19E6" w:rsidRDefault="00E02AC8" w:rsidP="00AC3677">
      <w:pPr>
        <w:jc w:val="both"/>
        <w:rPr>
          <w:sz w:val="24"/>
          <w:szCs w:val="24"/>
        </w:rPr>
      </w:pPr>
      <w:r w:rsidRPr="007F19E6">
        <w:rPr>
          <w:sz w:val="24"/>
          <w:szCs w:val="24"/>
        </w:rPr>
        <w:t>1</w:t>
      </w:r>
      <w:r w:rsidR="00E555C8" w:rsidRPr="007F19E6">
        <w:rPr>
          <w:sz w:val="24"/>
          <w:szCs w:val="24"/>
        </w:rPr>
        <w:t>5</w:t>
      </w:r>
      <w:r w:rsidRPr="007F19E6">
        <w:rPr>
          <w:sz w:val="24"/>
          <w:szCs w:val="24"/>
        </w:rPr>
        <w:t xml:space="preserve">.5 </w:t>
      </w:r>
      <w:r w:rsidR="002035C5" w:rsidRPr="007F19E6">
        <w:rPr>
          <w:sz w:val="24"/>
          <w:szCs w:val="24"/>
        </w:rPr>
        <w:t>Η Σύμβαση Προσχώρησης περιλαμβάνει, κατ’ ελάχιστον, τους όρους και προϋποθέσεις Συμμετοχής στα Παίγνια, τον τρόπο απόδοσης των κερδών, την κατά περίπτωση προθεσμία και τη διαδικασία υποβολής καταγγελιών ή αναφορών από τους Παίκτες, τους λόγους θέσπισης τυχόν ορίων ως προς το ύψος των Συμμετοχών, τους γενικούς και ειδικούς όρους που αφορούν στην κατάσταση και λειτουργία του Ηλεκτρονικού Λογαριασμού Παίκτη και την αναστολή ή λήξη, μονομερώς ή μη, της συμβατικής σχέσης, τους λόγους καταγγελίας της Σύμβασης από τον Κάτοχο, τη μέθοδο φορολόγησης των κερδών, τον τρόπο εξωδικαστικής και δικαστικής επίλυσης/διευθέτησης των διαφορών, την επωνυμία και τη διεύθυνση του Κατόχου και του Ιστοτόπου, καθώς και τις απαραίτητες πληροφορίες (τηλεφωνική γραμμή χωρίς χρέωση) για την εξυπηρέτηση πελατών και για την υποβολή καταγγελιών.</w:t>
      </w:r>
    </w:p>
    <w:p w14:paraId="7217F495" w14:textId="52C3A780" w:rsidR="002035C5" w:rsidRPr="007F19E6" w:rsidRDefault="00E02AC8" w:rsidP="00AC3677">
      <w:pPr>
        <w:jc w:val="both"/>
        <w:rPr>
          <w:sz w:val="24"/>
          <w:szCs w:val="24"/>
        </w:rPr>
      </w:pPr>
      <w:r w:rsidRPr="007F19E6">
        <w:rPr>
          <w:sz w:val="24"/>
          <w:szCs w:val="24"/>
        </w:rPr>
        <w:t>1</w:t>
      </w:r>
      <w:r w:rsidR="00E555C8" w:rsidRPr="007F19E6">
        <w:rPr>
          <w:sz w:val="24"/>
          <w:szCs w:val="24"/>
        </w:rPr>
        <w:t>5</w:t>
      </w:r>
      <w:r w:rsidRPr="007F19E6">
        <w:rPr>
          <w:sz w:val="24"/>
          <w:szCs w:val="24"/>
        </w:rPr>
        <w:t xml:space="preserve">.6 </w:t>
      </w:r>
      <w:r w:rsidR="002035C5" w:rsidRPr="007F19E6">
        <w:rPr>
          <w:sz w:val="24"/>
          <w:szCs w:val="24"/>
        </w:rPr>
        <w:t>Με τη Σύμβαση Προσχώρησης ο Παίκτης παρέχει τη ρητή συγκατάθεσή του για την καταχώρισή</w:t>
      </w:r>
      <w:r w:rsidR="002035C5" w:rsidRPr="007F19E6">
        <w:rPr>
          <w:strike/>
          <w:sz w:val="24"/>
          <w:szCs w:val="24"/>
        </w:rPr>
        <w:t>ς</w:t>
      </w:r>
      <w:r w:rsidR="002035C5" w:rsidRPr="007F19E6">
        <w:rPr>
          <w:sz w:val="24"/>
          <w:szCs w:val="24"/>
        </w:rPr>
        <w:t xml:space="preserve"> του στο Μητρώο Αποκλεισμένων Προσώπων και δηλώνει πλήρη γνώση και ανεπιφύλακτη αποδοχή των συνεπειών που έχει η εγγραφή του στο Μητρώο αυτό. </w:t>
      </w:r>
    </w:p>
    <w:p w14:paraId="1C0EE4B4" w14:textId="77777777" w:rsidR="002035C5" w:rsidRPr="007F19E6" w:rsidRDefault="00E02AC8" w:rsidP="00AC3677">
      <w:pPr>
        <w:jc w:val="both"/>
        <w:rPr>
          <w:sz w:val="24"/>
          <w:szCs w:val="24"/>
        </w:rPr>
      </w:pPr>
      <w:r w:rsidRPr="007F19E6">
        <w:rPr>
          <w:sz w:val="24"/>
          <w:szCs w:val="24"/>
        </w:rPr>
        <w:t>1</w:t>
      </w:r>
      <w:r w:rsidR="00E555C8" w:rsidRPr="007F19E6">
        <w:rPr>
          <w:sz w:val="24"/>
          <w:szCs w:val="24"/>
        </w:rPr>
        <w:t>5</w:t>
      </w:r>
      <w:r w:rsidRPr="007F19E6">
        <w:rPr>
          <w:sz w:val="24"/>
          <w:szCs w:val="24"/>
        </w:rPr>
        <w:t xml:space="preserve">.7 </w:t>
      </w:r>
      <w:r w:rsidR="002035C5" w:rsidRPr="007F19E6">
        <w:rPr>
          <w:sz w:val="24"/>
          <w:szCs w:val="24"/>
        </w:rPr>
        <w:t>Η Σύμβαση Προσχώρησης, καθώς επίσης και οποιαδήποτε τροποποίησή της, εγκρίνεται από την Ε.Ε.Ε.Π. κατόπιν σχετικής πρότασης του Κατόχου της Άδειας.</w:t>
      </w:r>
    </w:p>
    <w:p w14:paraId="02688883" w14:textId="77777777" w:rsidR="002035C5" w:rsidRPr="007F19E6" w:rsidRDefault="00E02AC8" w:rsidP="00AC3677">
      <w:pPr>
        <w:jc w:val="both"/>
        <w:rPr>
          <w:sz w:val="24"/>
          <w:szCs w:val="24"/>
        </w:rPr>
      </w:pPr>
      <w:r w:rsidRPr="007F19E6">
        <w:rPr>
          <w:sz w:val="24"/>
          <w:szCs w:val="24"/>
        </w:rPr>
        <w:t>1</w:t>
      </w:r>
      <w:r w:rsidR="00E555C8" w:rsidRPr="007F19E6">
        <w:rPr>
          <w:sz w:val="24"/>
          <w:szCs w:val="24"/>
        </w:rPr>
        <w:t>5</w:t>
      </w:r>
      <w:r w:rsidRPr="007F19E6">
        <w:rPr>
          <w:sz w:val="24"/>
          <w:szCs w:val="24"/>
        </w:rPr>
        <w:t xml:space="preserve">.8 </w:t>
      </w:r>
      <w:r w:rsidR="002035C5" w:rsidRPr="007F19E6">
        <w:rPr>
          <w:sz w:val="24"/>
          <w:szCs w:val="24"/>
        </w:rPr>
        <w:t xml:space="preserve">Τα </w:t>
      </w:r>
      <w:r w:rsidRPr="007F19E6">
        <w:rPr>
          <w:sz w:val="24"/>
          <w:szCs w:val="24"/>
        </w:rPr>
        <w:t xml:space="preserve">σχετικά με τη Σύμβασης Προσχώρησης </w:t>
      </w:r>
      <w:r w:rsidR="002035C5" w:rsidRPr="007F19E6">
        <w:rPr>
          <w:sz w:val="24"/>
          <w:szCs w:val="24"/>
        </w:rPr>
        <w:t xml:space="preserve">στοιχεία τηρούνται από τον </w:t>
      </w:r>
      <w:r w:rsidR="00E555C8" w:rsidRPr="007F19E6">
        <w:rPr>
          <w:sz w:val="24"/>
          <w:szCs w:val="24"/>
        </w:rPr>
        <w:t>Κάτοχο Άδειας</w:t>
      </w:r>
      <w:r w:rsidR="002035C5" w:rsidRPr="007F19E6">
        <w:rPr>
          <w:sz w:val="24"/>
          <w:szCs w:val="24"/>
        </w:rPr>
        <w:t xml:space="preserve"> σε ηλεκτρονική μορφή για δέκα (10) έτη τουλάχιστον</w:t>
      </w:r>
      <w:r w:rsidRPr="007F19E6">
        <w:rPr>
          <w:sz w:val="24"/>
          <w:szCs w:val="24"/>
        </w:rPr>
        <w:t xml:space="preserve"> και είναι διαθέσιμα στην Αρχή με τον τρόπο και στο χρόνο που αυτή ορίζει</w:t>
      </w:r>
      <w:r w:rsidR="002035C5" w:rsidRPr="007F19E6">
        <w:rPr>
          <w:sz w:val="24"/>
          <w:szCs w:val="24"/>
        </w:rPr>
        <w:t>.</w:t>
      </w:r>
    </w:p>
    <w:p w14:paraId="7F49C920" w14:textId="77777777" w:rsidR="002035C5" w:rsidRPr="007F19E6" w:rsidRDefault="00E02AC8" w:rsidP="00AC3677">
      <w:pPr>
        <w:jc w:val="both"/>
        <w:rPr>
          <w:sz w:val="24"/>
          <w:szCs w:val="24"/>
        </w:rPr>
      </w:pPr>
      <w:r w:rsidRPr="007F19E6">
        <w:rPr>
          <w:sz w:val="24"/>
          <w:szCs w:val="24"/>
        </w:rPr>
        <w:t>1</w:t>
      </w:r>
      <w:r w:rsidR="00E555C8" w:rsidRPr="007F19E6">
        <w:rPr>
          <w:sz w:val="24"/>
          <w:szCs w:val="24"/>
        </w:rPr>
        <w:t>5</w:t>
      </w:r>
      <w:r w:rsidRPr="007F19E6">
        <w:rPr>
          <w:sz w:val="24"/>
          <w:szCs w:val="24"/>
        </w:rPr>
        <w:t xml:space="preserve">.9 </w:t>
      </w:r>
      <w:r w:rsidR="002035C5" w:rsidRPr="007F19E6">
        <w:rPr>
          <w:sz w:val="24"/>
          <w:szCs w:val="24"/>
        </w:rPr>
        <w:t>Στην περίπτωση υφιστάμενου Ηλεκτρονικού Λογαριασμού Παίκτη, ο Κάτοχος Άδειας ενημερώνει υποχρεωτικά τον Παίκτη για την ανάγκη αποδοχής των όρων και σύναψης της Σύμβασης Προσχώρησης και πάντως πριν από την οριστικοποίηση της πρώτης Συμμετοχής μετά την έγκριση της Σύμβασης από την Ε.Ε.Ε.Π..</w:t>
      </w:r>
    </w:p>
    <w:p w14:paraId="76473B9E" w14:textId="77777777" w:rsidR="0012024D" w:rsidRPr="007F19E6" w:rsidRDefault="000E49A6" w:rsidP="00AC3677">
      <w:pPr>
        <w:pStyle w:val="1"/>
        <w:rPr>
          <w:color w:val="auto"/>
          <w:szCs w:val="24"/>
        </w:rPr>
      </w:pPr>
      <w:bookmarkStart w:id="28" w:name="_Toc534384659"/>
      <w:r w:rsidRPr="007F19E6">
        <w:rPr>
          <w:bCs w:val="0"/>
          <w:color w:val="auto"/>
          <w:szCs w:val="24"/>
        </w:rPr>
        <w:t>ΑΡΘΡΟ 1</w:t>
      </w:r>
      <w:r w:rsidR="00E555C8" w:rsidRPr="007F19E6">
        <w:rPr>
          <w:bCs w:val="0"/>
          <w:color w:val="auto"/>
          <w:szCs w:val="24"/>
        </w:rPr>
        <w:t>6</w:t>
      </w:r>
      <w:bookmarkStart w:id="29" w:name="_Toc527732926"/>
      <w:r w:rsidR="00BC0B50" w:rsidRPr="007F19E6">
        <w:rPr>
          <w:bCs w:val="0"/>
          <w:color w:val="auto"/>
          <w:szCs w:val="24"/>
        </w:rPr>
        <w:t xml:space="preserve"> </w:t>
      </w:r>
      <w:r w:rsidR="00DC4F82" w:rsidRPr="007F19E6">
        <w:rPr>
          <w:color w:val="auto"/>
          <w:szCs w:val="24"/>
        </w:rPr>
        <w:t>ΗΛΕΚΤΡΟΝΙΚΟΣ ΛΟΓΑΡΙΑΣΜΟΣ ΠΑΙΚΤΗ</w:t>
      </w:r>
      <w:bookmarkEnd w:id="28"/>
      <w:bookmarkEnd w:id="29"/>
    </w:p>
    <w:p w14:paraId="25C71DE0" w14:textId="77777777" w:rsidR="0098184D" w:rsidRPr="007F19E6" w:rsidRDefault="000E49A6" w:rsidP="00AC3677">
      <w:pPr>
        <w:jc w:val="both"/>
        <w:rPr>
          <w:sz w:val="24"/>
          <w:szCs w:val="24"/>
        </w:rPr>
      </w:pPr>
      <w:r w:rsidRPr="007F19E6">
        <w:rPr>
          <w:sz w:val="24"/>
          <w:szCs w:val="24"/>
        </w:rPr>
        <w:t>1</w:t>
      </w:r>
      <w:r w:rsidR="00E555C8" w:rsidRPr="007F19E6">
        <w:rPr>
          <w:sz w:val="24"/>
          <w:szCs w:val="24"/>
        </w:rPr>
        <w:t>6</w:t>
      </w:r>
      <w:r w:rsidRPr="007F19E6">
        <w:rPr>
          <w:sz w:val="24"/>
          <w:szCs w:val="24"/>
        </w:rPr>
        <w:t xml:space="preserve">.1 </w:t>
      </w:r>
      <w:r w:rsidR="0098184D" w:rsidRPr="007F19E6">
        <w:rPr>
          <w:sz w:val="24"/>
          <w:szCs w:val="24"/>
        </w:rPr>
        <w:t xml:space="preserve">Για τη δημιουργία Ηλεκτρονικού Λογαριασμού Παίκτη, ο </w:t>
      </w:r>
      <w:r w:rsidR="005E3812" w:rsidRPr="007F19E6">
        <w:rPr>
          <w:sz w:val="24"/>
          <w:szCs w:val="24"/>
        </w:rPr>
        <w:t>Κάτοχος Άδειας</w:t>
      </w:r>
      <w:r w:rsidR="0098184D" w:rsidRPr="007F19E6">
        <w:rPr>
          <w:sz w:val="24"/>
          <w:szCs w:val="24"/>
        </w:rPr>
        <w:t xml:space="preserve"> υποχρεούται να πιστοποιεί και να επαληθεύει την ταυτότητα του Παίκτη. Οι πληροφορίες που λαμβάνονται, τα μέσα με τα οποία επαληθεύονται οι πληροφορίες αυτές, καθώς επίσης και ο χρόνος και η διαδικασία επαλήθευσης προβλέπονται στον Κανονισμό Καταπολέμησης Νομιμοποίησης Εσόδων. </w:t>
      </w:r>
    </w:p>
    <w:p w14:paraId="62D1EF6B" w14:textId="77777777" w:rsidR="00667BF0" w:rsidRPr="007F19E6" w:rsidRDefault="000E49A6" w:rsidP="00AC3677">
      <w:pPr>
        <w:jc w:val="both"/>
        <w:rPr>
          <w:sz w:val="24"/>
          <w:szCs w:val="24"/>
        </w:rPr>
      </w:pPr>
      <w:r w:rsidRPr="007F19E6">
        <w:rPr>
          <w:sz w:val="24"/>
          <w:szCs w:val="24"/>
        </w:rPr>
        <w:t>1</w:t>
      </w:r>
      <w:r w:rsidR="00E555C8" w:rsidRPr="007F19E6">
        <w:rPr>
          <w:sz w:val="24"/>
          <w:szCs w:val="24"/>
        </w:rPr>
        <w:t>6</w:t>
      </w:r>
      <w:r w:rsidRPr="007F19E6">
        <w:rPr>
          <w:sz w:val="24"/>
          <w:szCs w:val="24"/>
        </w:rPr>
        <w:t xml:space="preserve">.2 </w:t>
      </w:r>
      <w:r w:rsidR="00667BF0" w:rsidRPr="007F19E6">
        <w:rPr>
          <w:sz w:val="24"/>
          <w:szCs w:val="24"/>
        </w:rPr>
        <w:t xml:space="preserve">Κάθε Παίκτης έχει έναν μοναδικό Ηλεκτρονικό Λογαριασμό </w:t>
      </w:r>
      <w:r w:rsidRPr="007F19E6">
        <w:rPr>
          <w:sz w:val="24"/>
          <w:szCs w:val="24"/>
        </w:rPr>
        <w:t>ανά Κάτοχο Άδειας</w:t>
      </w:r>
      <w:r w:rsidR="00BC0B50" w:rsidRPr="007F19E6">
        <w:rPr>
          <w:sz w:val="24"/>
          <w:szCs w:val="24"/>
        </w:rPr>
        <w:t xml:space="preserve"> </w:t>
      </w:r>
      <w:r w:rsidR="00667BF0" w:rsidRPr="007F19E6">
        <w:rPr>
          <w:sz w:val="24"/>
          <w:szCs w:val="24"/>
        </w:rPr>
        <w:t xml:space="preserve">και συμμετέχει στα Παίγνια </w:t>
      </w:r>
      <w:r w:rsidR="00B61516" w:rsidRPr="007F19E6">
        <w:rPr>
          <w:sz w:val="24"/>
          <w:szCs w:val="24"/>
        </w:rPr>
        <w:t xml:space="preserve">του Κατόχου Άδειας </w:t>
      </w:r>
      <w:r w:rsidR="00667BF0" w:rsidRPr="007F19E6">
        <w:rPr>
          <w:sz w:val="24"/>
          <w:szCs w:val="24"/>
        </w:rPr>
        <w:t>αποκλειστικά με τον Λογαριασμό αυτόν.</w:t>
      </w:r>
    </w:p>
    <w:p w14:paraId="2ADABBEE" w14:textId="14D7450F" w:rsidR="0098184D" w:rsidRPr="007F19E6" w:rsidRDefault="000E49A6" w:rsidP="00AC3677">
      <w:pPr>
        <w:jc w:val="both"/>
        <w:rPr>
          <w:sz w:val="24"/>
          <w:szCs w:val="24"/>
        </w:rPr>
      </w:pPr>
      <w:r w:rsidRPr="007F19E6">
        <w:rPr>
          <w:sz w:val="24"/>
          <w:szCs w:val="24"/>
        </w:rPr>
        <w:t>1</w:t>
      </w:r>
      <w:r w:rsidR="00E555C8" w:rsidRPr="007F19E6">
        <w:rPr>
          <w:sz w:val="24"/>
          <w:szCs w:val="24"/>
        </w:rPr>
        <w:t>6</w:t>
      </w:r>
      <w:r w:rsidRPr="007F19E6">
        <w:rPr>
          <w:sz w:val="24"/>
          <w:szCs w:val="24"/>
        </w:rPr>
        <w:t xml:space="preserve">.3 </w:t>
      </w:r>
      <w:r w:rsidR="0098184D" w:rsidRPr="007F19E6">
        <w:rPr>
          <w:sz w:val="24"/>
          <w:szCs w:val="24"/>
        </w:rPr>
        <w:t xml:space="preserve">Ο </w:t>
      </w:r>
      <w:r w:rsidR="005E3812" w:rsidRPr="007F19E6">
        <w:rPr>
          <w:sz w:val="24"/>
          <w:szCs w:val="24"/>
        </w:rPr>
        <w:t>Κάτοχος Άδειας</w:t>
      </w:r>
      <w:r w:rsidR="0098184D" w:rsidRPr="007F19E6">
        <w:rPr>
          <w:sz w:val="24"/>
          <w:szCs w:val="24"/>
        </w:rPr>
        <w:t xml:space="preserve"> παρέχει στον </w:t>
      </w:r>
      <w:r w:rsidR="00BC0B50" w:rsidRPr="007F19E6">
        <w:rPr>
          <w:sz w:val="24"/>
          <w:szCs w:val="24"/>
        </w:rPr>
        <w:t>Π</w:t>
      </w:r>
      <w:r w:rsidR="0098184D" w:rsidRPr="007F19E6">
        <w:rPr>
          <w:sz w:val="24"/>
          <w:szCs w:val="24"/>
        </w:rPr>
        <w:t xml:space="preserve">αίκτη πρόσβαση στις πληροφορίες σχετικά με το υπόλοιπο του Ηλεκτρονικού Λογαριασμού του, το ιστορικό της </w:t>
      </w:r>
      <w:r w:rsidR="00E555C8" w:rsidRPr="007F19E6">
        <w:rPr>
          <w:sz w:val="24"/>
          <w:szCs w:val="24"/>
        </w:rPr>
        <w:t>Π</w:t>
      </w:r>
      <w:r w:rsidR="0098184D" w:rsidRPr="007F19E6">
        <w:rPr>
          <w:sz w:val="24"/>
          <w:szCs w:val="24"/>
        </w:rPr>
        <w:t xml:space="preserve">αικτικής </w:t>
      </w:r>
      <w:r w:rsidR="00E555C8" w:rsidRPr="007F19E6">
        <w:rPr>
          <w:sz w:val="24"/>
          <w:szCs w:val="24"/>
        </w:rPr>
        <w:t>Δ</w:t>
      </w:r>
      <w:r w:rsidR="0098184D" w:rsidRPr="007F19E6">
        <w:rPr>
          <w:sz w:val="24"/>
          <w:szCs w:val="24"/>
        </w:rPr>
        <w:t>ραστηριότητας</w:t>
      </w:r>
      <w:r w:rsidR="00B605DE" w:rsidRPr="007F19E6">
        <w:rPr>
          <w:sz w:val="24"/>
          <w:szCs w:val="24"/>
        </w:rPr>
        <w:t xml:space="preserve">, </w:t>
      </w:r>
      <w:r w:rsidR="0098184D" w:rsidRPr="007F19E6">
        <w:rPr>
          <w:sz w:val="24"/>
          <w:szCs w:val="24"/>
        </w:rPr>
        <w:t xml:space="preserve">συμπεριλαμβανομένων Συμμετοχών, κερδών και ζημιών, τις καταθέσεις και τις αναλήψεις και τις </w:t>
      </w:r>
      <w:r w:rsidR="0098184D" w:rsidRPr="007F19E6">
        <w:rPr>
          <w:sz w:val="24"/>
          <w:szCs w:val="24"/>
        </w:rPr>
        <w:lastRenderedPageBreak/>
        <w:t>λοιπές σχετικές συναλλαγές. Οι πληροφορίες πρέπει να είναι διαθέσιμες στον Παίκτη, στον Ηλεκτρονικό του Λογαρι</w:t>
      </w:r>
      <w:r w:rsidR="00905CC4" w:rsidRPr="007F19E6">
        <w:rPr>
          <w:sz w:val="24"/>
          <w:szCs w:val="24"/>
        </w:rPr>
        <w:t>ασμό.</w:t>
      </w:r>
    </w:p>
    <w:p w14:paraId="24686E0F" w14:textId="77777777" w:rsidR="0098184D" w:rsidRPr="007F19E6" w:rsidRDefault="00E555C8" w:rsidP="00AC3677">
      <w:pPr>
        <w:jc w:val="both"/>
        <w:rPr>
          <w:sz w:val="24"/>
          <w:szCs w:val="24"/>
        </w:rPr>
      </w:pPr>
      <w:r w:rsidRPr="007F19E6">
        <w:rPr>
          <w:sz w:val="24"/>
          <w:szCs w:val="24"/>
        </w:rPr>
        <w:t>16</w:t>
      </w:r>
      <w:r w:rsidR="000E49A6" w:rsidRPr="007F19E6">
        <w:rPr>
          <w:sz w:val="24"/>
          <w:szCs w:val="24"/>
        </w:rPr>
        <w:t xml:space="preserve">.4 </w:t>
      </w:r>
      <w:r w:rsidR="0098184D" w:rsidRPr="007F19E6">
        <w:rPr>
          <w:sz w:val="24"/>
          <w:szCs w:val="24"/>
        </w:rPr>
        <w:t xml:space="preserve">Ο </w:t>
      </w:r>
      <w:r w:rsidR="005E3812" w:rsidRPr="007F19E6">
        <w:rPr>
          <w:sz w:val="24"/>
          <w:szCs w:val="24"/>
        </w:rPr>
        <w:t>Κάτοχος Άδειας</w:t>
      </w:r>
      <w:r w:rsidR="0098184D" w:rsidRPr="007F19E6">
        <w:rPr>
          <w:sz w:val="24"/>
          <w:szCs w:val="24"/>
        </w:rPr>
        <w:t xml:space="preserve">, </w:t>
      </w:r>
      <w:r w:rsidR="00A92721" w:rsidRPr="007F19E6">
        <w:rPr>
          <w:sz w:val="24"/>
          <w:szCs w:val="24"/>
        </w:rPr>
        <w:t>οφείλει</w:t>
      </w:r>
      <w:r w:rsidR="0098184D" w:rsidRPr="007F19E6">
        <w:rPr>
          <w:sz w:val="24"/>
          <w:szCs w:val="24"/>
        </w:rPr>
        <w:t>, μετά από αίτηση του Παίκτη, να παρέχει κατάσταση του Ηλεκτρονικού Λογαριασμού του για όλες τις συναλλαγές που πραγματοποιήθηκαν τους τελευταίους δώδεκα (12) μήνες.</w:t>
      </w:r>
    </w:p>
    <w:p w14:paraId="5552EBB2" w14:textId="77777777" w:rsidR="0098184D" w:rsidRPr="007F19E6" w:rsidRDefault="00E555C8" w:rsidP="00AC3677">
      <w:pPr>
        <w:jc w:val="both"/>
        <w:rPr>
          <w:sz w:val="24"/>
          <w:szCs w:val="24"/>
        </w:rPr>
      </w:pPr>
      <w:r w:rsidRPr="007F19E6">
        <w:rPr>
          <w:sz w:val="24"/>
          <w:szCs w:val="24"/>
        </w:rPr>
        <w:t>16</w:t>
      </w:r>
      <w:r w:rsidR="000E49A6" w:rsidRPr="007F19E6">
        <w:rPr>
          <w:sz w:val="24"/>
          <w:szCs w:val="24"/>
        </w:rPr>
        <w:t>.5</w:t>
      </w:r>
      <w:r w:rsidR="0098184D" w:rsidRPr="007F19E6">
        <w:rPr>
          <w:sz w:val="24"/>
          <w:szCs w:val="24"/>
        </w:rPr>
        <w:t xml:space="preserve"> Για τη δημιουργία Ηλεκτρονικού Λ</w:t>
      </w:r>
      <w:r w:rsidR="003D6C0C" w:rsidRPr="007F19E6">
        <w:rPr>
          <w:sz w:val="24"/>
          <w:szCs w:val="24"/>
        </w:rPr>
        <w:t xml:space="preserve">ογαριασμού Παίκτη, απαιτείται </w:t>
      </w:r>
      <w:r w:rsidR="00A559C4" w:rsidRPr="007F19E6">
        <w:rPr>
          <w:sz w:val="24"/>
          <w:szCs w:val="24"/>
        </w:rPr>
        <w:t xml:space="preserve">η </w:t>
      </w:r>
      <w:r w:rsidR="0098184D" w:rsidRPr="007F19E6">
        <w:rPr>
          <w:sz w:val="24"/>
          <w:szCs w:val="24"/>
        </w:rPr>
        <w:t>σύναψη Σύμβασης Προσχώρησης</w:t>
      </w:r>
      <w:r w:rsidR="000E49A6" w:rsidRPr="007F19E6">
        <w:rPr>
          <w:sz w:val="24"/>
          <w:szCs w:val="24"/>
        </w:rPr>
        <w:t>.</w:t>
      </w:r>
      <w:r w:rsidR="00BC0B50" w:rsidRPr="007F19E6">
        <w:rPr>
          <w:sz w:val="24"/>
          <w:szCs w:val="24"/>
        </w:rPr>
        <w:t xml:space="preserve"> </w:t>
      </w:r>
      <w:r w:rsidR="0098184D" w:rsidRPr="007F19E6">
        <w:rPr>
          <w:sz w:val="24"/>
          <w:szCs w:val="24"/>
        </w:rPr>
        <w:t xml:space="preserve">Ο </w:t>
      </w:r>
      <w:r w:rsidR="005E3812" w:rsidRPr="007F19E6">
        <w:rPr>
          <w:sz w:val="24"/>
          <w:szCs w:val="24"/>
        </w:rPr>
        <w:t>Κάτοχος Άδειας</w:t>
      </w:r>
      <w:r w:rsidR="0098184D" w:rsidRPr="007F19E6">
        <w:rPr>
          <w:sz w:val="24"/>
          <w:szCs w:val="24"/>
        </w:rPr>
        <w:t xml:space="preserve"> δημιουργεί ένα μοναδικό Ηλεκτρονικό Λογαριασμό Παίκτη για κάθε Παίκτη. Η είσοδος στον Ηλεκτρονικό Λογαριασμό Παίκτη προϋποθέτει τη χρήση ονόματος χρήστη (username) και κωδικού πρόσβασης (password), διαφορετικών για κάθε Παίκτη.</w:t>
      </w:r>
    </w:p>
    <w:p w14:paraId="6928F8FB" w14:textId="77777777" w:rsidR="00E7088D" w:rsidRPr="007F19E6" w:rsidRDefault="00E555C8" w:rsidP="00AC3677">
      <w:pPr>
        <w:jc w:val="both"/>
        <w:rPr>
          <w:sz w:val="24"/>
          <w:szCs w:val="24"/>
        </w:rPr>
      </w:pPr>
      <w:r w:rsidRPr="007F19E6">
        <w:rPr>
          <w:sz w:val="24"/>
          <w:szCs w:val="24"/>
        </w:rPr>
        <w:t>16</w:t>
      </w:r>
      <w:r w:rsidR="000E49A6" w:rsidRPr="007F19E6">
        <w:rPr>
          <w:sz w:val="24"/>
          <w:szCs w:val="24"/>
        </w:rPr>
        <w:t xml:space="preserve">.6 </w:t>
      </w:r>
      <w:r w:rsidR="00E7088D" w:rsidRPr="007F19E6">
        <w:rPr>
          <w:sz w:val="24"/>
          <w:szCs w:val="24"/>
        </w:rPr>
        <w:t xml:space="preserve">Οι καταθέσεις και αναλήψεις μέσω του Ηλεκτρονικού Λογαριασμού Παίκτη διενεργούνται </w:t>
      </w:r>
      <w:r w:rsidR="00E92C39" w:rsidRPr="007F19E6">
        <w:rPr>
          <w:sz w:val="24"/>
          <w:szCs w:val="24"/>
        </w:rPr>
        <w:t xml:space="preserve">τηρουμένων </w:t>
      </w:r>
      <w:r w:rsidR="00A559C4" w:rsidRPr="007F19E6">
        <w:rPr>
          <w:sz w:val="24"/>
          <w:szCs w:val="24"/>
        </w:rPr>
        <w:t>τ</w:t>
      </w:r>
      <w:r w:rsidR="00F57FCA" w:rsidRPr="007F19E6">
        <w:rPr>
          <w:sz w:val="24"/>
          <w:szCs w:val="24"/>
        </w:rPr>
        <w:t>ων ορίων και κατά</w:t>
      </w:r>
      <w:r w:rsidR="00E7088D" w:rsidRPr="007F19E6">
        <w:rPr>
          <w:sz w:val="24"/>
          <w:szCs w:val="24"/>
        </w:rPr>
        <w:t xml:space="preserve"> τον τρόπο και στον χρόνο που προβλέπεται στον Κανονισμό Καταπολέμησης Νομιμοποίησης Εσόδων.</w:t>
      </w:r>
    </w:p>
    <w:p w14:paraId="63E4B5E9" w14:textId="77777777" w:rsidR="0098184D" w:rsidRPr="007F19E6" w:rsidRDefault="00E555C8" w:rsidP="00AC3677">
      <w:pPr>
        <w:jc w:val="both"/>
        <w:rPr>
          <w:sz w:val="24"/>
          <w:szCs w:val="24"/>
        </w:rPr>
      </w:pPr>
      <w:r w:rsidRPr="007F19E6">
        <w:rPr>
          <w:sz w:val="24"/>
          <w:szCs w:val="24"/>
        </w:rPr>
        <w:t>16</w:t>
      </w:r>
      <w:r w:rsidR="000E49A6" w:rsidRPr="007F19E6">
        <w:rPr>
          <w:sz w:val="24"/>
          <w:szCs w:val="24"/>
        </w:rPr>
        <w:t xml:space="preserve">.8 </w:t>
      </w:r>
      <w:r w:rsidR="0098184D" w:rsidRPr="007F19E6">
        <w:rPr>
          <w:sz w:val="24"/>
          <w:szCs w:val="24"/>
        </w:rPr>
        <w:t xml:space="preserve">Τα χρηματικά ποσά που καταβάλλονται από τον Παίκτη πιστώνονται από τον </w:t>
      </w:r>
      <w:r w:rsidR="00AC49F2" w:rsidRPr="007F19E6">
        <w:rPr>
          <w:sz w:val="24"/>
          <w:szCs w:val="24"/>
        </w:rPr>
        <w:t>Κάτοχο της Άδεια</w:t>
      </w:r>
      <w:r w:rsidR="00F052BA" w:rsidRPr="007F19E6">
        <w:rPr>
          <w:sz w:val="24"/>
          <w:szCs w:val="24"/>
        </w:rPr>
        <w:t>ς</w:t>
      </w:r>
      <w:r w:rsidR="00BC0B50" w:rsidRPr="007F19E6">
        <w:rPr>
          <w:sz w:val="24"/>
          <w:szCs w:val="24"/>
        </w:rPr>
        <w:t xml:space="preserve"> </w:t>
      </w:r>
      <w:r w:rsidR="0098184D" w:rsidRPr="007F19E6">
        <w:rPr>
          <w:sz w:val="24"/>
          <w:szCs w:val="24"/>
        </w:rPr>
        <w:t xml:space="preserve">στον Ηλεκτρονικό Λογαριασμό Παίκτη αμέσως μετά την είσπραξή τους. </w:t>
      </w:r>
    </w:p>
    <w:p w14:paraId="582387BB" w14:textId="77777777" w:rsidR="00D87755" w:rsidRPr="007F19E6" w:rsidRDefault="00E555C8" w:rsidP="00AC3677">
      <w:pPr>
        <w:jc w:val="both"/>
        <w:rPr>
          <w:sz w:val="24"/>
          <w:szCs w:val="24"/>
        </w:rPr>
      </w:pPr>
      <w:r w:rsidRPr="007F19E6">
        <w:rPr>
          <w:sz w:val="24"/>
          <w:szCs w:val="24"/>
        </w:rPr>
        <w:t>16</w:t>
      </w:r>
      <w:r w:rsidR="000E49A6" w:rsidRPr="007F19E6">
        <w:rPr>
          <w:sz w:val="24"/>
          <w:szCs w:val="24"/>
        </w:rPr>
        <w:t xml:space="preserve">.9 </w:t>
      </w:r>
      <w:r w:rsidR="00667BF0" w:rsidRPr="007F19E6">
        <w:rPr>
          <w:sz w:val="24"/>
          <w:szCs w:val="24"/>
        </w:rPr>
        <w:t xml:space="preserve">Ο </w:t>
      </w:r>
      <w:r w:rsidR="005E3812" w:rsidRPr="007F19E6">
        <w:rPr>
          <w:sz w:val="24"/>
          <w:szCs w:val="24"/>
        </w:rPr>
        <w:t>Κάτοχος Άδειας</w:t>
      </w:r>
      <w:r w:rsidR="00BC0B50" w:rsidRPr="007F19E6">
        <w:rPr>
          <w:sz w:val="24"/>
          <w:szCs w:val="24"/>
        </w:rPr>
        <w:t xml:space="preserve"> </w:t>
      </w:r>
      <w:r w:rsidR="00990B03" w:rsidRPr="007F19E6">
        <w:rPr>
          <w:sz w:val="24"/>
          <w:szCs w:val="24"/>
        </w:rPr>
        <w:t>εγκαθιστά και λειτουργεί ειδικά συστήματα επαλήθευσης των στοιχείων των Παικτών</w:t>
      </w:r>
      <w:r w:rsidR="00667BF0" w:rsidRPr="007F19E6">
        <w:rPr>
          <w:sz w:val="24"/>
          <w:szCs w:val="24"/>
        </w:rPr>
        <w:t>,</w:t>
      </w:r>
      <w:r w:rsidR="00990B03" w:rsidRPr="007F19E6">
        <w:rPr>
          <w:sz w:val="24"/>
          <w:szCs w:val="24"/>
        </w:rPr>
        <w:t xml:space="preserve"> αναγνώρισης των </w:t>
      </w:r>
      <w:r w:rsidR="00D87755" w:rsidRPr="007F19E6">
        <w:rPr>
          <w:sz w:val="24"/>
          <w:szCs w:val="24"/>
        </w:rPr>
        <w:t>μέσων και συσκευών</w:t>
      </w:r>
      <w:r w:rsidR="00667BF0" w:rsidRPr="007F19E6">
        <w:rPr>
          <w:sz w:val="24"/>
          <w:szCs w:val="24"/>
        </w:rPr>
        <w:t xml:space="preserve"> τις οποίες χρησιμοποιούν για τη Συμμετοχή</w:t>
      </w:r>
      <w:r w:rsidR="00D87755" w:rsidRPr="007F19E6">
        <w:rPr>
          <w:sz w:val="24"/>
          <w:szCs w:val="24"/>
        </w:rPr>
        <w:t xml:space="preserve">, καθώς και κάθε άλλο πρόσφορο μέσο, προκειμένου να διασφαλίζει ότι ο Παίκτης δεν δημιουργεί </w:t>
      </w:r>
      <w:r w:rsidR="00FD7E97" w:rsidRPr="007F19E6">
        <w:rPr>
          <w:sz w:val="24"/>
          <w:szCs w:val="24"/>
        </w:rPr>
        <w:t xml:space="preserve">και διατηρεί </w:t>
      </w:r>
      <w:r w:rsidR="00D87755" w:rsidRPr="007F19E6">
        <w:rPr>
          <w:sz w:val="24"/>
          <w:szCs w:val="24"/>
        </w:rPr>
        <w:t xml:space="preserve">περισσότερους </w:t>
      </w:r>
      <w:r w:rsidR="005702B5" w:rsidRPr="007F19E6">
        <w:rPr>
          <w:sz w:val="24"/>
          <w:szCs w:val="24"/>
        </w:rPr>
        <w:t>από έναν</w:t>
      </w:r>
      <w:r w:rsidR="00D87755" w:rsidRPr="007F19E6">
        <w:rPr>
          <w:sz w:val="24"/>
          <w:szCs w:val="24"/>
        </w:rPr>
        <w:t xml:space="preserve"> Ηλεκτρονικούς Λογαριασμούς και δεν συμμετέχει στα Παίγνια μέσω παρένθετων προσώπων.</w:t>
      </w:r>
    </w:p>
    <w:p w14:paraId="661AF3D6" w14:textId="1951A39E" w:rsidR="00A872A4" w:rsidRPr="007F19E6" w:rsidRDefault="00E555C8" w:rsidP="00AC3677">
      <w:pPr>
        <w:jc w:val="both"/>
        <w:rPr>
          <w:sz w:val="24"/>
          <w:szCs w:val="24"/>
        </w:rPr>
      </w:pPr>
      <w:r w:rsidRPr="007F19E6">
        <w:rPr>
          <w:sz w:val="24"/>
          <w:szCs w:val="24"/>
        </w:rPr>
        <w:t>16</w:t>
      </w:r>
      <w:r w:rsidR="000E49A6" w:rsidRPr="007F19E6">
        <w:rPr>
          <w:sz w:val="24"/>
          <w:szCs w:val="24"/>
        </w:rPr>
        <w:t xml:space="preserve">.10 </w:t>
      </w:r>
      <w:r w:rsidR="005B4EEC" w:rsidRPr="007F19E6">
        <w:rPr>
          <w:sz w:val="24"/>
          <w:szCs w:val="24"/>
        </w:rPr>
        <w:t xml:space="preserve">Ο </w:t>
      </w:r>
      <w:r w:rsidR="005E3812" w:rsidRPr="007F19E6">
        <w:rPr>
          <w:sz w:val="24"/>
          <w:szCs w:val="24"/>
        </w:rPr>
        <w:t>Κάτοχος Άδειας</w:t>
      </w:r>
      <w:r w:rsidR="00E509CF" w:rsidRPr="007F19E6">
        <w:rPr>
          <w:sz w:val="24"/>
          <w:szCs w:val="24"/>
        </w:rPr>
        <w:t xml:space="preserve"> </w:t>
      </w:r>
      <w:r w:rsidR="00A872A4" w:rsidRPr="007F19E6">
        <w:rPr>
          <w:sz w:val="24"/>
          <w:szCs w:val="24"/>
        </w:rPr>
        <w:t>διατηρεί τα στοιχεία των παραγράφων 1</w:t>
      </w:r>
      <w:r w:rsidR="000E49A6" w:rsidRPr="007F19E6">
        <w:rPr>
          <w:sz w:val="24"/>
          <w:szCs w:val="24"/>
        </w:rPr>
        <w:t>7</w:t>
      </w:r>
      <w:r w:rsidR="00A872A4" w:rsidRPr="007F19E6">
        <w:rPr>
          <w:sz w:val="24"/>
          <w:szCs w:val="24"/>
        </w:rPr>
        <w:t>.3</w:t>
      </w:r>
      <w:r w:rsidR="00A92721" w:rsidRPr="007F19E6">
        <w:rPr>
          <w:sz w:val="24"/>
          <w:szCs w:val="24"/>
        </w:rPr>
        <w:t>,</w:t>
      </w:r>
      <w:r w:rsidR="00A872A4" w:rsidRPr="007F19E6">
        <w:rPr>
          <w:sz w:val="24"/>
          <w:szCs w:val="24"/>
        </w:rPr>
        <w:t xml:space="preserve"> 1</w:t>
      </w:r>
      <w:r w:rsidR="000E49A6" w:rsidRPr="007F19E6">
        <w:rPr>
          <w:sz w:val="24"/>
          <w:szCs w:val="24"/>
        </w:rPr>
        <w:t>7</w:t>
      </w:r>
      <w:r w:rsidR="00A872A4" w:rsidRPr="007F19E6">
        <w:rPr>
          <w:sz w:val="24"/>
          <w:szCs w:val="24"/>
        </w:rPr>
        <w:t>.4</w:t>
      </w:r>
      <w:r w:rsidR="00A92721" w:rsidRPr="007F19E6">
        <w:rPr>
          <w:sz w:val="24"/>
          <w:szCs w:val="24"/>
        </w:rPr>
        <w:t xml:space="preserve"> και 1</w:t>
      </w:r>
      <w:r w:rsidR="000E49A6" w:rsidRPr="007F19E6">
        <w:rPr>
          <w:sz w:val="24"/>
          <w:szCs w:val="24"/>
        </w:rPr>
        <w:t>7</w:t>
      </w:r>
      <w:r w:rsidR="00A92721" w:rsidRPr="007F19E6">
        <w:rPr>
          <w:sz w:val="24"/>
          <w:szCs w:val="24"/>
        </w:rPr>
        <w:t>.9</w:t>
      </w:r>
      <w:r w:rsidR="00A872A4" w:rsidRPr="007F19E6">
        <w:rPr>
          <w:sz w:val="24"/>
          <w:szCs w:val="24"/>
        </w:rPr>
        <w:t>, σε ασφαλή μέσα, τα οποία επιτρέπουν την ακριβή αναπαραγωγή τους από την Ε.Ε.Ε.Π. για χρονικό διάστημα τουλάχιστον δέκα (10) ετών.</w:t>
      </w:r>
    </w:p>
    <w:p w14:paraId="074D1D1C" w14:textId="77777777" w:rsidR="00A94B06" w:rsidRPr="007F19E6" w:rsidRDefault="000E49A6" w:rsidP="00AC3677">
      <w:pPr>
        <w:pStyle w:val="1"/>
        <w:rPr>
          <w:color w:val="auto"/>
          <w:szCs w:val="24"/>
        </w:rPr>
      </w:pPr>
      <w:bookmarkStart w:id="30" w:name="_Toc527732928"/>
      <w:bookmarkStart w:id="31" w:name="_Toc534384660"/>
      <w:r w:rsidRPr="007F19E6">
        <w:rPr>
          <w:color w:val="auto"/>
          <w:szCs w:val="24"/>
        </w:rPr>
        <w:t>ΑΡΘΡΟ 1</w:t>
      </w:r>
      <w:r w:rsidR="005E4705" w:rsidRPr="007F19E6">
        <w:rPr>
          <w:color w:val="auto"/>
          <w:szCs w:val="24"/>
        </w:rPr>
        <w:t>7</w:t>
      </w:r>
      <w:r w:rsidR="00BC0B50" w:rsidRPr="007F19E6">
        <w:rPr>
          <w:color w:val="auto"/>
          <w:szCs w:val="24"/>
        </w:rPr>
        <w:t xml:space="preserve"> </w:t>
      </w:r>
      <w:r w:rsidR="00A94B06" w:rsidRPr="007F19E6">
        <w:rPr>
          <w:color w:val="auto"/>
          <w:szCs w:val="24"/>
        </w:rPr>
        <w:t>ΑΠΟΚΛΕΙΣΜΟΣ ΠΑΙΚΤΩΝ</w:t>
      </w:r>
      <w:bookmarkEnd w:id="30"/>
      <w:bookmarkEnd w:id="31"/>
    </w:p>
    <w:p w14:paraId="34626A01" w14:textId="77777777" w:rsidR="00A94B06" w:rsidRPr="007F19E6" w:rsidRDefault="005E4705" w:rsidP="00AC3677">
      <w:pPr>
        <w:jc w:val="both"/>
        <w:rPr>
          <w:sz w:val="24"/>
          <w:szCs w:val="24"/>
        </w:rPr>
      </w:pPr>
      <w:r w:rsidRPr="007F19E6">
        <w:rPr>
          <w:sz w:val="24"/>
          <w:szCs w:val="24"/>
        </w:rPr>
        <w:t>17</w:t>
      </w:r>
      <w:r w:rsidR="000E49A6" w:rsidRPr="007F19E6">
        <w:rPr>
          <w:sz w:val="24"/>
          <w:szCs w:val="24"/>
        </w:rPr>
        <w:t xml:space="preserve">.1 </w:t>
      </w:r>
      <w:r w:rsidR="00A94B06" w:rsidRPr="007F19E6">
        <w:rPr>
          <w:sz w:val="24"/>
          <w:szCs w:val="24"/>
        </w:rPr>
        <w:t xml:space="preserve">Ο </w:t>
      </w:r>
      <w:r w:rsidR="005E3812" w:rsidRPr="007F19E6">
        <w:rPr>
          <w:sz w:val="24"/>
          <w:szCs w:val="24"/>
        </w:rPr>
        <w:t>Κάτοχος Άδειας</w:t>
      </w:r>
      <w:r w:rsidR="00A94B06" w:rsidRPr="007F19E6">
        <w:rPr>
          <w:sz w:val="24"/>
          <w:szCs w:val="24"/>
        </w:rPr>
        <w:t xml:space="preserve"> υποχρεούται να παρέχει στον Παίκτη τη δυνατότητα να προβαίνει, μέσω του Ιστοτόπου, στον προσωρινό ή </w:t>
      </w:r>
      <w:r w:rsidR="00C44043" w:rsidRPr="007F19E6">
        <w:rPr>
          <w:sz w:val="24"/>
          <w:szCs w:val="24"/>
        </w:rPr>
        <w:t>οριστικό</w:t>
      </w:r>
      <w:r w:rsidR="00A94B06" w:rsidRPr="007F19E6">
        <w:rPr>
          <w:sz w:val="24"/>
          <w:szCs w:val="24"/>
        </w:rPr>
        <w:t xml:space="preserve"> αποκλεισμό του από τη συμμετοχή στα Παίγνια. Εξασφαλίζει δε, ότι ο Παίκτης δεν συμμετέχει στα Παίγνια μετά τη θέση αυτού σε αποκλεισμό. </w:t>
      </w:r>
    </w:p>
    <w:p w14:paraId="3E896FFF" w14:textId="21810593" w:rsidR="00A94B06" w:rsidRPr="007F19E6" w:rsidRDefault="005E4705" w:rsidP="00AC3677">
      <w:pPr>
        <w:jc w:val="both"/>
        <w:rPr>
          <w:sz w:val="24"/>
          <w:szCs w:val="24"/>
        </w:rPr>
      </w:pPr>
      <w:r w:rsidRPr="007F19E6">
        <w:rPr>
          <w:sz w:val="24"/>
          <w:szCs w:val="24"/>
        </w:rPr>
        <w:t>17</w:t>
      </w:r>
      <w:r w:rsidR="000E49A6" w:rsidRPr="007F19E6">
        <w:rPr>
          <w:sz w:val="24"/>
          <w:szCs w:val="24"/>
        </w:rPr>
        <w:t xml:space="preserve">.2 </w:t>
      </w:r>
      <w:r w:rsidR="00A94B06" w:rsidRPr="007F19E6">
        <w:rPr>
          <w:sz w:val="24"/>
          <w:szCs w:val="24"/>
        </w:rPr>
        <w:t xml:space="preserve">Ο προσωρινός αποκλεισμός ορίζεται από τον Παίκτη, για χρονικό διάστημα τουλάχιστον ενός μηνός. Ο </w:t>
      </w:r>
      <w:r w:rsidR="005E3812" w:rsidRPr="007F19E6">
        <w:rPr>
          <w:sz w:val="24"/>
          <w:szCs w:val="24"/>
        </w:rPr>
        <w:t>Κάτοχος Άδειας</w:t>
      </w:r>
      <w:r w:rsidR="00A94B06" w:rsidRPr="007F19E6">
        <w:rPr>
          <w:sz w:val="24"/>
          <w:szCs w:val="24"/>
        </w:rPr>
        <w:t xml:space="preserve"> υποχρεούται να </w:t>
      </w:r>
      <w:r w:rsidR="007F4E0B" w:rsidRPr="007F19E6">
        <w:rPr>
          <w:sz w:val="24"/>
          <w:szCs w:val="24"/>
        </w:rPr>
        <w:t>θέσει άμεσα</w:t>
      </w:r>
      <w:r w:rsidR="00A94B06" w:rsidRPr="007F19E6">
        <w:rPr>
          <w:sz w:val="24"/>
          <w:szCs w:val="24"/>
        </w:rPr>
        <w:t xml:space="preserve"> τον Ηλεκτρονικό Λογαριασμό Παίκτη </w:t>
      </w:r>
      <w:r w:rsidR="007F4E0B" w:rsidRPr="007F19E6">
        <w:rPr>
          <w:sz w:val="24"/>
          <w:szCs w:val="24"/>
        </w:rPr>
        <w:t xml:space="preserve">σε κατάσταση </w:t>
      </w:r>
      <w:r w:rsidR="002373E3" w:rsidRPr="007F19E6">
        <w:rPr>
          <w:sz w:val="24"/>
          <w:szCs w:val="24"/>
        </w:rPr>
        <w:t>«</w:t>
      </w:r>
      <w:r w:rsidR="00747496" w:rsidRPr="007F19E6">
        <w:rPr>
          <w:sz w:val="24"/>
          <w:szCs w:val="24"/>
        </w:rPr>
        <w:t>Φραγής</w:t>
      </w:r>
      <w:r w:rsidR="002373E3" w:rsidRPr="007F19E6">
        <w:rPr>
          <w:sz w:val="24"/>
          <w:szCs w:val="24"/>
        </w:rPr>
        <w:t>»</w:t>
      </w:r>
      <w:r w:rsidR="00112435" w:rsidRPr="007F19E6">
        <w:rPr>
          <w:sz w:val="24"/>
          <w:szCs w:val="24"/>
        </w:rPr>
        <w:t xml:space="preserve"> σύμφωνα με το άρθρο </w:t>
      </w:r>
      <w:r w:rsidR="007A5C5B" w:rsidRPr="007F19E6">
        <w:rPr>
          <w:sz w:val="24"/>
          <w:szCs w:val="24"/>
        </w:rPr>
        <w:t>20</w:t>
      </w:r>
      <w:r w:rsidR="00BC0B50" w:rsidRPr="007F19E6">
        <w:rPr>
          <w:sz w:val="24"/>
          <w:szCs w:val="24"/>
        </w:rPr>
        <w:t xml:space="preserve"> </w:t>
      </w:r>
      <w:r w:rsidR="00A94B06" w:rsidRPr="007F19E6">
        <w:rPr>
          <w:sz w:val="24"/>
          <w:szCs w:val="24"/>
        </w:rPr>
        <w:t xml:space="preserve">και να τον διατηρεί </w:t>
      </w:r>
      <w:r w:rsidR="00BC0B50" w:rsidRPr="007F19E6">
        <w:rPr>
          <w:sz w:val="24"/>
          <w:szCs w:val="24"/>
        </w:rPr>
        <w:t xml:space="preserve">στην κατάσταση αυτή </w:t>
      </w:r>
      <w:r w:rsidR="00A94B06" w:rsidRPr="007F19E6">
        <w:rPr>
          <w:sz w:val="24"/>
          <w:szCs w:val="24"/>
        </w:rPr>
        <w:t>για την περίοδο του προσωρινού αποκλεισμού.</w:t>
      </w:r>
    </w:p>
    <w:p w14:paraId="399A55FD" w14:textId="32D99ADC" w:rsidR="00C44043" w:rsidRPr="007F19E6" w:rsidRDefault="00D76F85" w:rsidP="00AC3677">
      <w:pPr>
        <w:jc w:val="both"/>
        <w:rPr>
          <w:sz w:val="24"/>
          <w:szCs w:val="24"/>
        </w:rPr>
      </w:pPr>
      <w:r w:rsidRPr="007F19E6">
        <w:rPr>
          <w:sz w:val="24"/>
          <w:szCs w:val="24"/>
        </w:rPr>
        <w:t>1</w:t>
      </w:r>
      <w:r w:rsidR="005E4705" w:rsidRPr="007F19E6">
        <w:rPr>
          <w:sz w:val="24"/>
          <w:szCs w:val="24"/>
        </w:rPr>
        <w:t>7</w:t>
      </w:r>
      <w:r w:rsidRPr="007F19E6">
        <w:rPr>
          <w:sz w:val="24"/>
          <w:szCs w:val="24"/>
        </w:rPr>
        <w:t xml:space="preserve">.3 </w:t>
      </w:r>
      <w:r w:rsidR="00C44043" w:rsidRPr="007F19E6">
        <w:rPr>
          <w:sz w:val="24"/>
          <w:szCs w:val="24"/>
        </w:rPr>
        <w:t xml:space="preserve">Ο οριστικός αποκλεισμός ορίζεται από τον Παίκτη, για χρονικό διάστημα τουλάχιστον ενός </w:t>
      </w:r>
      <w:r w:rsidR="00F774F8" w:rsidRPr="007F19E6">
        <w:rPr>
          <w:sz w:val="24"/>
          <w:szCs w:val="24"/>
        </w:rPr>
        <w:t>μήνα</w:t>
      </w:r>
      <w:r w:rsidR="00C44043" w:rsidRPr="007F19E6">
        <w:rPr>
          <w:sz w:val="24"/>
          <w:szCs w:val="24"/>
        </w:rPr>
        <w:t>.</w:t>
      </w:r>
      <w:r w:rsidR="00A64DA1" w:rsidRPr="007F19E6">
        <w:rPr>
          <w:sz w:val="24"/>
          <w:szCs w:val="24"/>
        </w:rPr>
        <w:t xml:space="preserve"> </w:t>
      </w:r>
      <w:r w:rsidR="00C44043" w:rsidRPr="007F19E6">
        <w:rPr>
          <w:sz w:val="24"/>
          <w:szCs w:val="24"/>
        </w:rPr>
        <w:t xml:space="preserve">Στην περίπτωση </w:t>
      </w:r>
      <w:r w:rsidR="00905CC4" w:rsidRPr="007F19E6">
        <w:rPr>
          <w:sz w:val="24"/>
          <w:szCs w:val="24"/>
        </w:rPr>
        <w:t xml:space="preserve">που ο </w:t>
      </w:r>
      <w:r w:rsidR="00C44043" w:rsidRPr="007F19E6">
        <w:rPr>
          <w:sz w:val="24"/>
          <w:szCs w:val="24"/>
        </w:rPr>
        <w:t>Παίκτη</w:t>
      </w:r>
      <w:r w:rsidR="00905CC4" w:rsidRPr="007F19E6">
        <w:rPr>
          <w:sz w:val="24"/>
          <w:szCs w:val="24"/>
        </w:rPr>
        <w:t>ς ζητά τον</w:t>
      </w:r>
      <w:r w:rsidR="00C44043" w:rsidRPr="007F19E6">
        <w:rPr>
          <w:sz w:val="24"/>
          <w:szCs w:val="24"/>
        </w:rPr>
        <w:t xml:space="preserve"> οριστικό αποκλεισμό του, ο </w:t>
      </w:r>
      <w:r w:rsidR="005E3812" w:rsidRPr="007F19E6">
        <w:rPr>
          <w:sz w:val="24"/>
          <w:szCs w:val="24"/>
        </w:rPr>
        <w:t>Κάτοχος Άδειας</w:t>
      </w:r>
      <w:r w:rsidR="00A94B06" w:rsidRPr="007F19E6">
        <w:rPr>
          <w:sz w:val="24"/>
          <w:szCs w:val="24"/>
        </w:rPr>
        <w:t xml:space="preserve"> υποχρεούται </w:t>
      </w:r>
      <w:r w:rsidR="0095115D" w:rsidRPr="007F19E6">
        <w:rPr>
          <w:sz w:val="24"/>
          <w:szCs w:val="24"/>
        </w:rPr>
        <w:t xml:space="preserve">να </w:t>
      </w:r>
      <w:r w:rsidR="00747496" w:rsidRPr="007F19E6">
        <w:rPr>
          <w:sz w:val="24"/>
          <w:szCs w:val="24"/>
        </w:rPr>
        <w:t>κλείσει</w:t>
      </w:r>
      <w:r w:rsidR="002373E3" w:rsidRPr="007F19E6">
        <w:rPr>
          <w:sz w:val="24"/>
          <w:szCs w:val="24"/>
        </w:rPr>
        <w:t xml:space="preserve"> άμεσα τον Ηλεκτρονικό Λογαριασμό Παίκτη </w:t>
      </w:r>
      <w:r w:rsidR="00A94B06" w:rsidRPr="007F19E6">
        <w:rPr>
          <w:sz w:val="24"/>
          <w:szCs w:val="24"/>
        </w:rPr>
        <w:t xml:space="preserve">και να τερματίσει τη συμβατική σχέση. Ο παίκτης δεν μπορεί να εγγραφεί εκ νέου πριν από </w:t>
      </w:r>
      <w:r w:rsidR="002373E3" w:rsidRPr="007F19E6">
        <w:rPr>
          <w:sz w:val="24"/>
          <w:szCs w:val="24"/>
        </w:rPr>
        <w:t xml:space="preserve">το πέρας ενός (1) έτους από </w:t>
      </w:r>
      <w:r w:rsidR="00393FB0" w:rsidRPr="007F19E6">
        <w:rPr>
          <w:sz w:val="24"/>
          <w:szCs w:val="24"/>
        </w:rPr>
        <w:t>το κλείσιμο</w:t>
      </w:r>
      <w:r w:rsidR="0095115D" w:rsidRPr="007F19E6">
        <w:rPr>
          <w:sz w:val="24"/>
          <w:szCs w:val="24"/>
        </w:rPr>
        <w:t xml:space="preserve"> </w:t>
      </w:r>
      <w:r w:rsidR="00A94B06" w:rsidRPr="007F19E6">
        <w:rPr>
          <w:sz w:val="24"/>
          <w:szCs w:val="24"/>
        </w:rPr>
        <w:t>του Ηλεκτρονικού Λογαριασμού</w:t>
      </w:r>
      <w:r w:rsidR="0095115D" w:rsidRPr="007F19E6">
        <w:rPr>
          <w:sz w:val="24"/>
          <w:szCs w:val="24"/>
        </w:rPr>
        <w:t xml:space="preserve"> </w:t>
      </w:r>
      <w:r w:rsidR="00393FB0" w:rsidRPr="007F19E6">
        <w:rPr>
          <w:sz w:val="24"/>
          <w:szCs w:val="24"/>
        </w:rPr>
        <w:t>λόγω</w:t>
      </w:r>
      <w:r w:rsidR="002373E3" w:rsidRPr="007F19E6">
        <w:rPr>
          <w:sz w:val="24"/>
          <w:szCs w:val="24"/>
        </w:rPr>
        <w:t xml:space="preserve"> οριστικού αποκλεισμού</w:t>
      </w:r>
      <w:r w:rsidR="00A94B06" w:rsidRPr="007F19E6">
        <w:rPr>
          <w:sz w:val="24"/>
          <w:szCs w:val="24"/>
        </w:rPr>
        <w:t xml:space="preserve">. </w:t>
      </w:r>
    </w:p>
    <w:p w14:paraId="70E1A845" w14:textId="41D0FC78" w:rsidR="00A94B06" w:rsidRPr="007F19E6" w:rsidRDefault="00D76F85" w:rsidP="00AC3677">
      <w:pPr>
        <w:jc w:val="both"/>
        <w:rPr>
          <w:sz w:val="24"/>
          <w:szCs w:val="24"/>
        </w:rPr>
      </w:pPr>
      <w:r w:rsidRPr="007F19E6">
        <w:rPr>
          <w:sz w:val="24"/>
          <w:szCs w:val="24"/>
        </w:rPr>
        <w:lastRenderedPageBreak/>
        <w:t>1</w:t>
      </w:r>
      <w:r w:rsidR="005E4705" w:rsidRPr="007F19E6">
        <w:rPr>
          <w:sz w:val="24"/>
          <w:szCs w:val="24"/>
        </w:rPr>
        <w:t>7</w:t>
      </w:r>
      <w:r w:rsidRPr="007F19E6">
        <w:rPr>
          <w:sz w:val="24"/>
          <w:szCs w:val="24"/>
        </w:rPr>
        <w:t xml:space="preserve">.4 </w:t>
      </w:r>
      <w:r w:rsidR="00DA0C8C" w:rsidRPr="007F19E6">
        <w:rPr>
          <w:sz w:val="24"/>
          <w:szCs w:val="24"/>
        </w:rPr>
        <w:t xml:space="preserve">Ο </w:t>
      </w:r>
      <w:r w:rsidR="005E3812" w:rsidRPr="007F19E6">
        <w:rPr>
          <w:sz w:val="24"/>
          <w:szCs w:val="24"/>
        </w:rPr>
        <w:t>Κάτοχος Άδειας</w:t>
      </w:r>
      <w:r w:rsidR="00A94B06" w:rsidRPr="007F19E6">
        <w:rPr>
          <w:sz w:val="24"/>
          <w:szCs w:val="24"/>
        </w:rPr>
        <w:t xml:space="preserve"> παρέχει στον Παίκτη τη δυνατότητα προσωρινής αποχής από τη Συμμετοχή στα Παίγνια, για είκοσι τέσσερις (24) ώρες. Εφόσον ο Παίκτης επιλέξει την προσωρινή αποχή, ο </w:t>
      </w:r>
      <w:r w:rsidR="005E3812" w:rsidRPr="007F19E6">
        <w:rPr>
          <w:sz w:val="24"/>
          <w:szCs w:val="24"/>
        </w:rPr>
        <w:t>Κάτοχος Άδειας</w:t>
      </w:r>
      <w:r w:rsidR="00A94B06" w:rsidRPr="007F19E6">
        <w:rPr>
          <w:sz w:val="24"/>
          <w:szCs w:val="24"/>
        </w:rPr>
        <w:t xml:space="preserve"> υποχρεούται</w:t>
      </w:r>
      <w:r w:rsidR="00905CC4" w:rsidRPr="007F19E6">
        <w:rPr>
          <w:sz w:val="24"/>
          <w:szCs w:val="24"/>
        </w:rPr>
        <w:t xml:space="preserve"> </w:t>
      </w:r>
      <w:r w:rsidR="003A2C85" w:rsidRPr="007F19E6">
        <w:rPr>
          <w:sz w:val="24"/>
          <w:szCs w:val="24"/>
        </w:rPr>
        <w:t xml:space="preserve">να </w:t>
      </w:r>
      <w:r w:rsidR="002373E3" w:rsidRPr="007F19E6">
        <w:rPr>
          <w:sz w:val="24"/>
          <w:szCs w:val="24"/>
        </w:rPr>
        <w:t>θέσει άμεσα τον Ηλεκτρονικό Λογαριασμό Παίκτη σε κατάσταση «</w:t>
      </w:r>
      <w:r w:rsidR="00747496" w:rsidRPr="007F19E6">
        <w:rPr>
          <w:sz w:val="24"/>
          <w:szCs w:val="24"/>
        </w:rPr>
        <w:t>Φραγής</w:t>
      </w:r>
      <w:r w:rsidR="002373E3" w:rsidRPr="007F19E6">
        <w:rPr>
          <w:sz w:val="24"/>
          <w:szCs w:val="24"/>
        </w:rPr>
        <w:t xml:space="preserve">» και να τον διατηρεί </w:t>
      </w:r>
      <w:r w:rsidR="00DA0C8C" w:rsidRPr="007F19E6">
        <w:rPr>
          <w:sz w:val="24"/>
          <w:szCs w:val="24"/>
        </w:rPr>
        <w:t xml:space="preserve">στην κατάσταση αυτή </w:t>
      </w:r>
      <w:r w:rsidR="002373E3" w:rsidRPr="007F19E6">
        <w:rPr>
          <w:sz w:val="24"/>
          <w:szCs w:val="24"/>
        </w:rPr>
        <w:t xml:space="preserve"> </w:t>
      </w:r>
      <w:r w:rsidR="00A94B06" w:rsidRPr="007F19E6">
        <w:rPr>
          <w:sz w:val="24"/>
          <w:szCs w:val="24"/>
        </w:rPr>
        <w:t xml:space="preserve">για την περίοδο </w:t>
      </w:r>
      <w:r w:rsidR="00A94B06" w:rsidRPr="007F19E6">
        <w:rPr>
          <w:strike/>
          <w:sz w:val="24"/>
          <w:szCs w:val="24"/>
        </w:rPr>
        <w:t>αυτή</w:t>
      </w:r>
      <w:r w:rsidR="00DA0C8C" w:rsidRPr="007F19E6">
        <w:rPr>
          <w:sz w:val="24"/>
          <w:szCs w:val="24"/>
        </w:rPr>
        <w:t xml:space="preserve"> προσωρινής αποχής</w:t>
      </w:r>
      <w:r w:rsidR="00A94B06" w:rsidRPr="007F19E6">
        <w:rPr>
          <w:sz w:val="24"/>
          <w:szCs w:val="24"/>
        </w:rPr>
        <w:t>.</w:t>
      </w:r>
    </w:p>
    <w:p w14:paraId="1C014559" w14:textId="77777777" w:rsidR="00A94B06" w:rsidRPr="007F19E6" w:rsidRDefault="00D76F85" w:rsidP="00AC3677">
      <w:pPr>
        <w:jc w:val="both"/>
        <w:rPr>
          <w:sz w:val="24"/>
          <w:szCs w:val="24"/>
        </w:rPr>
      </w:pPr>
      <w:r w:rsidRPr="007F19E6">
        <w:rPr>
          <w:sz w:val="24"/>
          <w:szCs w:val="24"/>
        </w:rPr>
        <w:t>1</w:t>
      </w:r>
      <w:r w:rsidR="005E4705" w:rsidRPr="007F19E6">
        <w:rPr>
          <w:sz w:val="24"/>
          <w:szCs w:val="24"/>
        </w:rPr>
        <w:t>7</w:t>
      </w:r>
      <w:r w:rsidRPr="007F19E6">
        <w:rPr>
          <w:sz w:val="24"/>
          <w:szCs w:val="24"/>
        </w:rPr>
        <w:t xml:space="preserve">.5 </w:t>
      </w:r>
      <w:r w:rsidR="00A94B06" w:rsidRPr="007F19E6">
        <w:rPr>
          <w:sz w:val="24"/>
          <w:szCs w:val="24"/>
        </w:rPr>
        <w:t xml:space="preserve">Ο </w:t>
      </w:r>
      <w:r w:rsidR="005E3812" w:rsidRPr="007F19E6">
        <w:rPr>
          <w:sz w:val="24"/>
          <w:szCs w:val="24"/>
        </w:rPr>
        <w:t>Κάτοχος Άδειας</w:t>
      </w:r>
      <w:r w:rsidR="00A94B06" w:rsidRPr="007F19E6">
        <w:rPr>
          <w:sz w:val="24"/>
          <w:szCs w:val="24"/>
        </w:rPr>
        <w:t xml:space="preserve"> ενημερώνει τον Παίκτη που αποκλείστηκε σύμφωνα με τις παραγράφους 1</w:t>
      </w:r>
      <w:r w:rsidR="005E4705" w:rsidRPr="007F19E6">
        <w:rPr>
          <w:sz w:val="24"/>
          <w:szCs w:val="24"/>
        </w:rPr>
        <w:t>7</w:t>
      </w:r>
      <w:r w:rsidR="00A94B06" w:rsidRPr="007F19E6">
        <w:rPr>
          <w:sz w:val="24"/>
          <w:szCs w:val="24"/>
        </w:rPr>
        <w:t>.2 και 1</w:t>
      </w:r>
      <w:r w:rsidR="005E4705" w:rsidRPr="007F19E6">
        <w:rPr>
          <w:sz w:val="24"/>
          <w:szCs w:val="24"/>
        </w:rPr>
        <w:t>7</w:t>
      </w:r>
      <w:r w:rsidR="00A94B06" w:rsidRPr="007F19E6">
        <w:rPr>
          <w:sz w:val="24"/>
          <w:szCs w:val="24"/>
        </w:rPr>
        <w:t>.3 καθώς και στην περίπτωση πέντε (5) προσωρινών αποχών, σχετικά με τη δυνατότητα λήψης συμβουλευτικής βοήθειας και υποστήριξης από ελληνικό κέντρο απεξάρτησης.</w:t>
      </w:r>
    </w:p>
    <w:p w14:paraId="77CE188F" w14:textId="77777777" w:rsidR="00A94B06" w:rsidRPr="007F19E6" w:rsidRDefault="00D76F85" w:rsidP="00AC3677">
      <w:pPr>
        <w:jc w:val="both"/>
        <w:rPr>
          <w:sz w:val="24"/>
          <w:szCs w:val="24"/>
        </w:rPr>
      </w:pPr>
      <w:r w:rsidRPr="007F19E6">
        <w:rPr>
          <w:sz w:val="24"/>
          <w:szCs w:val="24"/>
        </w:rPr>
        <w:t>1</w:t>
      </w:r>
      <w:r w:rsidR="005E4705" w:rsidRPr="007F19E6">
        <w:rPr>
          <w:sz w:val="24"/>
          <w:szCs w:val="24"/>
        </w:rPr>
        <w:t>7</w:t>
      </w:r>
      <w:r w:rsidRPr="007F19E6">
        <w:rPr>
          <w:sz w:val="24"/>
          <w:szCs w:val="24"/>
        </w:rPr>
        <w:t xml:space="preserve">.6 </w:t>
      </w:r>
      <w:r w:rsidR="00A94B06" w:rsidRPr="007F19E6">
        <w:rPr>
          <w:sz w:val="24"/>
          <w:szCs w:val="24"/>
        </w:rPr>
        <w:t xml:space="preserve">Ο </w:t>
      </w:r>
      <w:r w:rsidR="005E3812" w:rsidRPr="007F19E6">
        <w:rPr>
          <w:sz w:val="24"/>
          <w:szCs w:val="24"/>
        </w:rPr>
        <w:t>Κάτοχος Άδειας</w:t>
      </w:r>
      <w:r w:rsidR="00A94B06" w:rsidRPr="007F19E6">
        <w:rPr>
          <w:sz w:val="24"/>
          <w:szCs w:val="24"/>
        </w:rPr>
        <w:t xml:space="preserve"> εγγράφει με ευθύνη του τα πρόσωπα που αποκλείστηκαν σύμφωνα με τις παραγράφους 1</w:t>
      </w:r>
      <w:r w:rsidRPr="007F19E6">
        <w:rPr>
          <w:sz w:val="24"/>
          <w:szCs w:val="24"/>
        </w:rPr>
        <w:t>8</w:t>
      </w:r>
      <w:r w:rsidR="00A94B06" w:rsidRPr="007F19E6">
        <w:rPr>
          <w:sz w:val="24"/>
          <w:szCs w:val="24"/>
        </w:rPr>
        <w:t>.2 και 1</w:t>
      </w:r>
      <w:r w:rsidRPr="007F19E6">
        <w:rPr>
          <w:sz w:val="24"/>
          <w:szCs w:val="24"/>
        </w:rPr>
        <w:t>8</w:t>
      </w:r>
      <w:r w:rsidR="00A94B06" w:rsidRPr="007F19E6">
        <w:rPr>
          <w:sz w:val="24"/>
          <w:szCs w:val="24"/>
        </w:rPr>
        <w:t>.3 στο Μητρώο Αποκλεισμένων Προσώπων που τηρεί η Ε.Ε.Ε.Π., σύμφωνα με τις Οδηγίες της.</w:t>
      </w:r>
    </w:p>
    <w:p w14:paraId="38910CC0" w14:textId="77777777" w:rsidR="00E7088D" w:rsidRPr="007F19E6" w:rsidRDefault="00D76F85" w:rsidP="00AC3677">
      <w:pPr>
        <w:jc w:val="both"/>
        <w:rPr>
          <w:sz w:val="24"/>
          <w:szCs w:val="24"/>
        </w:rPr>
      </w:pPr>
      <w:r w:rsidRPr="007F19E6">
        <w:rPr>
          <w:sz w:val="24"/>
          <w:szCs w:val="24"/>
        </w:rPr>
        <w:t>1</w:t>
      </w:r>
      <w:r w:rsidR="005E4705" w:rsidRPr="007F19E6">
        <w:rPr>
          <w:sz w:val="24"/>
          <w:szCs w:val="24"/>
        </w:rPr>
        <w:t>7</w:t>
      </w:r>
      <w:r w:rsidRPr="007F19E6">
        <w:rPr>
          <w:sz w:val="24"/>
          <w:szCs w:val="24"/>
        </w:rPr>
        <w:t xml:space="preserve">.7 </w:t>
      </w:r>
      <w:r w:rsidR="00E7088D" w:rsidRPr="007F19E6">
        <w:rPr>
          <w:sz w:val="24"/>
          <w:szCs w:val="24"/>
        </w:rPr>
        <w:t>Πριν από τη δημιουργία κάθε Η</w:t>
      </w:r>
      <w:r w:rsidR="00A94B06" w:rsidRPr="007F19E6">
        <w:rPr>
          <w:sz w:val="24"/>
          <w:szCs w:val="24"/>
        </w:rPr>
        <w:t xml:space="preserve">λεκτρονικού </w:t>
      </w:r>
      <w:r w:rsidR="00E7088D" w:rsidRPr="007F19E6">
        <w:rPr>
          <w:sz w:val="24"/>
          <w:szCs w:val="24"/>
        </w:rPr>
        <w:t>Λ</w:t>
      </w:r>
      <w:r w:rsidR="00A94B06" w:rsidRPr="007F19E6">
        <w:rPr>
          <w:sz w:val="24"/>
          <w:szCs w:val="24"/>
        </w:rPr>
        <w:t xml:space="preserve">ογαριασμού, ο </w:t>
      </w:r>
      <w:r w:rsidR="005E3812" w:rsidRPr="007F19E6">
        <w:rPr>
          <w:sz w:val="24"/>
          <w:szCs w:val="24"/>
        </w:rPr>
        <w:t>Κάτοχος Άδειας</w:t>
      </w:r>
      <w:r w:rsidR="00A94B06" w:rsidRPr="007F19E6">
        <w:rPr>
          <w:sz w:val="24"/>
          <w:szCs w:val="24"/>
        </w:rPr>
        <w:t xml:space="preserve"> ανατρέχει υποχρεωτικά στο Μητρώο Αποκλεισμένων Προσώπων, προκειμένου να διαπιστώσει ότι το πρόσωπο που επιθυμεί την δημιουργία </w:t>
      </w:r>
      <w:r w:rsidR="007F4E0B" w:rsidRPr="007F19E6">
        <w:rPr>
          <w:sz w:val="24"/>
          <w:szCs w:val="24"/>
        </w:rPr>
        <w:t>Ηλεκτρονικού Λ</w:t>
      </w:r>
      <w:r w:rsidR="00A94B06" w:rsidRPr="007F19E6">
        <w:rPr>
          <w:sz w:val="24"/>
          <w:szCs w:val="24"/>
        </w:rPr>
        <w:t xml:space="preserve">ογαριασμού, δεν είναι εγγεγραμμένο σε αυτό. Εάν το πρόσωπο είναι εγγεγραμμένο στο Μητρώο, η δημιουργία </w:t>
      </w:r>
      <w:r w:rsidR="007F4E0B" w:rsidRPr="007F19E6">
        <w:rPr>
          <w:sz w:val="24"/>
          <w:szCs w:val="24"/>
        </w:rPr>
        <w:t>Η</w:t>
      </w:r>
      <w:r w:rsidR="00A94B06" w:rsidRPr="007F19E6">
        <w:rPr>
          <w:sz w:val="24"/>
          <w:szCs w:val="24"/>
        </w:rPr>
        <w:t xml:space="preserve">λεκτρονικού </w:t>
      </w:r>
      <w:r w:rsidR="007F4E0B" w:rsidRPr="007F19E6">
        <w:rPr>
          <w:sz w:val="24"/>
          <w:szCs w:val="24"/>
        </w:rPr>
        <w:t>Λ</w:t>
      </w:r>
      <w:r w:rsidR="00A94B06" w:rsidRPr="007F19E6">
        <w:rPr>
          <w:sz w:val="24"/>
          <w:szCs w:val="24"/>
        </w:rPr>
        <w:t xml:space="preserve">ογαριασμού απορρίπτεται. </w:t>
      </w:r>
    </w:p>
    <w:p w14:paraId="2FA303AF" w14:textId="77777777" w:rsidR="00A94B06" w:rsidRPr="007F19E6" w:rsidRDefault="00D76F85" w:rsidP="00AC3677">
      <w:pPr>
        <w:jc w:val="both"/>
        <w:rPr>
          <w:sz w:val="24"/>
          <w:szCs w:val="24"/>
        </w:rPr>
      </w:pPr>
      <w:r w:rsidRPr="007F19E6">
        <w:rPr>
          <w:sz w:val="24"/>
          <w:szCs w:val="24"/>
        </w:rPr>
        <w:t>1</w:t>
      </w:r>
      <w:r w:rsidR="005E4705" w:rsidRPr="007F19E6">
        <w:rPr>
          <w:sz w:val="24"/>
          <w:szCs w:val="24"/>
        </w:rPr>
        <w:t>7</w:t>
      </w:r>
      <w:r w:rsidRPr="007F19E6">
        <w:rPr>
          <w:sz w:val="24"/>
          <w:szCs w:val="24"/>
        </w:rPr>
        <w:t xml:space="preserve">.8 </w:t>
      </w:r>
      <w:r w:rsidR="00E7088D" w:rsidRPr="007F19E6">
        <w:rPr>
          <w:sz w:val="24"/>
          <w:szCs w:val="24"/>
        </w:rPr>
        <w:t>Το Μητρώο είναι προσβάσιμο σε όλους τους Κατόχους της Άδειας, σύμφωνα με τις Οδηγίες που εκδίδει η Ε.Ε.Ε.Π..</w:t>
      </w:r>
    </w:p>
    <w:p w14:paraId="1BD11390" w14:textId="77777777" w:rsidR="00E7088D" w:rsidRPr="007F19E6" w:rsidRDefault="00D76F85" w:rsidP="00AC3677">
      <w:pPr>
        <w:jc w:val="both"/>
        <w:rPr>
          <w:sz w:val="24"/>
          <w:szCs w:val="24"/>
        </w:rPr>
      </w:pPr>
      <w:r w:rsidRPr="007F19E6">
        <w:rPr>
          <w:sz w:val="24"/>
          <w:szCs w:val="24"/>
        </w:rPr>
        <w:t>1</w:t>
      </w:r>
      <w:r w:rsidR="005E4705" w:rsidRPr="007F19E6">
        <w:rPr>
          <w:sz w:val="24"/>
          <w:szCs w:val="24"/>
        </w:rPr>
        <w:t>7</w:t>
      </w:r>
      <w:r w:rsidRPr="007F19E6">
        <w:rPr>
          <w:sz w:val="24"/>
          <w:szCs w:val="24"/>
        </w:rPr>
        <w:t xml:space="preserve">.9 </w:t>
      </w:r>
      <w:r w:rsidR="00A94B06" w:rsidRPr="007F19E6">
        <w:rPr>
          <w:sz w:val="24"/>
          <w:szCs w:val="24"/>
        </w:rPr>
        <w:t xml:space="preserve">Η εγγραφή ενός Παίκτη στο Μητρώο Αποκλεισμένων Προσώπων, συνεπάγεται τον αποκλεισμό του από τη Συμμετοχή στα Παίγνια όλων των Κατόχων. Κάθε Κάτοχος Άδειας διασφαλίζει ότι Παίκτης που εγγράφηκε στο Μητρώο δεν μπορεί να πραγματοποιήσει Συμμετοχή για όσο χρονικό διάστημα είναι εγγεγραμμένος σε αυτό. </w:t>
      </w:r>
    </w:p>
    <w:p w14:paraId="3EE83DA0" w14:textId="77777777" w:rsidR="003D6C0C" w:rsidRPr="007F19E6" w:rsidRDefault="00D76F85" w:rsidP="00AC3677">
      <w:pPr>
        <w:jc w:val="both"/>
        <w:rPr>
          <w:sz w:val="24"/>
          <w:szCs w:val="24"/>
        </w:rPr>
      </w:pPr>
      <w:r w:rsidRPr="007F19E6">
        <w:rPr>
          <w:sz w:val="24"/>
          <w:szCs w:val="24"/>
        </w:rPr>
        <w:t>1</w:t>
      </w:r>
      <w:r w:rsidR="005E4705" w:rsidRPr="007F19E6">
        <w:rPr>
          <w:sz w:val="24"/>
          <w:szCs w:val="24"/>
        </w:rPr>
        <w:t>7</w:t>
      </w:r>
      <w:r w:rsidRPr="007F19E6">
        <w:rPr>
          <w:sz w:val="24"/>
          <w:szCs w:val="24"/>
        </w:rPr>
        <w:t xml:space="preserve">.10 </w:t>
      </w:r>
      <w:r w:rsidR="00A94B06" w:rsidRPr="007F19E6">
        <w:rPr>
          <w:sz w:val="24"/>
          <w:szCs w:val="24"/>
        </w:rPr>
        <w:t xml:space="preserve">Η Ε.Ε.Ε.Π. </w:t>
      </w:r>
      <w:r w:rsidR="003D6C0C" w:rsidRPr="007F19E6">
        <w:rPr>
          <w:sz w:val="24"/>
          <w:szCs w:val="24"/>
        </w:rPr>
        <w:t xml:space="preserve">διασφαλίζει την άμεση και έγκαιρη </w:t>
      </w:r>
      <w:r w:rsidR="00E7088D" w:rsidRPr="007F19E6">
        <w:rPr>
          <w:sz w:val="24"/>
          <w:szCs w:val="24"/>
        </w:rPr>
        <w:t xml:space="preserve">ενημέρωση των </w:t>
      </w:r>
      <w:r w:rsidR="003D6C0C" w:rsidRPr="007F19E6">
        <w:rPr>
          <w:sz w:val="24"/>
          <w:szCs w:val="24"/>
        </w:rPr>
        <w:t xml:space="preserve">Κατόχων </w:t>
      </w:r>
      <w:r w:rsidR="00E7088D" w:rsidRPr="007F19E6">
        <w:rPr>
          <w:sz w:val="24"/>
          <w:szCs w:val="24"/>
        </w:rPr>
        <w:t xml:space="preserve">για </w:t>
      </w:r>
      <w:r w:rsidR="003D6C0C" w:rsidRPr="007F19E6">
        <w:rPr>
          <w:sz w:val="24"/>
          <w:szCs w:val="24"/>
        </w:rPr>
        <w:t>τις σχετικές με τον αποκλεισμό πληροφορίες που τηρ</w:t>
      </w:r>
      <w:r w:rsidR="00E7088D" w:rsidRPr="007F19E6">
        <w:rPr>
          <w:sz w:val="24"/>
          <w:szCs w:val="24"/>
        </w:rPr>
        <w:t>ούνται</w:t>
      </w:r>
      <w:r w:rsidR="003D6C0C" w:rsidRPr="007F19E6">
        <w:rPr>
          <w:sz w:val="24"/>
          <w:szCs w:val="24"/>
        </w:rPr>
        <w:t xml:space="preserve"> στο Μητρώο</w:t>
      </w:r>
      <w:r w:rsidR="00E7088D" w:rsidRPr="007F19E6">
        <w:rPr>
          <w:sz w:val="24"/>
          <w:szCs w:val="24"/>
        </w:rPr>
        <w:t xml:space="preserve"> και την έγκαιρη και ευχερή πρόσβαση σε αυτό</w:t>
      </w:r>
      <w:r w:rsidR="003D6C0C" w:rsidRPr="007F19E6">
        <w:rPr>
          <w:sz w:val="24"/>
          <w:szCs w:val="24"/>
        </w:rPr>
        <w:t xml:space="preserve">. </w:t>
      </w:r>
    </w:p>
    <w:p w14:paraId="6E90F372" w14:textId="6BFEA163" w:rsidR="00E7088D" w:rsidRPr="007F19E6" w:rsidRDefault="00D76F85" w:rsidP="00AC3677">
      <w:pPr>
        <w:jc w:val="both"/>
        <w:rPr>
          <w:sz w:val="24"/>
          <w:szCs w:val="24"/>
        </w:rPr>
      </w:pPr>
      <w:r w:rsidRPr="007F19E6">
        <w:rPr>
          <w:sz w:val="24"/>
          <w:szCs w:val="24"/>
        </w:rPr>
        <w:t>1</w:t>
      </w:r>
      <w:r w:rsidR="005E4705" w:rsidRPr="007F19E6">
        <w:rPr>
          <w:sz w:val="24"/>
          <w:szCs w:val="24"/>
        </w:rPr>
        <w:t>7</w:t>
      </w:r>
      <w:r w:rsidRPr="007F19E6">
        <w:rPr>
          <w:sz w:val="24"/>
          <w:szCs w:val="24"/>
        </w:rPr>
        <w:t xml:space="preserve">.11 </w:t>
      </w:r>
      <w:r w:rsidR="003D6C0C" w:rsidRPr="007F19E6">
        <w:rPr>
          <w:sz w:val="24"/>
          <w:szCs w:val="24"/>
        </w:rPr>
        <w:t xml:space="preserve">Ο </w:t>
      </w:r>
      <w:r w:rsidR="005E3812" w:rsidRPr="007F19E6">
        <w:rPr>
          <w:sz w:val="24"/>
          <w:szCs w:val="24"/>
        </w:rPr>
        <w:t>Κάτοχος Άδειας</w:t>
      </w:r>
      <w:r w:rsidR="003D6C0C" w:rsidRPr="007F19E6">
        <w:rPr>
          <w:sz w:val="24"/>
          <w:szCs w:val="24"/>
        </w:rPr>
        <w:t xml:space="preserve"> δεν δέχεται κατάθεση σε Ηλεκτρονικό Λογαριασμό Παίκτη </w:t>
      </w:r>
      <w:r w:rsidR="00E7088D" w:rsidRPr="007F19E6">
        <w:rPr>
          <w:sz w:val="24"/>
          <w:szCs w:val="24"/>
        </w:rPr>
        <w:t>που έχει ήδη δημιουργηθεί εάν</w:t>
      </w:r>
      <w:r w:rsidR="00E509CF" w:rsidRPr="007F19E6">
        <w:rPr>
          <w:sz w:val="24"/>
          <w:szCs w:val="24"/>
        </w:rPr>
        <w:t xml:space="preserve"> </w:t>
      </w:r>
      <w:r w:rsidR="00E7088D" w:rsidRPr="007F19E6">
        <w:rPr>
          <w:sz w:val="24"/>
          <w:szCs w:val="24"/>
        </w:rPr>
        <w:t xml:space="preserve">τα στοιχεία του Προσώπου στο οποίο αντιστοιχεί ο Λογαριασμός αυτός δεν έχουν διασταυρωθεί με τα στοιχεία που τηρούνται στο Μητρώο Αποκλεισμένων Προσώπων που τηρεί η Ε.Ε.Ε.Π.. </w:t>
      </w:r>
    </w:p>
    <w:p w14:paraId="0AC7FDC6" w14:textId="77777777" w:rsidR="00C513F6" w:rsidRPr="007F19E6" w:rsidRDefault="00D76F85" w:rsidP="00AC3677">
      <w:pPr>
        <w:pStyle w:val="1"/>
        <w:rPr>
          <w:color w:val="auto"/>
          <w:szCs w:val="24"/>
        </w:rPr>
      </w:pPr>
      <w:bookmarkStart w:id="32" w:name="_Toc534384661"/>
      <w:r w:rsidRPr="007F19E6">
        <w:rPr>
          <w:color w:val="auto"/>
          <w:szCs w:val="24"/>
        </w:rPr>
        <w:t>ΑΡΘΡΟ 1</w:t>
      </w:r>
      <w:r w:rsidR="005E4705" w:rsidRPr="007F19E6">
        <w:rPr>
          <w:color w:val="auto"/>
          <w:szCs w:val="24"/>
        </w:rPr>
        <w:t>8</w:t>
      </w:r>
      <w:r w:rsidR="00C513F6" w:rsidRPr="007F19E6">
        <w:rPr>
          <w:color w:val="auto"/>
          <w:szCs w:val="24"/>
        </w:rPr>
        <w:t xml:space="preserve"> ΚΛΕΙΣΙΜΟ ΗΛΕΚΤΡΟΝΙΚΟΥ ΛΟΓΑΡΙΑΣΜΟΥ ΠΑΙΚΤΗ</w:t>
      </w:r>
      <w:bookmarkEnd w:id="32"/>
    </w:p>
    <w:p w14:paraId="355F3A8B" w14:textId="77777777" w:rsidR="00424EB5" w:rsidRPr="007F19E6" w:rsidRDefault="005E4705" w:rsidP="00AC3677">
      <w:pPr>
        <w:jc w:val="both"/>
        <w:rPr>
          <w:sz w:val="24"/>
          <w:szCs w:val="24"/>
        </w:rPr>
      </w:pPr>
      <w:r w:rsidRPr="007F19E6">
        <w:rPr>
          <w:sz w:val="24"/>
          <w:szCs w:val="24"/>
        </w:rPr>
        <w:t>18</w:t>
      </w:r>
      <w:r w:rsidR="00D76F85" w:rsidRPr="007F19E6">
        <w:rPr>
          <w:sz w:val="24"/>
          <w:szCs w:val="24"/>
        </w:rPr>
        <w:t xml:space="preserve">.1 </w:t>
      </w:r>
      <w:r w:rsidR="005E3812" w:rsidRPr="007F19E6">
        <w:rPr>
          <w:sz w:val="24"/>
          <w:szCs w:val="24"/>
        </w:rPr>
        <w:t>Κάτοχος Άδειας</w:t>
      </w:r>
      <w:r w:rsidR="0049016E" w:rsidRPr="007F19E6">
        <w:rPr>
          <w:sz w:val="24"/>
          <w:szCs w:val="24"/>
        </w:rPr>
        <w:t xml:space="preserve"> κλείνει το</w:t>
      </w:r>
      <w:r w:rsidR="00424EB5" w:rsidRPr="007F19E6">
        <w:rPr>
          <w:sz w:val="24"/>
          <w:szCs w:val="24"/>
        </w:rPr>
        <w:t>ν Ηλεκτρονικό Λογαριασμό Παίκτη</w:t>
      </w:r>
      <w:r w:rsidR="00EC6B75" w:rsidRPr="007F19E6">
        <w:rPr>
          <w:sz w:val="24"/>
          <w:szCs w:val="24"/>
        </w:rPr>
        <w:t xml:space="preserve"> και τερματίζει τη συμβατική σχέση</w:t>
      </w:r>
      <w:r w:rsidR="00424EB5" w:rsidRPr="007F19E6">
        <w:rPr>
          <w:sz w:val="24"/>
          <w:szCs w:val="24"/>
        </w:rPr>
        <w:t>:</w:t>
      </w:r>
    </w:p>
    <w:p w14:paraId="2155C761" w14:textId="77777777" w:rsidR="0049016E" w:rsidRPr="007F19E6" w:rsidRDefault="00125785" w:rsidP="00AC3677">
      <w:pPr>
        <w:jc w:val="both"/>
        <w:rPr>
          <w:sz w:val="24"/>
          <w:szCs w:val="24"/>
        </w:rPr>
      </w:pPr>
      <w:r w:rsidRPr="007F19E6">
        <w:rPr>
          <w:sz w:val="24"/>
          <w:szCs w:val="24"/>
        </w:rPr>
        <w:t xml:space="preserve">α. </w:t>
      </w:r>
      <w:r w:rsidR="00424EB5" w:rsidRPr="007F19E6">
        <w:rPr>
          <w:sz w:val="24"/>
          <w:szCs w:val="24"/>
        </w:rPr>
        <w:t>Α</w:t>
      </w:r>
      <w:r w:rsidR="0049016E" w:rsidRPr="007F19E6">
        <w:rPr>
          <w:sz w:val="24"/>
          <w:szCs w:val="24"/>
        </w:rPr>
        <w:t>μέσως με την υποβολή αίτησης του Παίκτη για κλείσιμο του Λογαριασμού</w:t>
      </w:r>
      <w:r w:rsidR="0083399D" w:rsidRPr="007F19E6">
        <w:rPr>
          <w:sz w:val="24"/>
          <w:szCs w:val="24"/>
        </w:rPr>
        <w:t xml:space="preserve"> του</w:t>
      </w:r>
      <w:r w:rsidR="0049016E" w:rsidRPr="007F19E6">
        <w:rPr>
          <w:sz w:val="24"/>
          <w:szCs w:val="24"/>
        </w:rPr>
        <w:t>.</w:t>
      </w:r>
    </w:p>
    <w:p w14:paraId="72CEA8C1" w14:textId="22824DA0" w:rsidR="00B908DD" w:rsidRPr="007F19E6" w:rsidRDefault="00125785" w:rsidP="00AC3677">
      <w:pPr>
        <w:jc w:val="both"/>
        <w:rPr>
          <w:sz w:val="24"/>
          <w:szCs w:val="24"/>
        </w:rPr>
      </w:pPr>
      <w:r w:rsidRPr="007F19E6">
        <w:rPr>
          <w:sz w:val="24"/>
          <w:szCs w:val="24"/>
        </w:rPr>
        <w:lastRenderedPageBreak/>
        <w:t xml:space="preserve">β. </w:t>
      </w:r>
      <w:r w:rsidR="00D71B7C" w:rsidRPr="007F19E6">
        <w:rPr>
          <w:sz w:val="24"/>
          <w:szCs w:val="24"/>
        </w:rPr>
        <w:t>Με</w:t>
      </w:r>
      <w:r w:rsidR="00B908DD" w:rsidRPr="007F19E6">
        <w:rPr>
          <w:sz w:val="24"/>
          <w:szCs w:val="24"/>
        </w:rPr>
        <w:t xml:space="preserve"> την παρέλευση </w:t>
      </w:r>
      <w:r w:rsidR="00D71B7C" w:rsidRPr="007F19E6">
        <w:rPr>
          <w:sz w:val="24"/>
          <w:szCs w:val="24"/>
        </w:rPr>
        <w:t>τριάντα (30) ημερών</w:t>
      </w:r>
      <w:r w:rsidR="00E509CF" w:rsidRPr="007F19E6">
        <w:rPr>
          <w:sz w:val="24"/>
          <w:szCs w:val="24"/>
        </w:rPr>
        <w:t xml:space="preserve"> </w:t>
      </w:r>
      <w:r w:rsidR="00D71B7C" w:rsidRPr="007F19E6">
        <w:rPr>
          <w:sz w:val="24"/>
          <w:szCs w:val="24"/>
        </w:rPr>
        <w:t xml:space="preserve">από τη λήξη της προθεσμίας </w:t>
      </w:r>
      <w:r w:rsidR="00B908DD" w:rsidRPr="007F19E6">
        <w:rPr>
          <w:sz w:val="24"/>
          <w:szCs w:val="24"/>
        </w:rPr>
        <w:t>ολοκλήρωσης της διαδικασίας ταυτοποίησης των στοιχείων του Παίκτη, εφόσον τα στοιχεία που ο Παίκτης έχει προσκομίσει δεν έχουν επιβεβαιωθεί</w:t>
      </w:r>
      <w:r w:rsidR="00D71B7C" w:rsidRPr="007F19E6">
        <w:rPr>
          <w:sz w:val="24"/>
          <w:szCs w:val="24"/>
        </w:rPr>
        <w:t>, σύμφωνα με τα προβλεπόμενα στον Κανονισμό Καταπολέμησης Νομιμοποίησης Εσόδων.</w:t>
      </w:r>
    </w:p>
    <w:p w14:paraId="7D2CF01E" w14:textId="77777777" w:rsidR="00747496" w:rsidRPr="007F19E6" w:rsidRDefault="00125785" w:rsidP="00AC3677">
      <w:pPr>
        <w:jc w:val="both"/>
        <w:rPr>
          <w:sz w:val="24"/>
          <w:szCs w:val="24"/>
        </w:rPr>
      </w:pPr>
      <w:r w:rsidRPr="007F19E6">
        <w:rPr>
          <w:sz w:val="24"/>
          <w:szCs w:val="24"/>
        </w:rPr>
        <w:t xml:space="preserve">γ. </w:t>
      </w:r>
      <w:r w:rsidR="00424EB5" w:rsidRPr="007F19E6">
        <w:rPr>
          <w:sz w:val="24"/>
          <w:szCs w:val="24"/>
        </w:rPr>
        <w:t>Α</w:t>
      </w:r>
      <w:r w:rsidR="00747496" w:rsidRPr="007F19E6">
        <w:rPr>
          <w:sz w:val="24"/>
          <w:szCs w:val="24"/>
        </w:rPr>
        <w:t xml:space="preserve">μέσως με την υποβολή αίτησης του </w:t>
      </w:r>
      <w:r w:rsidR="0049016E" w:rsidRPr="007F19E6">
        <w:rPr>
          <w:sz w:val="24"/>
          <w:szCs w:val="24"/>
        </w:rPr>
        <w:t>Π</w:t>
      </w:r>
      <w:r w:rsidR="00747496" w:rsidRPr="007F19E6">
        <w:rPr>
          <w:sz w:val="24"/>
          <w:szCs w:val="24"/>
        </w:rPr>
        <w:t>αίκτη για οριστικό αποκλεισμό του από τα Παίγνια</w:t>
      </w:r>
      <w:r w:rsidR="007A5C5B" w:rsidRPr="007F19E6">
        <w:rPr>
          <w:sz w:val="24"/>
          <w:szCs w:val="24"/>
        </w:rPr>
        <w:t>.</w:t>
      </w:r>
    </w:p>
    <w:p w14:paraId="4004A06A" w14:textId="77777777" w:rsidR="00B908DD" w:rsidRPr="007F19E6" w:rsidRDefault="00125785" w:rsidP="00AC3677">
      <w:pPr>
        <w:jc w:val="both"/>
        <w:rPr>
          <w:sz w:val="24"/>
          <w:szCs w:val="24"/>
        </w:rPr>
      </w:pPr>
      <w:r w:rsidRPr="007F19E6">
        <w:rPr>
          <w:sz w:val="24"/>
          <w:szCs w:val="24"/>
        </w:rPr>
        <w:t xml:space="preserve">δ. </w:t>
      </w:r>
      <w:r w:rsidR="00B908DD" w:rsidRPr="007F19E6">
        <w:rPr>
          <w:sz w:val="24"/>
          <w:szCs w:val="24"/>
        </w:rPr>
        <w:t xml:space="preserve">Με την παρέλευση </w:t>
      </w:r>
      <w:r w:rsidR="00D71B7C" w:rsidRPr="007F19E6">
        <w:rPr>
          <w:sz w:val="24"/>
          <w:szCs w:val="24"/>
        </w:rPr>
        <w:t>δώδεκα (12) μηνών από τη θέση του Λογαριασμού στην κατάσταση «Ανενεργός», εφόσον ο Παίκτης δεν έχει αιτηθεί την ενεργοποίηση του Λογαριασμού του ή, παρά το ότι έχει αιτηθεί την ενεργοποίηση αυτή και ο Λογαριασμός έχει και πάλι ενεργοποιηθεί, δεν παρουσιάζει Παικτική Δραστηριότητα για το ως άνω χρονικό διάστημα.</w:t>
      </w:r>
    </w:p>
    <w:p w14:paraId="0C8AE38B" w14:textId="7BE8B3EF" w:rsidR="0049016E" w:rsidRPr="007F19E6" w:rsidRDefault="00125785" w:rsidP="00AC3677">
      <w:pPr>
        <w:jc w:val="both"/>
        <w:rPr>
          <w:sz w:val="24"/>
          <w:szCs w:val="24"/>
        </w:rPr>
      </w:pPr>
      <w:r w:rsidRPr="007F19E6">
        <w:rPr>
          <w:sz w:val="24"/>
          <w:szCs w:val="24"/>
        </w:rPr>
        <w:t xml:space="preserve">ε. </w:t>
      </w:r>
      <w:r w:rsidR="00424EB5" w:rsidRPr="007F19E6">
        <w:rPr>
          <w:sz w:val="24"/>
          <w:szCs w:val="24"/>
        </w:rPr>
        <w:t>Ε</w:t>
      </w:r>
      <w:r w:rsidR="0049016E" w:rsidRPr="007F19E6">
        <w:rPr>
          <w:sz w:val="24"/>
          <w:szCs w:val="24"/>
        </w:rPr>
        <w:t>φόσον διαπιστώσει ή έχει βάσιμες, αιτιολογημένες και ισχυρές ενδείξεις ότι</w:t>
      </w:r>
      <w:r w:rsidR="00E509CF" w:rsidRPr="007F19E6">
        <w:rPr>
          <w:sz w:val="24"/>
          <w:szCs w:val="24"/>
        </w:rPr>
        <w:t xml:space="preserve"> </w:t>
      </w:r>
      <w:r w:rsidR="0049016E" w:rsidRPr="007F19E6">
        <w:rPr>
          <w:sz w:val="24"/>
          <w:szCs w:val="24"/>
        </w:rPr>
        <w:t>μέρος ή το σύνολο των πληροφοριών που παρασχέθηκαν από τον Παίκτη για το άνοιγμα του Ηλεκτρονικού του Λογαριασμού είναι αναληθείς ή ανακριβείς.</w:t>
      </w:r>
    </w:p>
    <w:p w14:paraId="47480797" w14:textId="0C9A34F6" w:rsidR="00424EB5" w:rsidRPr="007F19E6" w:rsidRDefault="00125785" w:rsidP="00AC3677">
      <w:pPr>
        <w:jc w:val="both"/>
        <w:rPr>
          <w:sz w:val="24"/>
          <w:szCs w:val="24"/>
        </w:rPr>
      </w:pPr>
      <w:r w:rsidRPr="007F19E6">
        <w:rPr>
          <w:sz w:val="24"/>
          <w:szCs w:val="24"/>
        </w:rPr>
        <w:t xml:space="preserve">στ. </w:t>
      </w:r>
      <w:r w:rsidR="00424EB5" w:rsidRPr="007F19E6">
        <w:rPr>
          <w:sz w:val="24"/>
          <w:szCs w:val="24"/>
        </w:rPr>
        <w:t xml:space="preserve">Για </w:t>
      </w:r>
      <w:r w:rsidR="00BA5947" w:rsidRPr="007F19E6">
        <w:rPr>
          <w:sz w:val="24"/>
          <w:szCs w:val="24"/>
        </w:rPr>
        <w:t xml:space="preserve">κάθε </w:t>
      </w:r>
      <w:r w:rsidR="00424EB5" w:rsidRPr="007F19E6">
        <w:rPr>
          <w:sz w:val="24"/>
          <w:szCs w:val="24"/>
        </w:rPr>
        <w:t xml:space="preserve">άλλον λόγο </w:t>
      </w:r>
      <w:r w:rsidR="00960B96" w:rsidRPr="007F19E6">
        <w:rPr>
          <w:sz w:val="24"/>
          <w:szCs w:val="24"/>
        </w:rPr>
        <w:t xml:space="preserve">που προβλέπεται ειδικώς </w:t>
      </w:r>
      <w:r w:rsidR="00E509CF" w:rsidRPr="007F19E6">
        <w:rPr>
          <w:sz w:val="24"/>
          <w:szCs w:val="24"/>
        </w:rPr>
        <w:t xml:space="preserve">στους </w:t>
      </w:r>
      <w:r w:rsidR="00424EB5" w:rsidRPr="007F19E6">
        <w:rPr>
          <w:sz w:val="24"/>
          <w:szCs w:val="24"/>
        </w:rPr>
        <w:t>όρους της Σύμβασης Προσχώρησης</w:t>
      </w:r>
      <w:r w:rsidR="00E0197E" w:rsidRPr="007F19E6">
        <w:rPr>
          <w:sz w:val="24"/>
          <w:szCs w:val="24"/>
        </w:rPr>
        <w:t>.</w:t>
      </w:r>
    </w:p>
    <w:p w14:paraId="3157F942" w14:textId="77777777" w:rsidR="00424EB5" w:rsidRPr="007F19E6" w:rsidRDefault="00D76F85" w:rsidP="00AC3677">
      <w:pPr>
        <w:jc w:val="both"/>
        <w:rPr>
          <w:sz w:val="24"/>
          <w:szCs w:val="24"/>
        </w:rPr>
      </w:pPr>
      <w:r w:rsidRPr="007F19E6">
        <w:rPr>
          <w:sz w:val="24"/>
          <w:szCs w:val="24"/>
        </w:rPr>
        <w:t>1</w:t>
      </w:r>
      <w:r w:rsidR="00125785" w:rsidRPr="007F19E6">
        <w:rPr>
          <w:sz w:val="24"/>
          <w:szCs w:val="24"/>
        </w:rPr>
        <w:t>8</w:t>
      </w:r>
      <w:r w:rsidRPr="007F19E6">
        <w:rPr>
          <w:sz w:val="24"/>
          <w:szCs w:val="24"/>
        </w:rPr>
        <w:t xml:space="preserve">.2 </w:t>
      </w:r>
      <w:r w:rsidR="00393FB0" w:rsidRPr="007F19E6">
        <w:rPr>
          <w:sz w:val="24"/>
          <w:szCs w:val="24"/>
        </w:rPr>
        <w:t xml:space="preserve">Εφόσον σε Ηλεκτρονικό Λογαριασμό Παίκτη που κλείνει </w:t>
      </w:r>
      <w:r w:rsidR="00B908DD" w:rsidRPr="007F19E6">
        <w:rPr>
          <w:sz w:val="24"/>
          <w:szCs w:val="24"/>
        </w:rPr>
        <w:t xml:space="preserve">σύμφωνα με τα προβλεπόμενα στα σημεία </w:t>
      </w:r>
      <w:r w:rsidR="00D22943" w:rsidRPr="007F19E6">
        <w:rPr>
          <w:sz w:val="24"/>
          <w:szCs w:val="24"/>
        </w:rPr>
        <w:t>α, β, γ και στ</w:t>
      </w:r>
      <w:r w:rsidR="00B908DD" w:rsidRPr="007F19E6">
        <w:rPr>
          <w:sz w:val="24"/>
          <w:szCs w:val="24"/>
        </w:rPr>
        <w:t xml:space="preserve"> της παραγράφου 1, </w:t>
      </w:r>
      <w:r w:rsidR="00393FB0" w:rsidRPr="007F19E6">
        <w:rPr>
          <w:sz w:val="24"/>
          <w:szCs w:val="24"/>
        </w:rPr>
        <w:t xml:space="preserve">υφίσταται πιστωτικό υπόλοιπο, ο </w:t>
      </w:r>
      <w:r w:rsidR="005E3812" w:rsidRPr="007F19E6">
        <w:rPr>
          <w:sz w:val="24"/>
          <w:szCs w:val="24"/>
        </w:rPr>
        <w:t>Κάτοχος Άδειας</w:t>
      </w:r>
      <w:r w:rsidR="00393FB0" w:rsidRPr="007F19E6">
        <w:rPr>
          <w:sz w:val="24"/>
          <w:szCs w:val="24"/>
        </w:rPr>
        <w:t>, καταβάλλει το υπόλοιπο αυτό στον Παίκτη το συντομότερο δυνατόν και, σε κάθε περίπτωση, εντός τριών (3) εργασίμων ημερών μετά το κλείσιμο του Ηλεκτρονικού Λογαριασμού</w:t>
      </w:r>
      <w:r w:rsidR="00424EB5" w:rsidRPr="007F19E6">
        <w:rPr>
          <w:sz w:val="24"/>
          <w:szCs w:val="24"/>
        </w:rPr>
        <w:t>.</w:t>
      </w:r>
    </w:p>
    <w:p w14:paraId="170224CF" w14:textId="45C7D069" w:rsidR="00B908DD" w:rsidRPr="007F19E6" w:rsidRDefault="00D76F85" w:rsidP="00AC3677">
      <w:pPr>
        <w:jc w:val="both"/>
        <w:rPr>
          <w:sz w:val="24"/>
          <w:szCs w:val="24"/>
        </w:rPr>
      </w:pPr>
      <w:r w:rsidRPr="007F19E6">
        <w:rPr>
          <w:sz w:val="24"/>
          <w:szCs w:val="24"/>
        </w:rPr>
        <w:t>1</w:t>
      </w:r>
      <w:r w:rsidR="00125785" w:rsidRPr="007F19E6">
        <w:rPr>
          <w:sz w:val="24"/>
          <w:szCs w:val="24"/>
        </w:rPr>
        <w:t>8</w:t>
      </w:r>
      <w:r w:rsidRPr="007F19E6">
        <w:rPr>
          <w:sz w:val="24"/>
          <w:szCs w:val="24"/>
        </w:rPr>
        <w:t xml:space="preserve">.3 </w:t>
      </w:r>
      <w:r w:rsidR="00B908DD" w:rsidRPr="007F19E6">
        <w:rPr>
          <w:sz w:val="24"/>
          <w:szCs w:val="24"/>
        </w:rPr>
        <w:t>Εφόσον σε Ηλεκτρονικό Λογαριασμό Παίκτη που κλείνει</w:t>
      </w:r>
      <w:r w:rsidR="00CC7EAE" w:rsidRPr="007F19E6">
        <w:rPr>
          <w:sz w:val="24"/>
          <w:szCs w:val="24"/>
        </w:rPr>
        <w:t>,</w:t>
      </w:r>
      <w:r w:rsidR="00B908DD" w:rsidRPr="007F19E6">
        <w:rPr>
          <w:sz w:val="24"/>
          <w:szCs w:val="24"/>
        </w:rPr>
        <w:t xml:space="preserve"> σύμφωνα με τα προβλεπόμενα στα σημεία </w:t>
      </w:r>
      <w:r w:rsidR="00D22943" w:rsidRPr="007F19E6">
        <w:rPr>
          <w:sz w:val="24"/>
          <w:szCs w:val="24"/>
        </w:rPr>
        <w:t xml:space="preserve">δ και ε </w:t>
      </w:r>
      <w:r w:rsidR="00B908DD" w:rsidRPr="007F19E6">
        <w:rPr>
          <w:sz w:val="24"/>
          <w:szCs w:val="24"/>
        </w:rPr>
        <w:t>της παραγράφου 1</w:t>
      </w:r>
      <w:r w:rsidR="00FD410D" w:rsidRPr="007F19E6">
        <w:rPr>
          <w:sz w:val="24"/>
          <w:szCs w:val="24"/>
        </w:rPr>
        <w:t>και της παραγράφου 1</w:t>
      </w:r>
      <w:r w:rsidR="001B4D2E" w:rsidRPr="007F19E6">
        <w:rPr>
          <w:sz w:val="24"/>
          <w:szCs w:val="24"/>
        </w:rPr>
        <w:t>8</w:t>
      </w:r>
      <w:r w:rsidR="00FD410D" w:rsidRPr="007F19E6">
        <w:rPr>
          <w:sz w:val="24"/>
          <w:szCs w:val="24"/>
        </w:rPr>
        <w:t xml:space="preserve">.4 </w:t>
      </w:r>
      <w:r w:rsidR="00CC7EAE" w:rsidRPr="007F19E6">
        <w:rPr>
          <w:sz w:val="24"/>
          <w:szCs w:val="24"/>
        </w:rPr>
        <w:t>του παρόντος άρθρου</w:t>
      </w:r>
      <w:r w:rsidR="00FD410D" w:rsidRPr="007F19E6">
        <w:rPr>
          <w:sz w:val="24"/>
          <w:szCs w:val="24"/>
        </w:rPr>
        <w:t>,</w:t>
      </w:r>
      <w:r w:rsidR="00CC7EAE" w:rsidRPr="007F19E6">
        <w:rPr>
          <w:sz w:val="24"/>
          <w:szCs w:val="24"/>
        </w:rPr>
        <w:t xml:space="preserve"> καθώς και στο άρθρο 19</w:t>
      </w:r>
      <w:r w:rsidR="00B908DD" w:rsidRPr="007F19E6">
        <w:rPr>
          <w:sz w:val="24"/>
          <w:szCs w:val="24"/>
        </w:rPr>
        <w:t xml:space="preserve">, υφίσταται πιστωτικό υπόλοιπο, ο </w:t>
      </w:r>
      <w:r w:rsidR="005E3812" w:rsidRPr="007F19E6">
        <w:rPr>
          <w:sz w:val="24"/>
          <w:szCs w:val="24"/>
        </w:rPr>
        <w:t>Κάτοχος Άδειας</w:t>
      </w:r>
      <w:r w:rsidR="008C5639" w:rsidRPr="007F19E6">
        <w:rPr>
          <w:sz w:val="24"/>
          <w:szCs w:val="24"/>
        </w:rPr>
        <w:t xml:space="preserve"> </w:t>
      </w:r>
      <w:r w:rsidR="00D22943" w:rsidRPr="007F19E6">
        <w:rPr>
          <w:sz w:val="24"/>
          <w:szCs w:val="24"/>
        </w:rPr>
        <w:t>μεταφέρει το υπόλοιπο αυτό στην Ε.Ε.Ε.Π..</w:t>
      </w:r>
    </w:p>
    <w:p w14:paraId="484AC5C8" w14:textId="77777777" w:rsidR="00FD410D" w:rsidRPr="007F19E6" w:rsidRDefault="00D76F85" w:rsidP="00AC3677">
      <w:pPr>
        <w:jc w:val="both"/>
        <w:rPr>
          <w:sz w:val="24"/>
          <w:szCs w:val="24"/>
        </w:rPr>
      </w:pPr>
      <w:r w:rsidRPr="007F19E6">
        <w:rPr>
          <w:sz w:val="24"/>
          <w:szCs w:val="24"/>
        </w:rPr>
        <w:t>1</w:t>
      </w:r>
      <w:r w:rsidR="00125785" w:rsidRPr="007F19E6">
        <w:rPr>
          <w:sz w:val="24"/>
          <w:szCs w:val="24"/>
        </w:rPr>
        <w:t>8</w:t>
      </w:r>
      <w:r w:rsidRPr="007F19E6">
        <w:rPr>
          <w:sz w:val="24"/>
          <w:szCs w:val="24"/>
        </w:rPr>
        <w:t xml:space="preserve">.4 </w:t>
      </w:r>
      <w:r w:rsidR="00FD410D" w:rsidRPr="007F19E6">
        <w:rPr>
          <w:sz w:val="24"/>
          <w:szCs w:val="24"/>
        </w:rPr>
        <w:t xml:space="preserve">Σε κάθε περίπτωση που προκύπτει ότι κατά το Κλείσιμο του Ηλεκτρονικού Λογαριασμού Παίκτη δεν τηρούνται οι διατάξεις του Κανονισμού Καταπολέμησης Νομιμοποίησης Εσόδων, δεν καταβάλλονται στον Παίκτη τυχόν κέρδη που δεν έχουν ακόμη αποδοθεί και ο </w:t>
      </w:r>
      <w:r w:rsidR="005E3812" w:rsidRPr="007F19E6">
        <w:rPr>
          <w:sz w:val="24"/>
          <w:szCs w:val="24"/>
        </w:rPr>
        <w:t>Κάτοχος Άδειας</w:t>
      </w:r>
      <w:r w:rsidR="00FD410D" w:rsidRPr="007F19E6">
        <w:rPr>
          <w:sz w:val="24"/>
          <w:szCs w:val="24"/>
        </w:rPr>
        <w:t xml:space="preserve"> λαμβάνει όλα τα απαραίτητα μέτρα που προβλέπονται σχετικά στον Κανονισμό Καταπολέμησης Νομιμοποίησης Εσόδων.</w:t>
      </w:r>
    </w:p>
    <w:p w14:paraId="7792666A" w14:textId="77777777" w:rsidR="00D22943" w:rsidRPr="007F19E6" w:rsidRDefault="00D76F85" w:rsidP="00AC3677">
      <w:pPr>
        <w:jc w:val="both"/>
        <w:rPr>
          <w:sz w:val="24"/>
          <w:szCs w:val="24"/>
        </w:rPr>
      </w:pPr>
      <w:r w:rsidRPr="007F19E6">
        <w:rPr>
          <w:sz w:val="24"/>
          <w:szCs w:val="24"/>
        </w:rPr>
        <w:t>1</w:t>
      </w:r>
      <w:r w:rsidR="00125785" w:rsidRPr="007F19E6">
        <w:rPr>
          <w:sz w:val="24"/>
          <w:szCs w:val="24"/>
        </w:rPr>
        <w:t>8</w:t>
      </w:r>
      <w:r w:rsidRPr="007F19E6">
        <w:rPr>
          <w:sz w:val="24"/>
          <w:szCs w:val="24"/>
        </w:rPr>
        <w:t xml:space="preserve">.5 </w:t>
      </w:r>
      <w:r w:rsidR="00D22943" w:rsidRPr="007F19E6">
        <w:rPr>
          <w:sz w:val="24"/>
          <w:szCs w:val="24"/>
        </w:rPr>
        <w:t>Δεν επιτρέπεται η δημιουργία Ηλεκτρονικού Λογαριασμού Παίκτη πριν παρέλθουν δώδεκα (12) μήνες από το κλείσιμο προηγούμενου Ηλεκτρονικού Λογαριασμού.</w:t>
      </w:r>
    </w:p>
    <w:p w14:paraId="4EB49066" w14:textId="77777777" w:rsidR="00CA135B" w:rsidRPr="007F19E6" w:rsidRDefault="00D76F85" w:rsidP="00AC3677">
      <w:pPr>
        <w:pStyle w:val="1"/>
        <w:rPr>
          <w:color w:val="auto"/>
          <w:szCs w:val="24"/>
        </w:rPr>
      </w:pPr>
      <w:bookmarkStart w:id="33" w:name="_Toc534384662"/>
      <w:r w:rsidRPr="007F19E6">
        <w:rPr>
          <w:color w:val="auto"/>
          <w:szCs w:val="24"/>
        </w:rPr>
        <w:t xml:space="preserve">ΑΡΘΡΟ </w:t>
      </w:r>
      <w:r w:rsidR="00125785" w:rsidRPr="007F19E6">
        <w:rPr>
          <w:color w:val="auto"/>
          <w:szCs w:val="24"/>
        </w:rPr>
        <w:t>19</w:t>
      </w:r>
      <w:r w:rsidR="00CA135B" w:rsidRPr="007F19E6">
        <w:rPr>
          <w:color w:val="auto"/>
          <w:szCs w:val="24"/>
        </w:rPr>
        <w:t xml:space="preserve">  ΑΝΕΝΕΡΓΟΙ </w:t>
      </w:r>
      <w:r w:rsidR="000C102F" w:rsidRPr="007F19E6">
        <w:rPr>
          <w:color w:val="auto"/>
          <w:szCs w:val="24"/>
        </w:rPr>
        <w:t xml:space="preserve">ΗΛΕΚΤΡΟΝΙΚΟΙ </w:t>
      </w:r>
      <w:r w:rsidR="00CA135B" w:rsidRPr="007F19E6">
        <w:rPr>
          <w:color w:val="auto"/>
          <w:szCs w:val="24"/>
        </w:rPr>
        <w:t>ΛΟΓΑΡΙΑΣΜΟΙ</w:t>
      </w:r>
      <w:bookmarkEnd w:id="33"/>
    </w:p>
    <w:p w14:paraId="00147CDD" w14:textId="1BDDCEED" w:rsidR="00185F60" w:rsidRPr="007F19E6" w:rsidRDefault="00125785" w:rsidP="00AC3677">
      <w:pPr>
        <w:jc w:val="both"/>
        <w:rPr>
          <w:sz w:val="24"/>
          <w:szCs w:val="24"/>
        </w:rPr>
      </w:pPr>
      <w:r w:rsidRPr="007F19E6">
        <w:rPr>
          <w:sz w:val="24"/>
          <w:szCs w:val="24"/>
        </w:rPr>
        <w:t>19</w:t>
      </w:r>
      <w:r w:rsidR="00D76F85" w:rsidRPr="007F19E6">
        <w:rPr>
          <w:sz w:val="24"/>
          <w:szCs w:val="24"/>
        </w:rPr>
        <w:t xml:space="preserve">.1 </w:t>
      </w:r>
      <w:r w:rsidR="00342ADC" w:rsidRPr="007F19E6">
        <w:rPr>
          <w:sz w:val="24"/>
          <w:szCs w:val="24"/>
        </w:rPr>
        <w:t xml:space="preserve">Στην περίπτωση διαρκούς απουσίας Παικτικής Δραστηριότητας για χρονικό διάστημα άνω </w:t>
      </w:r>
      <w:r w:rsidR="000657D7" w:rsidRPr="007F19E6">
        <w:rPr>
          <w:sz w:val="24"/>
          <w:szCs w:val="24"/>
        </w:rPr>
        <w:t>των δώδεκα (12) μηνών</w:t>
      </w:r>
      <w:r w:rsidR="00EC6B75" w:rsidRPr="007F19E6">
        <w:rPr>
          <w:sz w:val="24"/>
          <w:szCs w:val="24"/>
        </w:rPr>
        <w:t>,</w:t>
      </w:r>
      <w:r w:rsidR="00E509CF" w:rsidRPr="007F19E6">
        <w:rPr>
          <w:sz w:val="24"/>
          <w:szCs w:val="24"/>
        </w:rPr>
        <w:t xml:space="preserve"> </w:t>
      </w:r>
      <w:r w:rsidR="00342ADC" w:rsidRPr="007F19E6">
        <w:rPr>
          <w:sz w:val="24"/>
          <w:szCs w:val="24"/>
        </w:rPr>
        <w:t xml:space="preserve">ο </w:t>
      </w:r>
      <w:r w:rsidR="005E3812" w:rsidRPr="007F19E6">
        <w:rPr>
          <w:sz w:val="24"/>
          <w:szCs w:val="24"/>
        </w:rPr>
        <w:t>Κάτοχος Άδειας</w:t>
      </w:r>
      <w:r w:rsidR="00E509CF" w:rsidRPr="007F19E6">
        <w:rPr>
          <w:sz w:val="24"/>
          <w:szCs w:val="24"/>
        </w:rPr>
        <w:t xml:space="preserve"> </w:t>
      </w:r>
      <w:r w:rsidR="00185F60" w:rsidRPr="007F19E6">
        <w:rPr>
          <w:sz w:val="24"/>
          <w:szCs w:val="24"/>
        </w:rPr>
        <w:t>θέ</w:t>
      </w:r>
      <w:r w:rsidR="00540D16" w:rsidRPr="007F19E6">
        <w:rPr>
          <w:sz w:val="24"/>
          <w:szCs w:val="24"/>
        </w:rPr>
        <w:t>τ</w:t>
      </w:r>
      <w:r w:rsidR="00185F60" w:rsidRPr="007F19E6">
        <w:rPr>
          <w:sz w:val="24"/>
          <w:szCs w:val="24"/>
        </w:rPr>
        <w:t xml:space="preserve">ει </w:t>
      </w:r>
      <w:r w:rsidR="000657D7" w:rsidRPr="007F19E6">
        <w:rPr>
          <w:sz w:val="24"/>
          <w:szCs w:val="24"/>
        </w:rPr>
        <w:t xml:space="preserve">τον </w:t>
      </w:r>
      <w:r w:rsidR="00185F60" w:rsidRPr="007F19E6">
        <w:rPr>
          <w:sz w:val="24"/>
          <w:szCs w:val="24"/>
        </w:rPr>
        <w:t>Ηλεκτρονικό</w:t>
      </w:r>
      <w:r w:rsidR="00001F37" w:rsidRPr="007F19E6">
        <w:rPr>
          <w:sz w:val="24"/>
          <w:szCs w:val="24"/>
        </w:rPr>
        <w:t xml:space="preserve"> Λογαριασμό</w:t>
      </w:r>
      <w:r w:rsidR="00185F60" w:rsidRPr="007F19E6">
        <w:rPr>
          <w:sz w:val="24"/>
          <w:szCs w:val="24"/>
        </w:rPr>
        <w:t xml:space="preserve"> Παίκτη στην κατάσταση «Ανενεργός»</w:t>
      </w:r>
      <w:r w:rsidR="00001F37" w:rsidRPr="007F19E6">
        <w:rPr>
          <w:sz w:val="24"/>
          <w:szCs w:val="24"/>
        </w:rPr>
        <w:t>.</w:t>
      </w:r>
    </w:p>
    <w:p w14:paraId="2D06DBAA" w14:textId="275808C8" w:rsidR="00A94B06" w:rsidRPr="007F19E6" w:rsidRDefault="00125785" w:rsidP="00AC3677">
      <w:pPr>
        <w:jc w:val="both"/>
        <w:rPr>
          <w:sz w:val="24"/>
          <w:szCs w:val="24"/>
        </w:rPr>
      </w:pPr>
      <w:r w:rsidRPr="007F19E6">
        <w:rPr>
          <w:sz w:val="24"/>
          <w:szCs w:val="24"/>
        </w:rPr>
        <w:t xml:space="preserve">19.2 </w:t>
      </w:r>
      <w:r w:rsidR="007D3658" w:rsidRPr="007F19E6">
        <w:rPr>
          <w:sz w:val="24"/>
          <w:szCs w:val="24"/>
        </w:rPr>
        <w:t>Όσο</w:t>
      </w:r>
      <w:r w:rsidR="00E509CF" w:rsidRPr="007F19E6">
        <w:rPr>
          <w:sz w:val="24"/>
          <w:szCs w:val="24"/>
        </w:rPr>
        <w:t xml:space="preserve"> </w:t>
      </w:r>
      <w:r w:rsidR="007D3658" w:rsidRPr="007F19E6">
        <w:rPr>
          <w:sz w:val="24"/>
          <w:szCs w:val="24"/>
        </w:rPr>
        <w:t>ο</w:t>
      </w:r>
      <w:r w:rsidR="00A94B06" w:rsidRPr="007F19E6">
        <w:rPr>
          <w:sz w:val="24"/>
          <w:szCs w:val="24"/>
        </w:rPr>
        <w:t xml:space="preserve"> Λογαριασμ</w:t>
      </w:r>
      <w:r w:rsidR="007D3658" w:rsidRPr="007F19E6">
        <w:rPr>
          <w:sz w:val="24"/>
          <w:szCs w:val="24"/>
        </w:rPr>
        <w:t>ός τελεί σ</w:t>
      </w:r>
      <w:r w:rsidR="00CE359B" w:rsidRPr="007F19E6">
        <w:rPr>
          <w:sz w:val="24"/>
          <w:szCs w:val="24"/>
        </w:rPr>
        <w:t>την</w:t>
      </w:r>
      <w:r w:rsidR="00A94B06" w:rsidRPr="007F19E6">
        <w:rPr>
          <w:sz w:val="24"/>
          <w:szCs w:val="24"/>
        </w:rPr>
        <w:t xml:space="preserve"> κατάσταση </w:t>
      </w:r>
      <w:r w:rsidR="007D3658" w:rsidRPr="007F19E6">
        <w:rPr>
          <w:sz w:val="24"/>
          <w:szCs w:val="24"/>
        </w:rPr>
        <w:t>«Ανενεργός»</w:t>
      </w:r>
      <w:r w:rsidR="00A94B06" w:rsidRPr="007F19E6">
        <w:rPr>
          <w:sz w:val="24"/>
          <w:szCs w:val="24"/>
        </w:rPr>
        <w:t xml:space="preserve"> δεν </w:t>
      </w:r>
      <w:r w:rsidR="00766F98" w:rsidRPr="007F19E6">
        <w:rPr>
          <w:sz w:val="24"/>
          <w:szCs w:val="24"/>
        </w:rPr>
        <w:t>επιτρέπονται</w:t>
      </w:r>
      <w:r w:rsidR="00A94B06" w:rsidRPr="007F19E6">
        <w:rPr>
          <w:sz w:val="24"/>
          <w:szCs w:val="24"/>
        </w:rPr>
        <w:t xml:space="preserve"> συναλλαγ</w:t>
      </w:r>
      <w:r w:rsidR="00766F98" w:rsidRPr="007F19E6">
        <w:rPr>
          <w:sz w:val="24"/>
          <w:szCs w:val="24"/>
        </w:rPr>
        <w:t>ές</w:t>
      </w:r>
      <w:r w:rsidR="00A94B06" w:rsidRPr="007F19E6">
        <w:rPr>
          <w:sz w:val="24"/>
          <w:szCs w:val="24"/>
        </w:rPr>
        <w:t xml:space="preserve"> μεταξύ του Κατόχου και του Παίκτη.</w:t>
      </w:r>
    </w:p>
    <w:p w14:paraId="7B25D722" w14:textId="77777777" w:rsidR="00745012" w:rsidRPr="007F19E6" w:rsidRDefault="00125785" w:rsidP="00AC3677">
      <w:pPr>
        <w:jc w:val="both"/>
        <w:rPr>
          <w:sz w:val="24"/>
          <w:szCs w:val="24"/>
        </w:rPr>
      </w:pPr>
      <w:r w:rsidRPr="007F19E6">
        <w:rPr>
          <w:sz w:val="24"/>
          <w:szCs w:val="24"/>
        </w:rPr>
        <w:lastRenderedPageBreak/>
        <w:t xml:space="preserve">19.3 </w:t>
      </w:r>
      <w:r w:rsidR="00FF1E73" w:rsidRPr="007F19E6">
        <w:rPr>
          <w:sz w:val="24"/>
          <w:szCs w:val="24"/>
        </w:rPr>
        <w:t xml:space="preserve">Ο </w:t>
      </w:r>
      <w:r w:rsidR="005E3812" w:rsidRPr="007F19E6">
        <w:rPr>
          <w:sz w:val="24"/>
          <w:szCs w:val="24"/>
        </w:rPr>
        <w:t>Κάτοχος Άδειας</w:t>
      </w:r>
      <w:r w:rsidR="00FF1E73" w:rsidRPr="007F19E6">
        <w:rPr>
          <w:sz w:val="24"/>
          <w:szCs w:val="24"/>
        </w:rPr>
        <w:t xml:space="preserve"> δύναται να επιβάλλει τέλη </w:t>
      </w:r>
      <w:r w:rsidR="00342ADC" w:rsidRPr="007F19E6">
        <w:rPr>
          <w:sz w:val="24"/>
          <w:szCs w:val="24"/>
        </w:rPr>
        <w:t xml:space="preserve">διατήρησης </w:t>
      </w:r>
      <w:r w:rsidR="00FF1E73" w:rsidRPr="007F19E6">
        <w:rPr>
          <w:sz w:val="24"/>
          <w:szCs w:val="24"/>
        </w:rPr>
        <w:t xml:space="preserve">σε λογαριασμούς που </w:t>
      </w:r>
      <w:r w:rsidR="007D3658" w:rsidRPr="007F19E6">
        <w:rPr>
          <w:sz w:val="24"/>
          <w:szCs w:val="24"/>
        </w:rPr>
        <w:t>τελούν</w:t>
      </w:r>
      <w:r w:rsidR="00FF1E73" w:rsidRPr="007F19E6">
        <w:rPr>
          <w:sz w:val="24"/>
          <w:szCs w:val="24"/>
        </w:rPr>
        <w:t xml:space="preserve"> σ</w:t>
      </w:r>
      <w:r w:rsidR="00342ADC" w:rsidRPr="007F19E6">
        <w:rPr>
          <w:sz w:val="24"/>
          <w:szCs w:val="24"/>
        </w:rPr>
        <w:t>την</w:t>
      </w:r>
      <w:r w:rsidR="00FF1E73" w:rsidRPr="007F19E6">
        <w:rPr>
          <w:sz w:val="24"/>
          <w:szCs w:val="24"/>
        </w:rPr>
        <w:t xml:space="preserve"> κατάσταση «Ανενεργός». </w:t>
      </w:r>
      <w:r w:rsidR="00745012" w:rsidRPr="007F19E6">
        <w:rPr>
          <w:sz w:val="24"/>
          <w:szCs w:val="24"/>
        </w:rPr>
        <w:t xml:space="preserve">Τέλη </w:t>
      </w:r>
      <w:r w:rsidR="00342ADC" w:rsidRPr="007F19E6">
        <w:rPr>
          <w:sz w:val="24"/>
          <w:szCs w:val="24"/>
        </w:rPr>
        <w:t xml:space="preserve">διατήρησης </w:t>
      </w:r>
      <w:r w:rsidR="007B4C6E" w:rsidRPr="007F19E6">
        <w:rPr>
          <w:sz w:val="24"/>
          <w:szCs w:val="24"/>
        </w:rPr>
        <w:t>μπορούν να επιβάλλονται</w:t>
      </w:r>
      <w:r w:rsidR="00745012" w:rsidRPr="007F19E6">
        <w:rPr>
          <w:sz w:val="24"/>
          <w:szCs w:val="24"/>
        </w:rPr>
        <w:t xml:space="preserve"> για όσο </w:t>
      </w:r>
      <w:r w:rsidR="00CE359B" w:rsidRPr="007F19E6">
        <w:rPr>
          <w:sz w:val="24"/>
          <w:szCs w:val="24"/>
        </w:rPr>
        <w:t xml:space="preserve">ο Λογαριασμός </w:t>
      </w:r>
      <w:r w:rsidR="00745012" w:rsidRPr="007F19E6">
        <w:rPr>
          <w:sz w:val="24"/>
          <w:szCs w:val="24"/>
        </w:rPr>
        <w:t>έχει θετικό υπόλοιπο.</w:t>
      </w:r>
    </w:p>
    <w:p w14:paraId="75BB1AAD" w14:textId="77559A59" w:rsidR="00EF156E" w:rsidRPr="007F19E6" w:rsidRDefault="00125785" w:rsidP="00AC3677">
      <w:pPr>
        <w:jc w:val="both"/>
        <w:rPr>
          <w:sz w:val="24"/>
          <w:szCs w:val="24"/>
        </w:rPr>
      </w:pPr>
      <w:r w:rsidRPr="007F19E6">
        <w:rPr>
          <w:sz w:val="24"/>
          <w:szCs w:val="24"/>
        </w:rPr>
        <w:t xml:space="preserve">19.4 </w:t>
      </w:r>
      <w:r w:rsidR="00EF156E" w:rsidRPr="007F19E6">
        <w:rPr>
          <w:sz w:val="24"/>
          <w:szCs w:val="24"/>
        </w:rPr>
        <w:t xml:space="preserve">Ο </w:t>
      </w:r>
      <w:r w:rsidR="005E3812" w:rsidRPr="007F19E6">
        <w:rPr>
          <w:sz w:val="24"/>
          <w:szCs w:val="24"/>
        </w:rPr>
        <w:t>Κάτοχος Άδειας</w:t>
      </w:r>
      <w:r w:rsidR="00EF156E" w:rsidRPr="007F19E6">
        <w:rPr>
          <w:sz w:val="24"/>
          <w:szCs w:val="24"/>
        </w:rPr>
        <w:t xml:space="preserve">, τουλάχιστον τριάντα (30) ημέρες πριν από τη θέση του Ηλεκτρονικού Λογαριασμού στην κατάσταση «Ανενεργός», γνωστοποιεί στον Παίκτη ότι ο Λογαριασμός του πρόκειται </w:t>
      </w:r>
      <w:r w:rsidR="009F506C" w:rsidRPr="007F19E6">
        <w:rPr>
          <w:sz w:val="24"/>
          <w:szCs w:val="24"/>
        </w:rPr>
        <w:t>να τεθεί στην κατάσταση αυτή</w:t>
      </w:r>
      <w:r w:rsidR="00766F98" w:rsidRPr="007F19E6">
        <w:rPr>
          <w:sz w:val="24"/>
          <w:szCs w:val="24"/>
        </w:rPr>
        <w:t xml:space="preserve">, τον λόγο για τον οποίο αυτό </w:t>
      </w:r>
      <w:r w:rsidR="003C7F4F" w:rsidRPr="007F19E6">
        <w:rPr>
          <w:sz w:val="24"/>
          <w:szCs w:val="24"/>
        </w:rPr>
        <w:t>πρόκειται να συμβε</w:t>
      </w:r>
      <w:r w:rsidR="00766F98" w:rsidRPr="007F19E6">
        <w:rPr>
          <w:sz w:val="24"/>
          <w:szCs w:val="24"/>
        </w:rPr>
        <w:t>ί,</w:t>
      </w:r>
      <w:r w:rsidR="00E509CF" w:rsidRPr="007F19E6">
        <w:rPr>
          <w:sz w:val="24"/>
          <w:szCs w:val="24"/>
        </w:rPr>
        <w:t xml:space="preserve"> </w:t>
      </w:r>
      <w:r w:rsidR="00342ADC" w:rsidRPr="007F19E6">
        <w:rPr>
          <w:sz w:val="24"/>
          <w:szCs w:val="24"/>
        </w:rPr>
        <w:t xml:space="preserve">τα </w:t>
      </w:r>
      <w:r w:rsidR="00EF156E" w:rsidRPr="007F19E6">
        <w:rPr>
          <w:sz w:val="24"/>
          <w:szCs w:val="24"/>
        </w:rPr>
        <w:t xml:space="preserve">τυχόν τέλη </w:t>
      </w:r>
      <w:r w:rsidR="00342ADC" w:rsidRPr="007F19E6">
        <w:rPr>
          <w:sz w:val="24"/>
          <w:szCs w:val="24"/>
        </w:rPr>
        <w:t xml:space="preserve">διατήρησης </w:t>
      </w:r>
      <w:r w:rsidR="00EF156E" w:rsidRPr="007F19E6">
        <w:rPr>
          <w:sz w:val="24"/>
          <w:szCs w:val="24"/>
        </w:rPr>
        <w:t>που πρόκειται να επιβληθούν</w:t>
      </w:r>
      <w:r w:rsidR="00D22943" w:rsidRPr="007F19E6">
        <w:rPr>
          <w:sz w:val="24"/>
          <w:szCs w:val="24"/>
        </w:rPr>
        <w:t xml:space="preserve">, τις συνέπειες που έχει και τον τρόπο με τον οποίο δύναται να αποφευχθεί η θέση του Λογαριασμού στην κατάσταση αυτή, </w:t>
      </w:r>
      <w:r w:rsidR="00EF156E" w:rsidRPr="007F19E6">
        <w:rPr>
          <w:sz w:val="24"/>
          <w:szCs w:val="24"/>
        </w:rPr>
        <w:t xml:space="preserve">σύμφωνα με τα όσα προβλέπονται σχετικά στη Σύμβαση Προσχώρησης. </w:t>
      </w:r>
    </w:p>
    <w:p w14:paraId="25FB4B45" w14:textId="77777777" w:rsidR="00EF156E" w:rsidRPr="007F19E6" w:rsidRDefault="00125785" w:rsidP="00AC3677">
      <w:pPr>
        <w:jc w:val="both"/>
        <w:rPr>
          <w:sz w:val="24"/>
          <w:szCs w:val="24"/>
        </w:rPr>
      </w:pPr>
      <w:r w:rsidRPr="007F19E6">
        <w:rPr>
          <w:sz w:val="24"/>
          <w:szCs w:val="24"/>
        </w:rPr>
        <w:t xml:space="preserve">19.5 </w:t>
      </w:r>
      <w:r w:rsidR="003B1AAC" w:rsidRPr="007F19E6">
        <w:rPr>
          <w:sz w:val="24"/>
          <w:szCs w:val="24"/>
        </w:rPr>
        <w:t xml:space="preserve">Με τη γνωστοποίηση παρέχεται στον Παίκτη η δυνατότητα να αποσύρει τυχόν υπόλοιπο του Λογαριασμού του και να ζητήσει </w:t>
      </w:r>
      <w:r w:rsidR="003D7D45" w:rsidRPr="007F19E6">
        <w:rPr>
          <w:sz w:val="24"/>
          <w:szCs w:val="24"/>
        </w:rPr>
        <w:t xml:space="preserve">το κλείσιμο του Λογαριασμού και </w:t>
      </w:r>
      <w:r w:rsidR="003B1AAC" w:rsidRPr="007F19E6">
        <w:rPr>
          <w:sz w:val="24"/>
          <w:szCs w:val="24"/>
        </w:rPr>
        <w:t>τον τερματισμό της συμβατικής σχέσης.</w:t>
      </w:r>
    </w:p>
    <w:p w14:paraId="3483699D" w14:textId="2A0F434B" w:rsidR="004850E9" w:rsidRPr="007F19E6" w:rsidRDefault="00125785" w:rsidP="00AC3677">
      <w:pPr>
        <w:jc w:val="both"/>
        <w:rPr>
          <w:sz w:val="24"/>
          <w:szCs w:val="24"/>
        </w:rPr>
      </w:pPr>
      <w:r w:rsidRPr="007F19E6">
        <w:rPr>
          <w:sz w:val="24"/>
          <w:szCs w:val="24"/>
        </w:rPr>
        <w:t xml:space="preserve">19.6 </w:t>
      </w:r>
      <w:r w:rsidR="004850E9" w:rsidRPr="007F19E6">
        <w:rPr>
          <w:sz w:val="24"/>
          <w:szCs w:val="24"/>
        </w:rPr>
        <w:t xml:space="preserve">Σε κάθε περίπτωση διαρκούς απουσίας Παικτικής Δραστηριότητας για διάστημα </w:t>
      </w:r>
      <w:r w:rsidR="007B4C6E" w:rsidRPr="007F19E6">
        <w:rPr>
          <w:sz w:val="24"/>
          <w:szCs w:val="24"/>
        </w:rPr>
        <w:t>δώδεκα (12) μηνών</w:t>
      </w:r>
      <w:r w:rsidR="004850E9" w:rsidRPr="007F19E6">
        <w:rPr>
          <w:sz w:val="24"/>
          <w:szCs w:val="24"/>
        </w:rPr>
        <w:t xml:space="preserve"> από τη θέση του Λογαριασμού σε Κατάσταση «Ανενεργός», ο </w:t>
      </w:r>
      <w:r w:rsidR="005E3812" w:rsidRPr="007F19E6">
        <w:rPr>
          <w:sz w:val="24"/>
          <w:szCs w:val="24"/>
        </w:rPr>
        <w:t>Κάτοχος Άδειας</w:t>
      </w:r>
      <w:r w:rsidR="004850E9" w:rsidRPr="007F19E6">
        <w:rPr>
          <w:sz w:val="24"/>
          <w:szCs w:val="24"/>
        </w:rPr>
        <w:t xml:space="preserve"> κλείνει τον Ηλεκτρονικό Λογαριασμό Παίκτη</w:t>
      </w:r>
      <w:r w:rsidR="00E509CF" w:rsidRPr="007F19E6">
        <w:rPr>
          <w:sz w:val="24"/>
          <w:szCs w:val="24"/>
        </w:rPr>
        <w:t xml:space="preserve"> </w:t>
      </w:r>
      <w:r w:rsidR="007B4C6E" w:rsidRPr="007F19E6">
        <w:rPr>
          <w:sz w:val="24"/>
          <w:szCs w:val="24"/>
        </w:rPr>
        <w:t>και εφαρμόζει τα σχετικώς προβλεπόμενα</w:t>
      </w:r>
      <w:r w:rsidR="00244D4C" w:rsidRPr="007F19E6">
        <w:rPr>
          <w:sz w:val="24"/>
          <w:szCs w:val="24"/>
        </w:rPr>
        <w:t xml:space="preserve"> στο άρθρο </w:t>
      </w:r>
      <w:r w:rsidR="007A5C5B" w:rsidRPr="007F19E6">
        <w:rPr>
          <w:sz w:val="24"/>
          <w:szCs w:val="24"/>
        </w:rPr>
        <w:t>18</w:t>
      </w:r>
      <w:r w:rsidR="00244D4C" w:rsidRPr="007F19E6">
        <w:rPr>
          <w:sz w:val="24"/>
          <w:szCs w:val="24"/>
        </w:rPr>
        <w:t>.</w:t>
      </w:r>
    </w:p>
    <w:p w14:paraId="71A2F336" w14:textId="77777777" w:rsidR="00CE359B" w:rsidRPr="007F19E6" w:rsidRDefault="00D76F85" w:rsidP="00AC3677">
      <w:pPr>
        <w:pStyle w:val="1"/>
        <w:rPr>
          <w:color w:val="auto"/>
          <w:szCs w:val="24"/>
        </w:rPr>
      </w:pPr>
      <w:bookmarkStart w:id="34" w:name="_Toc534384663"/>
      <w:r w:rsidRPr="007F19E6">
        <w:rPr>
          <w:color w:val="auto"/>
          <w:szCs w:val="24"/>
        </w:rPr>
        <w:t>ΑΡΘΡΟ 2</w:t>
      </w:r>
      <w:r w:rsidR="00125785" w:rsidRPr="007F19E6">
        <w:rPr>
          <w:color w:val="auto"/>
          <w:szCs w:val="24"/>
        </w:rPr>
        <w:t>0</w:t>
      </w:r>
      <w:r w:rsidR="00CE359B" w:rsidRPr="007F19E6">
        <w:rPr>
          <w:color w:val="auto"/>
          <w:szCs w:val="24"/>
        </w:rPr>
        <w:t xml:space="preserve">  ΦΡΑΓΗ ΗΛΕΚΤΡΟΝΙΚΟΥ ΛΟΓΑΡΙΑΣΜΟΥ</w:t>
      </w:r>
      <w:bookmarkEnd w:id="34"/>
    </w:p>
    <w:p w14:paraId="13595A1A" w14:textId="77777777" w:rsidR="00D5462B" w:rsidRPr="007F19E6" w:rsidRDefault="00D76F85" w:rsidP="00AC3677">
      <w:pPr>
        <w:jc w:val="both"/>
        <w:rPr>
          <w:sz w:val="24"/>
          <w:szCs w:val="24"/>
        </w:rPr>
      </w:pPr>
      <w:r w:rsidRPr="007F19E6">
        <w:rPr>
          <w:sz w:val="24"/>
          <w:szCs w:val="24"/>
        </w:rPr>
        <w:t>2</w:t>
      </w:r>
      <w:r w:rsidR="00125785" w:rsidRPr="007F19E6">
        <w:rPr>
          <w:sz w:val="24"/>
          <w:szCs w:val="24"/>
        </w:rPr>
        <w:t>0</w:t>
      </w:r>
      <w:r w:rsidRPr="007F19E6">
        <w:rPr>
          <w:sz w:val="24"/>
          <w:szCs w:val="24"/>
        </w:rPr>
        <w:t xml:space="preserve">.1 </w:t>
      </w:r>
      <w:r w:rsidR="00D5462B" w:rsidRPr="007F19E6">
        <w:rPr>
          <w:sz w:val="24"/>
          <w:szCs w:val="24"/>
        </w:rPr>
        <w:t xml:space="preserve">Ο </w:t>
      </w:r>
      <w:r w:rsidR="005E3812" w:rsidRPr="007F19E6">
        <w:rPr>
          <w:sz w:val="24"/>
          <w:szCs w:val="24"/>
        </w:rPr>
        <w:t>Κάτοχος Άδειας</w:t>
      </w:r>
      <w:r w:rsidR="00D5462B" w:rsidRPr="007F19E6">
        <w:rPr>
          <w:sz w:val="24"/>
          <w:szCs w:val="24"/>
        </w:rPr>
        <w:t xml:space="preserve"> θέτει έναν Ηλεκτρονικό Λογαριασμό Παίκτη σε κατάσταση </w:t>
      </w:r>
      <w:r w:rsidR="003D7D45" w:rsidRPr="007F19E6">
        <w:rPr>
          <w:sz w:val="24"/>
          <w:szCs w:val="24"/>
        </w:rPr>
        <w:t>φ</w:t>
      </w:r>
      <w:r w:rsidR="00D5462B" w:rsidRPr="007F19E6">
        <w:rPr>
          <w:sz w:val="24"/>
          <w:szCs w:val="24"/>
        </w:rPr>
        <w:t>ραγής:</w:t>
      </w:r>
    </w:p>
    <w:p w14:paraId="65E2581B" w14:textId="77777777" w:rsidR="00D5462B" w:rsidRPr="007F19E6" w:rsidRDefault="00125785" w:rsidP="00AC3677">
      <w:pPr>
        <w:jc w:val="both"/>
        <w:rPr>
          <w:sz w:val="24"/>
          <w:szCs w:val="24"/>
        </w:rPr>
      </w:pPr>
      <w:r w:rsidRPr="007F19E6">
        <w:rPr>
          <w:sz w:val="24"/>
          <w:szCs w:val="24"/>
        </w:rPr>
        <w:t xml:space="preserve">α. </w:t>
      </w:r>
      <w:r w:rsidR="00D5462B" w:rsidRPr="007F19E6">
        <w:rPr>
          <w:sz w:val="24"/>
          <w:szCs w:val="24"/>
        </w:rPr>
        <w:t>Εφόσον ο Παίκτης έχει αιτηθεί τον προσωρινό αποκλεισμό ή την προσωρινή αποχή του από τα Παίγνια, σύμφωνα με τα προβλεπόμενα στο άρθρο 16.</w:t>
      </w:r>
    </w:p>
    <w:p w14:paraId="375AFAA5" w14:textId="77777777" w:rsidR="00775E40" w:rsidRPr="007F19E6" w:rsidRDefault="00125785" w:rsidP="00AC3677">
      <w:pPr>
        <w:jc w:val="both"/>
        <w:rPr>
          <w:sz w:val="24"/>
          <w:szCs w:val="24"/>
        </w:rPr>
      </w:pPr>
      <w:r w:rsidRPr="007F19E6">
        <w:rPr>
          <w:sz w:val="24"/>
          <w:szCs w:val="24"/>
        </w:rPr>
        <w:t xml:space="preserve">β. </w:t>
      </w:r>
      <w:r w:rsidR="00D5462B" w:rsidRPr="007F19E6">
        <w:rPr>
          <w:sz w:val="24"/>
          <w:szCs w:val="24"/>
        </w:rPr>
        <w:t>Σ</w:t>
      </w:r>
      <w:r w:rsidR="00775E40" w:rsidRPr="007F19E6">
        <w:rPr>
          <w:sz w:val="24"/>
          <w:szCs w:val="24"/>
        </w:rPr>
        <w:t xml:space="preserve">ε κάθε περίπτωση που </w:t>
      </w:r>
      <w:r w:rsidR="00D5462B" w:rsidRPr="007F19E6">
        <w:rPr>
          <w:sz w:val="24"/>
          <w:szCs w:val="24"/>
        </w:rPr>
        <w:t xml:space="preserve">ο Κάτοχος </w:t>
      </w:r>
      <w:r w:rsidR="00775E40" w:rsidRPr="007F19E6">
        <w:rPr>
          <w:sz w:val="24"/>
          <w:szCs w:val="24"/>
        </w:rPr>
        <w:t xml:space="preserve">λαμβάνει </w:t>
      </w:r>
      <w:r w:rsidR="00D5462B" w:rsidRPr="007F19E6">
        <w:rPr>
          <w:sz w:val="24"/>
          <w:szCs w:val="24"/>
        </w:rPr>
        <w:t xml:space="preserve">προς τούτο </w:t>
      </w:r>
      <w:r w:rsidR="00775E40" w:rsidRPr="007F19E6">
        <w:rPr>
          <w:sz w:val="24"/>
          <w:szCs w:val="24"/>
        </w:rPr>
        <w:t>εισαγγελική παραγγελία.</w:t>
      </w:r>
    </w:p>
    <w:p w14:paraId="384E68EE" w14:textId="77777777" w:rsidR="00DD410A" w:rsidRPr="007F19E6" w:rsidRDefault="00125785" w:rsidP="00AC3677">
      <w:pPr>
        <w:jc w:val="both"/>
        <w:rPr>
          <w:sz w:val="24"/>
          <w:szCs w:val="24"/>
        </w:rPr>
      </w:pPr>
      <w:r w:rsidRPr="007F19E6">
        <w:rPr>
          <w:sz w:val="24"/>
          <w:szCs w:val="24"/>
        </w:rPr>
        <w:t xml:space="preserve">γ. </w:t>
      </w:r>
      <w:r w:rsidR="00DD410A" w:rsidRPr="007F19E6">
        <w:rPr>
          <w:sz w:val="24"/>
          <w:szCs w:val="24"/>
        </w:rPr>
        <w:t xml:space="preserve">Κατά την αιτιολογημένη κρίση του, εφόσον από τα στοιχεία που διαθέτει προκύπτει ότι έχουν παραβιαστεί όροι της Σύμβασης Προσχώρησης, σχετικοί με την πρόβλεψη </w:t>
      </w:r>
      <w:r w:rsidR="003D7D45" w:rsidRPr="007F19E6">
        <w:rPr>
          <w:sz w:val="24"/>
          <w:szCs w:val="24"/>
        </w:rPr>
        <w:t xml:space="preserve">επιβολής της </w:t>
      </w:r>
      <w:r w:rsidR="00DD410A" w:rsidRPr="007F19E6">
        <w:rPr>
          <w:sz w:val="24"/>
          <w:szCs w:val="24"/>
        </w:rPr>
        <w:t>θέσης του Λογαριασμού στην κατάσταση αυτή.</w:t>
      </w:r>
    </w:p>
    <w:p w14:paraId="331C35E6" w14:textId="0943947F" w:rsidR="00D5462B" w:rsidRPr="007F19E6" w:rsidRDefault="00125785" w:rsidP="00AC3677">
      <w:pPr>
        <w:jc w:val="both"/>
        <w:rPr>
          <w:sz w:val="24"/>
          <w:szCs w:val="24"/>
        </w:rPr>
      </w:pPr>
      <w:r w:rsidRPr="007F19E6">
        <w:rPr>
          <w:sz w:val="24"/>
          <w:szCs w:val="24"/>
        </w:rPr>
        <w:t xml:space="preserve">δ. </w:t>
      </w:r>
      <w:r w:rsidR="00DD410A" w:rsidRPr="007F19E6">
        <w:rPr>
          <w:sz w:val="24"/>
          <w:szCs w:val="24"/>
        </w:rPr>
        <w:t>Κατά την αιτιολογημένη κρίση</w:t>
      </w:r>
      <w:r w:rsidR="006513A7" w:rsidRPr="007F19E6">
        <w:rPr>
          <w:sz w:val="24"/>
          <w:szCs w:val="24"/>
        </w:rPr>
        <w:t xml:space="preserve"> </w:t>
      </w:r>
      <w:r w:rsidR="003D7D45" w:rsidRPr="007F19E6">
        <w:rPr>
          <w:sz w:val="24"/>
          <w:szCs w:val="24"/>
        </w:rPr>
        <w:t xml:space="preserve">και κατόπιν σχετικού αιτήματος </w:t>
      </w:r>
      <w:r w:rsidR="00D5462B" w:rsidRPr="007F19E6">
        <w:rPr>
          <w:sz w:val="24"/>
          <w:szCs w:val="24"/>
        </w:rPr>
        <w:t>τη</w:t>
      </w:r>
      <w:r w:rsidR="00DD410A" w:rsidRPr="007F19E6">
        <w:rPr>
          <w:sz w:val="24"/>
          <w:szCs w:val="24"/>
        </w:rPr>
        <w:t>ς</w:t>
      </w:r>
      <w:r w:rsidR="00D5462B" w:rsidRPr="007F19E6">
        <w:rPr>
          <w:sz w:val="24"/>
          <w:szCs w:val="24"/>
        </w:rPr>
        <w:t xml:space="preserve"> Ε.Ε.Ε.Π.</w:t>
      </w:r>
      <w:r w:rsidR="003D7D45" w:rsidRPr="007F19E6">
        <w:rPr>
          <w:sz w:val="24"/>
          <w:szCs w:val="24"/>
        </w:rPr>
        <w:t>,</w:t>
      </w:r>
      <w:r w:rsidR="00DE36AD" w:rsidRPr="007F19E6">
        <w:rPr>
          <w:sz w:val="24"/>
          <w:szCs w:val="24"/>
        </w:rPr>
        <w:t xml:space="preserve"> </w:t>
      </w:r>
      <w:r w:rsidR="00DD410A" w:rsidRPr="007F19E6">
        <w:rPr>
          <w:sz w:val="24"/>
          <w:szCs w:val="24"/>
        </w:rPr>
        <w:t xml:space="preserve">εφόσον από τα στοιχεία που </w:t>
      </w:r>
      <w:r w:rsidR="003D4DE1" w:rsidRPr="007F19E6">
        <w:rPr>
          <w:sz w:val="24"/>
          <w:szCs w:val="24"/>
        </w:rPr>
        <w:t xml:space="preserve">Αρχή </w:t>
      </w:r>
      <w:r w:rsidR="003D7D45" w:rsidRPr="007F19E6">
        <w:rPr>
          <w:sz w:val="24"/>
          <w:szCs w:val="24"/>
        </w:rPr>
        <w:t xml:space="preserve">διαθέτει, </w:t>
      </w:r>
      <w:r w:rsidR="00DD410A" w:rsidRPr="007F19E6">
        <w:rPr>
          <w:sz w:val="24"/>
          <w:szCs w:val="24"/>
        </w:rPr>
        <w:t xml:space="preserve">προκύπτει </w:t>
      </w:r>
      <w:r w:rsidR="00E42EAF" w:rsidRPr="007F19E6">
        <w:rPr>
          <w:sz w:val="24"/>
          <w:szCs w:val="24"/>
        </w:rPr>
        <w:t xml:space="preserve">η </w:t>
      </w:r>
      <w:r w:rsidR="00DD410A" w:rsidRPr="007F19E6">
        <w:rPr>
          <w:sz w:val="24"/>
          <w:szCs w:val="24"/>
        </w:rPr>
        <w:t xml:space="preserve">ανάγκη φραγής του Λογαριασμού </w:t>
      </w:r>
      <w:r w:rsidR="00D5462B" w:rsidRPr="007F19E6">
        <w:rPr>
          <w:sz w:val="24"/>
          <w:szCs w:val="24"/>
        </w:rPr>
        <w:t>για λόγους διασφάλισης της ακεραιότητας διεξαγωγής των Παιγνίων και την τήρηση της δημόσιας τάξης.</w:t>
      </w:r>
    </w:p>
    <w:p w14:paraId="5C4C7E50" w14:textId="467ECB21" w:rsidR="001F7A70" w:rsidRPr="007F19E6" w:rsidRDefault="00125785" w:rsidP="00AC3677">
      <w:pPr>
        <w:jc w:val="both"/>
        <w:rPr>
          <w:sz w:val="24"/>
          <w:szCs w:val="24"/>
        </w:rPr>
      </w:pPr>
      <w:r w:rsidRPr="007F19E6">
        <w:rPr>
          <w:sz w:val="24"/>
          <w:szCs w:val="24"/>
        </w:rPr>
        <w:t xml:space="preserve">ε. </w:t>
      </w:r>
      <w:r w:rsidR="001F7A70" w:rsidRPr="007F19E6">
        <w:rPr>
          <w:sz w:val="24"/>
          <w:szCs w:val="24"/>
        </w:rPr>
        <w:t>Σ</w:t>
      </w:r>
      <w:r w:rsidR="00C513F6" w:rsidRPr="007F19E6">
        <w:rPr>
          <w:sz w:val="24"/>
          <w:szCs w:val="24"/>
        </w:rPr>
        <w:t>ε κάθε</w:t>
      </w:r>
      <w:r w:rsidR="001F7A70" w:rsidRPr="007F19E6">
        <w:rPr>
          <w:sz w:val="24"/>
          <w:szCs w:val="24"/>
        </w:rPr>
        <w:t xml:space="preserve"> περίπτωση </w:t>
      </w:r>
      <w:r w:rsidR="00C513F6" w:rsidRPr="007F19E6">
        <w:rPr>
          <w:sz w:val="24"/>
          <w:szCs w:val="24"/>
        </w:rPr>
        <w:t xml:space="preserve">θέσης ενός Ηλεκτρονικού Λογαριασμού Παίκτη σε κατάσταση </w:t>
      </w:r>
      <w:r w:rsidR="00E42EAF" w:rsidRPr="007F19E6">
        <w:rPr>
          <w:sz w:val="24"/>
          <w:szCs w:val="24"/>
        </w:rPr>
        <w:t>φ</w:t>
      </w:r>
      <w:r w:rsidR="00C513F6" w:rsidRPr="007F19E6">
        <w:rPr>
          <w:sz w:val="24"/>
          <w:szCs w:val="24"/>
        </w:rPr>
        <w:t xml:space="preserve">ραγής, ο </w:t>
      </w:r>
      <w:r w:rsidR="005E3812" w:rsidRPr="007F19E6">
        <w:rPr>
          <w:sz w:val="24"/>
          <w:szCs w:val="24"/>
        </w:rPr>
        <w:t>Κάτοχος Άδειας</w:t>
      </w:r>
      <w:r w:rsidR="001F7A70" w:rsidRPr="007F19E6">
        <w:rPr>
          <w:sz w:val="24"/>
          <w:szCs w:val="24"/>
        </w:rPr>
        <w:t xml:space="preserve"> ενημερώνει ά</w:t>
      </w:r>
      <w:r w:rsidR="00137646" w:rsidRPr="007F19E6">
        <w:rPr>
          <w:sz w:val="24"/>
          <w:szCs w:val="24"/>
        </w:rPr>
        <w:t>μεσα το πρόσωπο που τον κατέχει</w:t>
      </w:r>
      <w:r w:rsidR="00DE36AD" w:rsidRPr="007F19E6">
        <w:rPr>
          <w:sz w:val="24"/>
          <w:szCs w:val="24"/>
        </w:rPr>
        <w:t xml:space="preserve"> </w:t>
      </w:r>
      <w:r w:rsidR="00137646" w:rsidRPr="007F19E6">
        <w:rPr>
          <w:sz w:val="24"/>
          <w:szCs w:val="24"/>
        </w:rPr>
        <w:t xml:space="preserve">για </w:t>
      </w:r>
      <w:r w:rsidR="001F7A70" w:rsidRPr="007F19E6">
        <w:rPr>
          <w:sz w:val="24"/>
          <w:szCs w:val="24"/>
        </w:rPr>
        <w:t>τις συνέπειες που επέρχονται με τη</w:t>
      </w:r>
      <w:r w:rsidR="00C513F6" w:rsidRPr="007F19E6">
        <w:rPr>
          <w:sz w:val="24"/>
          <w:szCs w:val="24"/>
        </w:rPr>
        <w:t xml:space="preserve"> θέση του Λογαριασμού στην κατάσταση αυτή.</w:t>
      </w:r>
    </w:p>
    <w:p w14:paraId="7D96A105" w14:textId="77777777" w:rsidR="001F7A70" w:rsidRPr="007F19E6" w:rsidRDefault="00125785" w:rsidP="00AC3677">
      <w:pPr>
        <w:jc w:val="both"/>
        <w:rPr>
          <w:sz w:val="24"/>
          <w:szCs w:val="24"/>
        </w:rPr>
      </w:pPr>
      <w:r w:rsidRPr="007F19E6">
        <w:rPr>
          <w:sz w:val="24"/>
          <w:szCs w:val="24"/>
        </w:rPr>
        <w:t xml:space="preserve">στ. </w:t>
      </w:r>
      <w:r w:rsidR="001F7A70" w:rsidRPr="007F19E6">
        <w:rPr>
          <w:sz w:val="24"/>
          <w:szCs w:val="24"/>
        </w:rPr>
        <w:t>Όσο ο Λογαριασμός τελεί σ</w:t>
      </w:r>
      <w:r w:rsidR="00C513F6" w:rsidRPr="007F19E6">
        <w:rPr>
          <w:sz w:val="24"/>
          <w:szCs w:val="24"/>
        </w:rPr>
        <w:t>ε</w:t>
      </w:r>
      <w:r w:rsidR="00E42EAF" w:rsidRPr="007F19E6">
        <w:rPr>
          <w:sz w:val="24"/>
          <w:szCs w:val="24"/>
        </w:rPr>
        <w:t xml:space="preserve"> κατάσταση </w:t>
      </w:r>
      <w:r w:rsidR="003D7D45" w:rsidRPr="007F19E6">
        <w:rPr>
          <w:sz w:val="24"/>
          <w:szCs w:val="24"/>
        </w:rPr>
        <w:t>φ</w:t>
      </w:r>
      <w:r w:rsidR="001F7A70" w:rsidRPr="007F19E6">
        <w:rPr>
          <w:sz w:val="24"/>
          <w:szCs w:val="24"/>
        </w:rPr>
        <w:t>ραγής δεν επιτρέπονται συναλλαγές μεταξύ του Κατόχου και του Παίκτη.</w:t>
      </w:r>
    </w:p>
    <w:p w14:paraId="16AC347B" w14:textId="77777777" w:rsidR="001F7A70" w:rsidRPr="007F19E6" w:rsidRDefault="00125785" w:rsidP="00AC3677">
      <w:pPr>
        <w:jc w:val="both"/>
        <w:rPr>
          <w:sz w:val="24"/>
          <w:szCs w:val="24"/>
        </w:rPr>
      </w:pPr>
      <w:r w:rsidRPr="007F19E6">
        <w:rPr>
          <w:sz w:val="24"/>
          <w:szCs w:val="24"/>
        </w:rPr>
        <w:t xml:space="preserve">ζ. </w:t>
      </w:r>
      <w:r w:rsidR="001F7A70" w:rsidRPr="007F19E6">
        <w:rPr>
          <w:sz w:val="24"/>
          <w:szCs w:val="24"/>
        </w:rPr>
        <w:t xml:space="preserve">Δεν επιτρέπεται η επιβολή τελών σε Ηλεκτρονικούς Λογαριασμούς που έχουν τεθεί σε κατάσταση </w:t>
      </w:r>
      <w:r w:rsidR="003D7D45" w:rsidRPr="007F19E6">
        <w:rPr>
          <w:sz w:val="24"/>
          <w:szCs w:val="24"/>
        </w:rPr>
        <w:t>φ</w:t>
      </w:r>
      <w:r w:rsidR="001F7A70" w:rsidRPr="007F19E6">
        <w:rPr>
          <w:sz w:val="24"/>
          <w:szCs w:val="24"/>
        </w:rPr>
        <w:t>ραγής.</w:t>
      </w:r>
    </w:p>
    <w:p w14:paraId="6766094E" w14:textId="77777777" w:rsidR="00D5462B" w:rsidRPr="007F19E6" w:rsidRDefault="00125785" w:rsidP="00AC3677">
      <w:pPr>
        <w:jc w:val="both"/>
        <w:rPr>
          <w:sz w:val="24"/>
          <w:szCs w:val="24"/>
        </w:rPr>
      </w:pPr>
      <w:r w:rsidRPr="007F19E6">
        <w:rPr>
          <w:sz w:val="24"/>
          <w:szCs w:val="24"/>
        </w:rPr>
        <w:t xml:space="preserve">20.2 </w:t>
      </w:r>
      <w:r w:rsidR="00D5462B" w:rsidRPr="007F19E6">
        <w:rPr>
          <w:sz w:val="24"/>
          <w:szCs w:val="24"/>
        </w:rPr>
        <w:t>Η φραγή αίρεται όταν εκλείψουν οι λόγοι της επιβολής της.</w:t>
      </w:r>
    </w:p>
    <w:p w14:paraId="507FDF22" w14:textId="26954A92" w:rsidR="00775E40" w:rsidRPr="007F19E6" w:rsidRDefault="00125785" w:rsidP="00AC3677">
      <w:pPr>
        <w:jc w:val="both"/>
        <w:rPr>
          <w:sz w:val="24"/>
          <w:szCs w:val="24"/>
        </w:rPr>
      </w:pPr>
      <w:r w:rsidRPr="007F19E6">
        <w:rPr>
          <w:sz w:val="24"/>
          <w:szCs w:val="24"/>
        </w:rPr>
        <w:lastRenderedPageBreak/>
        <w:t xml:space="preserve">20.3 </w:t>
      </w:r>
      <w:r w:rsidR="00775E40" w:rsidRPr="007F19E6">
        <w:rPr>
          <w:sz w:val="24"/>
          <w:szCs w:val="24"/>
        </w:rPr>
        <w:t>Εφόσον η</w:t>
      </w:r>
      <w:r w:rsidR="00D5462B" w:rsidRPr="007F19E6">
        <w:rPr>
          <w:sz w:val="24"/>
          <w:szCs w:val="24"/>
        </w:rPr>
        <w:t xml:space="preserve"> φραγή </w:t>
      </w:r>
      <w:r w:rsidR="00775E40" w:rsidRPr="007F19E6">
        <w:rPr>
          <w:sz w:val="24"/>
          <w:szCs w:val="24"/>
        </w:rPr>
        <w:t>δ</w:t>
      </w:r>
      <w:r w:rsidR="00747496" w:rsidRPr="007F19E6">
        <w:rPr>
          <w:sz w:val="24"/>
          <w:szCs w:val="24"/>
        </w:rPr>
        <w:t xml:space="preserve">εν έχει αρθεί εντός </w:t>
      </w:r>
      <w:r w:rsidR="007B4C6E" w:rsidRPr="007F19E6">
        <w:rPr>
          <w:sz w:val="24"/>
          <w:szCs w:val="24"/>
        </w:rPr>
        <w:t>είκοσι τεσσάρων (24) μηνών</w:t>
      </w:r>
      <w:r w:rsidR="00E509CF" w:rsidRPr="007F19E6">
        <w:rPr>
          <w:sz w:val="24"/>
          <w:szCs w:val="24"/>
        </w:rPr>
        <w:t xml:space="preserve"> </w:t>
      </w:r>
      <w:r w:rsidR="00775E40" w:rsidRPr="007F19E6">
        <w:rPr>
          <w:sz w:val="24"/>
          <w:szCs w:val="24"/>
        </w:rPr>
        <w:t xml:space="preserve">από την ημερομηνία </w:t>
      </w:r>
      <w:r w:rsidR="00747496" w:rsidRPr="007F19E6">
        <w:rPr>
          <w:sz w:val="24"/>
          <w:szCs w:val="24"/>
        </w:rPr>
        <w:t xml:space="preserve">που εφαρμόστηκε, </w:t>
      </w:r>
      <w:r w:rsidR="00775E40" w:rsidRPr="007F19E6">
        <w:rPr>
          <w:sz w:val="24"/>
          <w:szCs w:val="24"/>
        </w:rPr>
        <w:t xml:space="preserve">ο </w:t>
      </w:r>
      <w:r w:rsidR="005E3812" w:rsidRPr="007F19E6">
        <w:rPr>
          <w:sz w:val="24"/>
          <w:szCs w:val="24"/>
        </w:rPr>
        <w:t>Κάτοχος Άδειας</w:t>
      </w:r>
      <w:r w:rsidR="00775E40" w:rsidRPr="007F19E6">
        <w:rPr>
          <w:sz w:val="24"/>
          <w:szCs w:val="24"/>
        </w:rPr>
        <w:t xml:space="preserve"> κλείνει το </w:t>
      </w:r>
      <w:r w:rsidR="00D5462B" w:rsidRPr="007F19E6">
        <w:rPr>
          <w:sz w:val="24"/>
          <w:szCs w:val="24"/>
        </w:rPr>
        <w:t xml:space="preserve">Ηλεκτρονικό </w:t>
      </w:r>
      <w:r w:rsidR="00CC7EAE" w:rsidRPr="007F19E6">
        <w:rPr>
          <w:sz w:val="24"/>
          <w:szCs w:val="24"/>
        </w:rPr>
        <w:t xml:space="preserve">Λογαριασμό, </w:t>
      </w:r>
      <w:r w:rsidR="00775E40" w:rsidRPr="007F19E6">
        <w:rPr>
          <w:sz w:val="24"/>
          <w:szCs w:val="24"/>
        </w:rPr>
        <w:t>τερματίζει τη συμβατική σχέση</w:t>
      </w:r>
      <w:r w:rsidR="00C41B86" w:rsidRPr="007F19E6">
        <w:rPr>
          <w:sz w:val="24"/>
          <w:szCs w:val="24"/>
        </w:rPr>
        <w:t xml:space="preserve">, </w:t>
      </w:r>
      <w:r w:rsidR="00CC7EAE" w:rsidRPr="007F19E6">
        <w:rPr>
          <w:sz w:val="24"/>
          <w:szCs w:val="24"/>
        </w:rPr>
        <w:t xml:space="preserve">και εφαρμόζει τα σχετικώς </w:t>
      </w:r>
      <w:r w:rsidR="00C41B86" w:rsidRPr="007F19E6">
        <w:rPr>
          <w:sz w:val="24"/>
          <w:szCs w:val="24"/>
        </w:rPr>
        <w:t xml:space="preserve">προβλεπόμενα στο άρθρο </w:t>
      </w:r>
      <w:r w:rsidR="007A5C5B" w:rsidRPr="007F19E6">
        <w:rPr>
          <w:sz w:val="24"/>
          <w:szCs w:val="24"/>
        </w:rPr>
        <w:t>18</w:t>
      </w:r>
      <w:r w:rsidR="00775E40" w:rsidRPr="007F19E6">
        <w:rPr>
          <w:sz w:val="24"/>
          <w:szCs w:val="24"/>
        </w:rPr>
        <w:t>.</w:t>
      </w:r>
    </w:p>
    <w:p w14:paraId="1A4B8AEB" w14:textId="77777777" w:rsidR="0085365F" w:rsidRPr="007F19E6" w:rsidRDefault="00D76F85" w:rsidP="00AC3677">
      <w:pPr>
        <w:pStyle w:val="1"/>
        <w:rPr>
          <w:color w:val="auto"/>
          <w:szCs w:val="24"/>
        </w:rPr>
      </w:pPr>
      <w:bookmarkStart w:id="35" w:name="_Toc534384664"/>
      <w:r w:rsidRPr="007F19E6">
        <w:rPr>
          <w:color w:val="auto"/>
          <w:szCs w:val="24"/>
        </w:rPr>
        <w:t>ΑΡΘΡΟ 2</w:t>
      </w:r>
      <w:r w:rsidR="00125785" w:rsidRPr="007F19E6">
        <w:rPr>
          <w:color w:val="auto"/>
          <w:szCs w:val="24"/>
        </w:rPr>
        <w:t>1</w:t>
      </w:r>
      <w:r w:rsidR="006513A7" w:rsidRPr="007F19E6">
        <w:rPr>
          <w:color w:val="auto"/>
          <w:szCs w:val="24"/>
        </w:rPr>
        <w:t xml:space="preserve"> </w:t>
      </w:r>
      <w:r w:rsidR="006520A1" w:rsidRPr="007F19E6">
        <w:rPr>
          <w:color w:val="auto"/>
          <w:szCs w:val="24"/>
        </w:rPr>
        <w:t>ΟΡΙΑ ΠΑΙΚΤΙΚΗΣ ΔΡΑΣΤΗΡΙΟΤΗΤΑΣ</w:t>
      </w:r>
      <w:bookmarkEnd w:id="35"/>
    </w:p>
    <w:p w14:paraId="5F1D2AAB" w14:textId="42A33CC7" w:rsidR="0085365F" w:rsidRPr="007F19E6" w:rsidRDefault="00125785" w:rsidP="00AC3677">
      <w:pPr>
        <w:jc w:val="both"/>
        <w:rPr>
          <w:sz w:val="24"/>
          <w:szCs w:val="24"/>
        </w:rPr>
      </w:pPr>
      <w:r w:rsidRPr="007F19E6">
        <w:rPr>
          <w:sz w:val="24"/>
          <w:szCs w:val="24"/>
        </w:rPr>
        <w:t>21</w:t>
      </w:r>
      <w:r w:rsidR="00D76F85" w:rsidRPr="007F19E6">
        <w:rPr>
          <w:sz w:val="24"/>
          <w:szCs w:val="24"/>
        </w:rPr>
        <w:t xml:space="preserve">.1 </w:t>
      </w:r>
      <w:r w:rsidR="0085365F" w:rsidRPr="007F19E6">
        <w:rPr>
          <w:sz w:val="24"/>
          <w:szCs w:val="24"/>
        </w:rPr>
        <w:t xml:space="preserve">Ο </w:t>
      </w:r>
      <w:r w:rsidR="005E3812" w:rsidRPr="007F19E6">
        <w:rPr>
          <w:sz w:val="24"/>
          <w:szCs w:val="24"/>
        </w:rPr>
        <w:t>Κάτοχος Άδειας</w:t>
      </w:r>
      <w:r w:rsidR="004B3DFF" w:rsidRPr="007F19E6">
        <w:rPr>
          <w:sz w:val="24"/>
          <w:szCs w:val="24"/>
        </w:rPr>
        <w:t xml:space="preserve"> </w:t>
      </w:r>
      <w:r w:rsidR="0085365F" w:rsidRPr="007F19E6">
        <w:rPr>
          <w:sz w:val="24"/>
          <w:szCs w:val="24"/>
        </w:rPr>
        <w:t xml:space="preserve">διασφαλίζει ότι o Παίκτης μπορεί να θέτει περιορισμούς, ως προς τη δαπάνη και το χρόνο συμμετοχής του </w:t>
      </w:r>
      <w:r w:rsidR="00E42EAF" w:rsidRPr="007F19E6">
        <w:rPr>
          <w:sz w:val="24"/>
          <w:szCs w:val="24"/>
        </w:rPr>
        <w:t>στα Παίγνια</w:t>
      </w:r>
      <w:r w:rsidR="0085365F" w:rsidRPr="007F19E6">
        <w:rPr>
          <w:sz w:val="24"/>
          <w:szCs w:val="24"/>
        </w:rPr>
        <w:t xml:space="preserve">, σε ημερήσια, </w:t>
      </w:r>
      <w:r w:rsidR="00E42EAF" w:rsidRPr="007F19E6">
        <w:rPr>
          <w:sz w:val="24"/>
          <w:szCs w:val="24"/>
        </w:rPr>
        <w:t>εβδομαδιαία και μηνιαία βάση. Ο</w:t>
      </w:r>
      <w:r w:rsidR="0085365F" w:rsidRPr="007F19E6">
        <w:rPr>
          <w:sz w:val="24"/>
          <w:szCs w:val="24"/>
        </w:rPr>
        <w:t>ι επιμέρους περιοριστικοί όροι που έχουν τεθεί από τον Παίκτη ισχύουν για το χρονικό διάστημα για το οποίο τέθηκαν.</w:t>
      </w:r>
    </w:p>
    <w:p w14:paraId="7CFABF07" w14:textId="0AF6BF0D" w:rsidR="0085365F" w:rsidRPr="007F19E6" w:rsidRDefault="00125785" w:rsidP="00AC3677">
      <w:pPr>
        <w:jc w:val="both"/>
        <w:rPr>
          <w:sz w:val="24"/>
          <w:szCs w:val="24"/>
        </w:rPr>
      </w:pPr>
      <w:r w:rsidRPr="007F19E6">
        <w:rPr>
          <w:sz w:val="24"/>
          <w:szCs w:val="24"/>
        </w:rPr>
        <w:t>21</w:t>
      </w:r>
      <w:r w:rsidR="006520A1" w:rsidRPr="007F19E6">
        <w:rPr>
          <w:sz w:val="24"/>
          <w:szCs w:val="24"/>
        </w:rPr>
        <w:t xml:space="preserve">.2 </w:t>
      </w:r>
      <w:r w:rsidR="0085365F" w:rsidRPr="007F19E6">
        <w:rPr>
          <w:sz w:val="24"/>
          <w:szCs w:val="24"/>
        </w:rPr>
        <w:t>Ο Παίκτης</w:t>
      </w:r>
      <w:r w:rsidR="008C4432" w:rsidRPr="007F19E6">
        <w:rPr>
          <w:sz w:val="24"/>
          <w:szCs w:val="24"/>
        </w:rPr>
        <w:t>,</w:t>
      </w:r>
      <w:r w:rsidR="00DE36AD" w:rsidRPr="007F19E6">
        <w:rPr>
          <w:sz w:val="24"/>
          <w:szCs w:val="24"/>
        </w:rPr>
        <w:t xml:space="preserve"> </w:t>
      </w:r>
      <w:r w:rsidR="008C4432" w:rsidRPr="007F19E6">
        <w:rPr>
          <w:sz w:val="24"/>
          <w:szCs w:val="24"/>
        </w:rPr>
        <w:t>κατά την έναρξη της πρώτης</w:t>
      </w:r>
      <w:r w:rsidR="001B4D2E" w:rsidRPr="007F19E6">
        <w:rPr>
          <w:sz w:val="24"/>
          <w:szCs w:val="24"/>
        </w:rPr>
        <w:t>,</w:t>
      </w:r>
      <w:r w:rsidR="008C4432" w:rsidRPr="007F19E6">
        <w:rPr>
          <w:sz w:val="24"/>
          <w:szCs w:val="24"/>
        </w:rPr>
        <w:t xml:space="preserve"> μετά την εγγραφή του</w:t>
      </w:r>
      <w:r w:rsidR="001B4D2E" w:rsidRPr="007F19E6">
        <w:rPr>
          <w:sz w:val="24"/>
          <w:szCs w:val="24"/>
        </w:rPr>
        <w:t>,</w:t>
      </w:r>
      <w:r w:rsidR="008C4432" w:rsidRPr="007F19E6">
        <w:rPr>
          <w:sz w:val="24"/>
          <w:szCs w:val="24"/>
        </w:rPr>
        <w:t xml:space="preserve"> Παικτικής Συνεδρίας, </w:t>
      </w:r>
      <w:r w:rsidR="0085365F" w:rsidRPr="007F19E6">
        <w:rPr>
          <w:sz w:val="24"/>
          <w:szCs w:val="24"/>
        </w:rPr>
        <w:t>ορίζει υποχρεωτικά για τη συμμετοχή του στο Παίγνιο, Ημερήσιο Όριο Δαπανών (daily</w:t>
      </w:r>
      <w:r w:rsidR="00946FC3" w:rsidRPr="007F19E6">
        <w:rPr>
          <w:sz w:val="24"/>
          <w:szCs w:val="24"/>
        </w:rPr>
        <w:t xml:space="preserve"> </w:t>
      </w:r>
      <w:r w:rsidR="0085365F" w:rsidRPr="007F19E6">
        <w:rPr>
          <w:sz w:val="24"/>
          <w:szCs w:val="24"/>
        </w:rPr>
        <w:t>loss) και Όριο Δαπανών Παικτικής Συνεδρίας (session</w:t>
      </w:r>
      <w:r w:rsidR="00946FC3" w:rsidRPr="007F19E6">
        <w:rPr>
          <w:sz w:val="24"/>
          <w:szCs w:val="24"/>
        </w:rPr>
        <w:t xml:space="preserve"> </w:t>
      </w:r>
      <w:r w:rsidR="0085365F" w:rsidRPr="007F19E6">
        <w:rPr>
          <w:sz w:val="24"/>
          <w:szCs w:val="24"/>
        </w:rPr>
        <w:t>loss). Το Ημερήσιο Όριο Δαπανών (Daily</w:t>
      </w:r>
      <w:r w:rsidR="00946FC3" w:rsidRPr="007F19E6">
        <w:rPr>
          <w:sz w:val="24"/>
          <w:szCs w:val="24"/>
        </w:rPr>
        <w:t xml:space="preserve"> </w:t>
      </w:r>
      <w:r w:rsidR="0085365F" w:rsidRPr="007F19E6">
        <w:rPr>
          <w:sz w:val="24"/>
          <w:szCs w:val="24"/>
        </w:rPr>
        <w:t>loss) ανά Παίκτη ισχύει από ώρα 00:00:01 έως ώρα 00:00:00 της αυτής ημερολογιακής ημέρας.</w:t>
      </w:r>
    </w:p>
    <w:p w14:paraId="3A7F78BD" w14:textId="658FE6C4" w:rsidR="0085365F" w:rsidRPr="007F19E6" w:rsidRDefault="00125785" w:rsidP="00AC3677">
      <w:pPr>
        <w:jc w:val="both"/>
        <w:rPr>
          <w:sz w:val="24"/>
          <w:szCs w:val="24"/>
        </w:rPr>
      </w:pPr>
      <w:r w:rsidRPr="007F19E6">
        <w:rPr>
          <w:sz w:val="24"/>
          <w:szCs w:val="24"/>
        </w:rPr>
        <w:t>21</w:t>
      </w:r>
      <w:r w:rsidR="006520A1" w:rsidRPr="007F19E6">
        <w:rPr>
          <w:sz w:val="24"/>
          <w:szCs w:val="24"/>
        </w:rPr>
        <w:t xml:space="preserve">.3 </w:t>
      </w:r>
      <w:r w:rsidR="0085365F" w:rsidRPr="007F19E6">
        <w:rPr>
          <w:sz w:val="24"/>
          <w:szCs w:val="24"/>
        </w:rPr>
        <w:t>Ο Παίκτης</w:t>
      </w:r>
      <w:r w:rsidR="008C4432" w:rsidRPr="007F19E6">
        <w:rPr>
          <w:sz w:val="24"/>
          <w:szCs w:val="24"/>
        </w:rPr>
        <w:t>,</w:t>
      </w:r>
      <w:r w:rsidR="00DE36AD" w:rsidRPr="007F19E6">
        <w:rPr>
          <w:sz w:val="24"/>
          <w:szCs w:val="24"/>
        </w:rPr>
        <w:t xml:space="preserve"> </w:t>
      </w:r>
      <w:r w:rsidR="008C4432" w:rsidRPr="007F19E6">
        <w:rPr>
          <w:sz w:val="24"/>
          <w:szCs w:val="24"/>
        </w:rPr>
        <w:t>κατά την έναρξη της πρώτης</w:t>
      </w:r>
      <w:r w:rsidR="001B4D2E" w:rsidRPr="007F19E6">
        <w:rPr>
          <w:sz w:val="24"/>
          <w:szCs w:val="24"/>
        </w:rPr>
        <w:t>,</w:t>
      </w:r>
      <w:r w:rsidR="008C4432" w:rsidRPr="007F19E6">
        <w:rPr>
          <w:sz w:val="24"/>
          <w:szCs w:val="24"/>
        </w:rPr>
        <w:t xml:space="preserve"> μετά την εγγραφή του</w:t>
      </w:r>
      <w:r w:rsidR="001B4D2E" w:rsidRPr="007F19E6">
        <w:rPr>
          <w:sz w:val="24"/>
          <w:szCs w:val="24"/>
        </w:rPr>
        <w:t>,</w:t>
      </w:r>
      <w:r w:rsidR="008C4432" w:rsidRPr="007F19E6">
        <w:rPr>
          <w:sz w:val="24"/>
          <w:szCs w:val="24"/>
        </w:rPr>
        <w:t xml:space="preserve"> Παικτικής Συνεδρίας, ορίζει υποχρεωτικά</w:t>
      </w:r>
      <w:r w:rsidR="0085365F" w:rsidRPr="007F19E6">
        <w:rPr>
          <w:sz w:val="24"/>
          <w:szCs w:val="24"/>
        </w:rPr>
        <w:t xml:space="preserve"> τον συνολικό μέγιστο χρόνο συμμετοχής του στα Παίγνια σε επίπεδο ημέρας (από ώρα 00:00:01 έως ώρα 00:00:00 της αυτής ημερολογιακής ημέρας), δυνάμενος μεταγενέστερα να ορίζει συνολικό μέγιστο χρόνο συμμετοχής στα Παίγνια σε επίπεδο ημέρας, εβδομάδας (από ημέρα Κυριακή έως ημέρα Σάββατο) ή/και ημερολογιακού μήνα (από την πρώτη έως και την τελευταία ημέρα του μήνα) σύμφωνα με το άρθρο αυτό.</w:t>
      </w:r>
    </w:p>
    <w:p w14:paraId="4747B49D" w14:textId="52EB379C" w:rsidR="00125785" w:rsidRPr="007F19E6" w:rsidRDefault="00125785" w:rsidP="00AC3677">
      <w:pPr>
        <w:jc w:val="both"/>
        <w:rPr>
          <w:sz w:val="24"/>
          <w:szCs w:val="24"/>
        </w:rPr>
      </w:pPr>
      <w:r w:rsidRPr="007F19E6">
        <w:rPr>
          <w:sz w:val="24"/>
          <w:szCs w:val="24"/>
        </w:rPr>
        <w:t>21</w:t>
      </w:r>
      <w:r w:rsidR="006520A1" w:rsidRPr="007F19E6">
        <w:rPr>
          <w:sz w:val="24"/>
          <w:szCs w:val="24"/>
        </w:rPr>
        <w:t xml:space="preserve">.4 </w:t>
      </w:r>
      <w:r w:rsidR="0085365F" w:rsidRPr="007F19E6">
        <w:rPr>
          <w:sz w:val="24"/>
          <w:szCs w:val="24"/>
        </w:rPr>
        <w:t xml:space="preserve">Ο </w:t>
      </w:r>
      <w:r w:rsidR="005E3812" w:rsidRPr="007F19E6">
        <w:rPr>
          <w:sz w:val="24"/>
          <w:szCs w:val="24"/>
        </w:rPr>
        <w:t>Κάτοχος Άδειας</w:t>
      </w:r>
      <w:r w:rsidR="008C4432" w:rsidRPr="007F19E6">
        <w:rPr>
          <w:sz w:val="24"/>
          <w:szCs w:val="24"/>
        </w:rPr>
        <w:t>,</w:t>
      </w:r>
      <w:r w:rsidR="00DE36AD" w:rsidRPr="007F19E6">
        <w:rPr>
          <w:sz w:val="24"/>
          <w:szCs w:val="24"/>
        </w:rPr>
        <w:t xml:space="preserve"> </w:t>
      </w:r>
      <w:r w:rsidR="008C4432" w:rsidRPr="007F19E6">
        <w:rPr>
          <w:sz w:val="24"/>
          <w:szCs w:val="24"/>
        </w:rPr>
        <w:t xml:space="preserve">με μήνυμα που προβάλλεται στον Ιστότοπο, </w:t>
      </w:r>
      <w:r w:rsidR="0085365F" w:rsidRPr="007F19E6">
        <w:rPr>
          <w:sz w:val="24"/>
          <w:szCs w:val="24"/>
        </w:rPr>
        <w:t>ειδοποιεί τον</w:t>
      </w:r>
      <w:r w:rsidR="008C4432" w:rsidRPr="007F19E6">
        <w:rPr>
          <w:sz w:val="24"/>
          <w:szCs w:val="24"/>
        </w:rPr>
        <w:t xml:space="preserve"> συνδεδεμένο με τον Ιστότοπο</w:t>
      </w:r>
      <w:r w:rsidR="0085365F" w:rsidRPr="007F19E6">
        <w:rPr>
          <w:sz w:val="24"/>
          <w:szCs w:val="24"/>
        </w:rPr>
        <w:t xml:space="preserve"> Παίκτη, αμέσως μόλις αυτός υπερβεί ποσοστό 80%, του εκάστοτε ορίου</w:t>
      </w:r>
      <w:r w:rsidR="008C4432" w:rsidRPr="007F19E6">
        <w:rPr>
          <w:sz w:val="24"/>
          <w:szCs w:val="24"/>
        </w:rPr>
        <w:t xml:space="preserve"> που έχει θέσει,</w:t>
      </w:r>
      <w:r w:rsidR="0085365F" w:rsidRPr="007F19E6">
        <w:rPr>
          <w:sz w:val="24"/>
          <w:szCs w:val="24"/>
        </w:rPr>
        <w:t xml:space="preserve"> είτε χρονικού είτε χρηματικού</w:t>
      </w:r>
      <w:r w:rsidR="008C4432" w:rsidRPr="007F19E6">
        <w:rPr>
          <w:sz w:val="24"/>
          <w:szCs w:val="24"/>
        </w:rPr>
        <w:t xml:space="preserve">, για το ότι: </w:t>
      </w:r>
    </w:p>
    <w:p w14:paraId="24E8CF97" w14:textId="77777777" w:rsidR="008C4432" w:rsidRPr="007F19E6" w:rsidRDefault="00125785" w:rsidP="00AC3677">
      <w:pPr>
        <w:jc w:val="both"/>
        <w:rPr>
          <w:sz w:val="24"/>
          <w:szCs w:val="24"/>
        </w:rPr>
      </w:pPr>
      <w:r w:rsidRPr="007F19E6">
        <w:rPr>
          <w:sz w:val="24"/>
          <w:szCs w:val="24"/>
        </w:rPr>
        <w:t xml:space="preserve">α. </w:t>
      </w:r>
      <w:r w:rsidR="009F0DF3" w:rsidRPr="007F19E6">
        <w:rPr>
          <w:sz w:val="24"/>
          <w:szCs w:val="24"/>
        </w:rPr>
        <w:t>Έ</w:t>
      </w:r>
      <w:r w:rsidR="008C4432" w:rsidRPr="007F19E6">
        <w:rPr>
          <w:sz w:val="24"/>
          <w:szCs w:val="24"/>
        </w:rPr>
        <w:t>χει υπερβεί το παραπάνω ποσοστό</w:t>
      </w:r>
      <w:r w:rsidR="009F0DF3" w:rsidRPr="007F19E6">
        <w:rPr>
          <w:sz w:val="24"/>
          <w:szCs w:val="24"/>
        </w:rPr>
        <w:t xml:space="preserve"> του κατά περίπτωση ορίου.</w:t>
      </w:r>
    </w:p>
    <w:p w14:paraId="1270A48E" w14:textId="77777777" w:rsidR="008C4432" w:rsidRPr="007F19E6" w:rsidRDefault="00125785" w:rsidP="00AC3677">
      <w:pPr>
        <w:jc w:val="both"/>
        <w:rPr>
          <w:sz w:val="24"/>
          <w:szCs w:val="24"/>
        </w:rPr>
      </w:pPr>
      <w:r w:rsidRPr="007F19E6">
        <w:rPr>
          <w:sz w:val="24"/>
          <w:szCs w:val="24"/>
        </w:rPr>
        <w:t xml:space="preserve">β. </w:t>
      </w:r>
      <w:r w:rsidR="009F0DF3" w:rsidRPr="007F19E6">
        <w:rPr>
          <w:sz w:val="24"/>
          <w:szCs w:val="24"/>
        </w:rPr>
        <w:t>Μ</w:t>
      </w:r>
      <w:r w:rsidR="008C4432" w:rsidRPr="007F19E6">
        <w:rPr>
          <w:sz w:val="24"/>
          <w:szCs w:val="24"/>
        </w:rPr>
        <w:t>όλις καλυφθεί το 100% του κατά περίπτωση ορίου θα διακοπεί υποχρεωτικά η Παικτική Συνεδρία</w:t>
      </w:r>
      <w:r w:rsidR="009F0DF3" w:rsidRPr="007F19E6">
        <w:rPr>
          <w:sz w:val="24"/>
          <w:szCs w:val="24"/>
        </w:rPr>
        <w:t>.</w:t>
      </w:r>
    </w:p>
    <w:p w14:paraId="0665A71E" w14:textId="77777777" w:rsidR="008C4432" w:rsidRPr="007F19E6" w:rsidRDefault="00125785" w:rsidP="00AC3677">
      <w:pPr>
        <w:jc w:val="both"/>
        <w:rPr>
          <w:sz w:val="24"/>
          <w:szCs w:val="24"/>
        </w:rPr>
      </w:pPr>
      <w:r w:rsidRPr="007F19E6">
        <w:rPr>
          <w:sz w:val="24"/>
          <w:szCs w:val="24"/>
        </w:rPr>
        <w:t xml:space="preserve">γ. </w:t>
      </w:r>
      <w:r w:rsidR="009F0DF3" w:rsidRPr="007F19E6">
        <w:rPr>
          <w:sz w:val="24"/>
          <w:szCs w:val="24"/>
        </w:rPr>
        <w:t>Μ</w:t>
      </w:r>
      <w:r w:rsidR="008C4432" w:rsidRPr="007F19E6">
        <w:rPr>
          <w:sz w:val="24"/>
          <w:szCs w:val="24"/>
        </w:rPr>
        <w:t>πορεί να προβεί στη μείωση των ορίων δαπανών του από το ειδικό μενού επιλογών</w:t>
      </w:r>
      <w:r w:rsidR="009F0DF3" w:rsidRPr="007F19E6">
        <w:rPr>
          <w:sz w:val="24"/>
          <w:szCs w:val="24"/>
        </w:rPr>
        <w:t xml:space="preserve"> που διατίθεται στις ρυθμίσεις του Ηλεκτρονικού Λογαριασμού του</w:t>
      </w:r>
      <w:r w:rsidR="008C4432" w:rsidRPr="007F19E6">
        <w:rPr>
          <w:sz w:val="24"/>
          <w:szCs w:val="24"/>
        </w:rPr>
        <w:t>.</w:t>
      </w:r>
    </w:p>
    <w:p w14:paraId="04C8E0FA" w14:textId="77777777" w:rsidR="0085365F" w:rsidRPr="007F19E6" w:rsidRDefault="006520A1" w:rsidP="00AC3677">
      <w:pPr>
        <w:jc w:val="both"/>
        <w:rPr>
          <w:sz w:val="24"/>
          <w:szCs w:val="24"/>
        </w:rPr>
      </w:pPr>
      <w:r w:rsidRPr="007F19E6">
        <w:rPr>
          <w:sz w:val="24"/>
          <w:szCs w:val="24"/>
        </w:rPr>
        <w:t>2</w:t>
      </w:r>
      <w:r w:rsidR="00125785" w:rsidRPr="007F19E6">
        <w:rPr>
          <w:sz w:val="24"/>
          <w:szCs w:val="24"/>
        </w:rPr>
        <w:t>1</w:t>
      </w:r>
      <w:r w:rsidRPr="007F19E6">
        <w:rPr>
          <w:sz w:val="24"/>
          <w:szCs w:val="24"/>
        </w:rPr>
        <w:t xml:space="preserve">.5 </w:t>
      </w:r>
      <w:r w:rsidR="008C4432" w:rsidRPr="007F19E6">
        <w:rPr>
          <w:sz w:val="24"/>
          <w:szCs w:val="24"/>
        </w:rPr>
        <w:t>Το μήνυμα πρέπει να προβάλλεται για τόσο χρόνο ώστε να γίνεται αντιληπτό ως παρεμβολή στη διεξαγωγή του Παιγνίου και να προσλαμβάνεται επαρκώς από τον Παίκτη. Η χρονική διάρκεια προβολής του μηνύματος δεν μπορεί να υπολείπεται του χρόνου των δεκαπέντε (15) δευτερολέπτων.</w:t>
      </w:r>
    </w:p>
    <w:p w14:paraId="1ACE1801" w14:textId="77777777" w:rsidR="001B3553" w:rsidRPr="007F19E6" w:rsidRDefault="006520A1" w:rsidP="00AC3677">
      <w:pPr>
        <w:pStyle w:val="1"/>
        <w:rPr>
          <w:color w:val="auto"/>
          <w:szCs w:val="24"/>
        </w:rPr>
      </w:pPr>
      <w:bookmarkStart w:id="36" w:name="_Toc534384665"/>
      <w:r w:rsidRPr="007F19E6">
        <w:rPr>
          <w:color w:val="auto"/>
          <w:szCs w:val="24"/>
        </w:rPr>
        <w:t>ΑΡΘΡΟ 2</w:t>
      </w:r>
      <w:r w:rsidR="00125785" w:rsidRPr="007F19E6">
        <w:rPr>
          <w:color w:val="auto"/>
          <w:szCs w:val="24"/>
        </w:rPr>
        <w:t xml:space="preserve">2 </w:t>
      </w:r>
      <w:r w:rsidR="001B3553" w:rsidRPr="007F19E6">
        <w:rPr>
          <w:color w:val="auto"/>
          <w:szCs w:val="24"/>
        </w:rPr>
        <w:t>ΜΕΤΑΦΟΡΕΣ ΧΡΗΜΑΤΩΝ</w:t>
      </w:r>
      <w:bookmarkEnd w:id="36"/>
    </w:p>
    <w:p w14:paraId="6F7B9835" w14:textId="3EF77FBA" w:rsidR="00060748" w:rsidRPr="007F19E6" w:rsidRDefault="006520A1" w:rsidP="00AC3677">
      <w:pPr>
        <w:jc w:val="both"/>
        <w:rPr>
          <w:sz w:val="24"/>
          <w:szCs w:val="24"/>
        </w:rPr>
      </w:pPr>
      <w:r w:rsidRPr="007F19E6">
        <w:rPr>
          <w:sz w:val="24"/>
          <w:szCs w:val="24"/>
        </w:rPr>
        <w:t>2</w:t>
      </w:r>
      <w:r w:rsidR="00125785" w:rsidRPr="007F19E6">
        <w:rPr>
          <w:sz w:val="24"/>
          <w:szCs w:val="24"/>
        </w:rPr>
        <w:t>2</w:t>
      </w:r>
      <w:r w:rsidRPr="007F19E6">
        <w:rPr>
          <w:sz w:val="24"/>
          <w:szCs w:val="24"/>
        </w:rPr>
        <w:t>.1</w:t>
      </w:r>
      <w:r w:rsidR="00430F39" w:rsidRPr="007F19E6">
        <w:rPr>
          <w:sz w:val="24"/>
          <w:szCs w:val="24"/>
        </w:rPr>
        <w:t xml:space="preserve">Ο </w:t>
      </w:r>
      <w:r w:rsidR="005E3812" w:rsidRPr="007F19E6">
        <w:rPr>
          <w:sz w:val="24"/>
          <w:szCs w:val="24"/>
        </w:rPr>
        <w:t>Κάτοχος Άδειας</w:t>
      </w:r>
      <w:r w:rsidR="00060748" w:rsidRPr="007F19E6">
        <w:rPr>
          <w:sz w:val="24"/>
          <w:szCs w:val="24"/>
        </w:rPr>
        <w:t xml:space="preserve"> διατηρεί ίδιο λογαριασμό </w:t>
      </w:r>
      <w:r w:rsidR="00B47197" w:rsidRPr="007F19E6">
        <w:rPr>
          <w:sz w:val="24"/>
          <w:szCs w:val="24"/>
        </w:rPr>
        <w:t xml:space="preserve">και ξεχωριστό </w:t>
      </w:r>
      <w:r w:rsidR="00430F39" w:rsidRPr="007F19E6">
        <w:rPr>
          <w:sz w:val="24"/>
          <w:szCs w:val="24"/>
        </w:rPr>
        <w:t xml:space="preserve">λογαριασμό </w:t>
      </w:r>
      <w:r w:rsidR="005227B5" w:rsidRPr="007F19E6">
        <w:rPr>
          <w:sz w:val="24"/>
          <w:szCs w:val="24"/>
        </w:rPr>
        <w:t>Π</w:t>
      </w:r>
      <w:r w:rsidR="00430F39" w:rsidRPr="007F19E6">
        <w:rPr>
          <w:sz w:val="24"/>
          <w:szCs w:val="24"/>
        </w:rPr>
        <w:t xml:space="preserve">αικτών σε </w:t>
      </w:r>
      <w:r w:rsidR="00E50CEE" w:rsidRPr="007F19E6">
        <w:rPr>
          <w:sz w:val="24"/>
          <w:szCs w:val="24"/>
        </w:rPr>
        <w:t>Πάροχο Υπηρεσιών Πληρωμών</w:t>
      </w:r>
      <w:r w:rsidR="004B3DFF" w:rsidRPr="007F19E6">
        <w:rPr>
          <w:sz w:val="24"/>
          <w:szCs w:val="24"/>
        </w:rPr>
        <w:t xml:space="preserve"> </w:t>
      </w:r>
      <w:r w:rsidR="00060748" w:rsidRPr="007F19E6">
        <w:rPr>
          <w:sz w:val="24"/>
          <w:szCs w:val="24"/>
        </w:rPr>
        <w:t>που είναι εγκατεστημένο</w:t>
      </w:r>
      <w:r w:rsidR="00E50CEE" w:rsidRPr="007F19E6">
        <w:rPr>
          <w:sz w:val="24"/>
          <w:szCs w:val="24"/>
        </w:rPr>
        <w:t>ς</w:t>
      </w:r>
      <w:r w:rsidR="00060748" w:rsidRPr="007F19E6">
        <w:rPr>
          <w:sz w:val="24"/>
          <w:szCs w:val="24"/>
        </w:rPr>
        <w:t xml:space="preserve"> και λειτουργεί νόμιμα στην Ελλάδα.</w:t>
      </w:r>
    </w:p>
    <w:p w14:paraId="738B0BC8" w14:textId="77777777" w:rsidR="005227B5" w:rsidRPr="007F19E6" w:rsidRDefault="006520A1" w:rsidP="00AC3677">
      <w:pPr>
        <w:jc w:val="both"/>
        <w:rPr>
          <w:sz w:val="24"/>
          <w:szCs w:val="24"/>
        </w:rPr>
      </w:pPr>
      <w:r w:rsidRPr="007F19E6">
        <w:rPr>
          <w:sz w:val="24"/>
          <w:szCs w:val="24"/>
        </w:rPr>
        <w:lastRenderedPageBreak/>
        <w:t>2</w:t>
      </w:r>
      <w:r w:rsidR="00125785" w:rsidRPr="007F19E6">
        <w:rPr>
          <w:sz w:val="24"/>
          <w:szCs w:val="24"/>
        </w:rPr>
        <w:t>2</w:t>
      </w:r>
      <w:r w:rsidRPr="007F19E6">
        <w:rPr>
          <w:sz w:val="24"/>
          <w:szCs w:val="24"/>
        </w:rPr>
        <w:t xml:space="preserve">.2 </w:t>
      </w:r>
      <w:r w:rsidR="005227B5" w:rsidRPr="007F19E6">
        <w:rPr>
          <w:sz w:val="24"/>
          <w:szCs w:val="24"/>
        </w:rPr>
        <w:t xml:space="preserve">Ο </w:t>
      </w:r>
      <w:r w:rsidR="005E3812" w:rsidRPr="007F19E6">
        <w:rPr>
          <w:sz w:val="24"/>
          <w:szCs w:val="24"/>
        </w:rPr>
        <w:t>Κάτοχος Άδειας</w:t>
      </w:r>
      <w:r w:rsidR="005227B5" w:rsidRPr="007F19E6">
        <w:rPr>
          <w:sz w:val="24"/>
          <w:szCs w:val="24"/>
        </w:rPr>
        <w:t xml:space="preserve"> διενεργεί πράξεις είσπραξης και πληρωμών, από και προς τον Παίκτη, αποκλειστικά μέσω του ξεχωριστού λογαριασμού Παικτών. </w:t>
      </w:r>
    </w:p>
    <w:p w14:paraId="384FF277" w14:textId="77777777" w:rsidR="00445EED" w:rsidRPr="007F19E6" w:rsidRDefault="006520A1" w:rsidP="00AC3677">
      <w:pPr>
        <w:jc w:val="both"/>
        <w:rPr>
          <w:sz w:val="24"/>
          <w:szCs w:val="24"/>
        </w:rPr>
      </w:pPr>
      <w:r w:rsidRPr="007F19E6">
        <w:rPr>
          <w:sz w:val="24"/>
          <w:szCs w:val="24"/>
        </w:rPr>
        <w:t>2</w:t>
      </w:r>
      <w:r w:rsidR="00125785" w:rsidRPr="007F19E6">
        <w:rPr>
          <w:sz w:val="24"/>
          <w:szCs w:val="24"/>
        </w:rPr>
        <w:t>2</w:t>
      </w:r>
      <w:r w:rsidRPr="007F19E6">
        <w:rPr>
          <w:sz w:val="24"/>
          <w:szCs w:val="24"/>
        </w:rPr>
        <w:t xml:space="preserve">.3 </w:t>
      </w:r>
      <w:r w:rsidR="00060748" w:rsidRPr="007F19E6">
        <w:rPr>
          <w:sz w:val="24"/>
          <w:szCs w:val="24"/>
        </w:rPr>
        <w:t>Τα ποσά που βρίσκονται κατατεθειμένα στο</w:t>
      </w:r>
      <w:r w:rsidR="00E50CEE" w:rsidRPr="007F19E6">
        <w:rPr>
          <w:sz w:val="24"/>
          <w:szCs w:val="24"/>
        </w:rPr>
        <w:t>ν</w:t>
      </w:r>
      <w:r w:rsidR="006513A7" w:rsidRPr="007F19E6">
        <w:rPr>
          <w:sz w:val="24"/>
          <w:szCs w:val="24"/>
        </w:rPr>
        <w:t xml:space="preserve"> </w:t>
      </w:r>
      <w:r w:rsidR="005227B5" w:rsidRPr="007F19E6">
        <w:rPr>
          <w:sz w:val="24"/>
          <w:szCs w:val="24"/>
        </w:rPr>
        <w:t>λ</w:t>
      </w:r>
      <w:r w:rsidR="00060748" w:rsidRPr="007F19E6">
        <w:rPr>
          <w:sz w:val="24"/>
          <w:szCs w:val="24"/>
        </w:rPr>
        <w:t xml:space="preserve">ογαριασμό </w:t>
      </w:r>
      <w:r w:rsidR="005227B5" w:rsidRPr="007F19E6">
        <w:rPr>
          <w:sz w:val="24"/>
          <w:szCs w:val="24"/>
        </w:rPr>
        <w:t>Π</w:t>
      </w:r>
      <w:r w:rsidR="00060748" w:rsidRPr="007F19E6">
        <w:rPr>
          <w:sz w:val="24"/>
          <w:szCs w:val="24"/>
        </w:rPr>
        <w:t xml:space="preserve">αικτών πρέπει τουλάχιστον να εξισώνονται με το συνολικό ποσό με το οποίο είναι πιστωμένοι οι </w:t>
      </w:r>
      <w:r w:rsidR="00430F39" w:rsidRPr="007F19E6">
        <w:rPr>
          <w:sz w:val="24"/>
          <w:szCs w:val="24"/>
        </w:rPr>
        <w:t>Ηλεκτρονικοί Λογαριασμοί</w:t>
      </w:r>
      <w:r w:rsidR="00060748" w:rsidRPr="007F19E6">
        <w:rPr>
          <w:sz w:val="24"/>
          <w:szCs w:val="24"/>
        </w:rPr>
        <w:t xml:space="preserve"> των </w:t>
      </w:r>
      <w:r w:rsidR="00430F39" w:rsidRPr="007F19E6">
        <w:rPr>
          <w:sz w:val="24"/>
          <w:szCs w:val="24"/>
        </w:rPr>
        <w:t>Π</w:t>
      </w:r>
      <w:r w:rsidR="00060748" w:rsidRPr="007F19E6">
        <w:rPr>
          <w:sz w:val="24"/>
          <w:szCs w:val="24"/>
        </w:rPr>
        <w:t xml:space="preserve">αικτών. Όταν το ποσό που βρίσκεται κατατεθειμένο στο λογαριασμό παικτών παρουσιάζει έλλειμμα σε σχέση με το συνολικό ποσό με το οποίο είναι πιστωμένοι οι </w:t>
      </w:r>
      <w:r w:rsidR="00430F39" w:rsidRPr="007F19E6">
        <w:rPr>
          <w:sz w:val="24"/>
          <w:szCs w:val="24"/>
        </w:rPr>
        <w:t xml:space="preserve">Ηλεκτρονικοί Λογαριασμοί των Παικτών </w:t>
      </w:r>
      <w:r w:rsidR="00060748" w:rsidRPr="007F19E6">
        <w:rPr>
          <w:sz w:val="24"/>
          <w:szCs w:val="24"/>
        </w:rPr>
        <w:t xml:space="preserve">που, ο </w:t>
      </w:r>
      <w:r w:rsidR="005E3812" w:rsidRPr="007F19E6">
        <w:rPr>
          <w:sz w:val="24"/>
          <w:szCs w:val="24"/>
        </w:rPr>
        <w:t>Κάτοχος Άδειας</w:t>
      </w:r>
      <w:r w:rsidR="00060748" w:rsidRPr="007F19E6">
        <w:rPr>
          <w:sz w:val="24"/>
          <w:szCs w:val="24"/>
        </w:rPr>
        <w:t xml:space="preserve"> υποχρεούται να αναπληρώσει το έλλειμμα με δικά του ποσά, </w:t>
      </w:r>
      <w:r w:rsidR="00430F39" w:rsidRPr="007F19E6">
        <w:rPr>
          <w:sz w:val="24"/>
          <w:szCs w:val="24"/>
        </w:rPr>
        <w:t>εντός τριών</w:t>
      </w:r>
      <w:r w:rsidR="00060748" w:rsidRPr="007F19E6">
        <w:rPr>
          <w:sz w:val="24"/>
          <w:szCs w:val="24"/>
        </w:rPr>
        <w:t xml:space="preserve"> (3) </w:t>
      </w:r>
      <w:r w:rsidR="00430F39" w:rsidRPr="007F19E6">
        <w:rPr>
          <w:sz w:val="24"/>
          <w:szCs w:val="24"/>
        </w:rPr>
        <w:t>ημερών</w:t>
      </w:r>
      <w:r w:rsidR="00060748" w:rsidRPr="007F19E6">
        <w:rPr>
          <w:sz w:val="24"/>
          <w:szCs w:val="24"/>
        </w:rPr>
        <w:t>.</w:t>
      </w:r>
    </w:p>
    <w:p w14:paraId="6E158DFA" w14:textId="77777777" w:rsidR="00F0119B" w:rsidRPr="007F19E6" w:rsidRDefault="006520A1" w:rsidP="00AC3677">
      <w:pPr>
        <w:jc w:val="both"/>
        <w:rPr>
          <w:sz w:val="24"/>
          <w:szCs w:val="24"/>
        </w:rPr>
      </w:pPr>
      <w:r w:rsidRPr="007F19E6">
        <w:rPr>
          <w:sz w:val="24"/>
          <w:szCs w:val="24"/>
        </w:rPr>
        <w:t>2</w:t>
      </w:r>
      <w:r w:rsidR="00125785" w:rsidRPr="007F19E6">
        <w:rPr>
          <w:sz w:val="24"/>
          <w:szCs w:val="24"/>
        </w:rPr>
        <w:t>2</w:t>
      </w:r>
      <w:r w:rsidRPr="007F19E6">
        <w:rPr>
          <w:sz w:val="24"/>
          <w:szCs w:val="24"/>
        </w:rPr>
        <w:t xml:space="preserve">.4 </w:t>
      </w:r>
      <w:r w:rsidR="003F5E18" w:rsidRPr="007F19E6">
        <w:rPr>
          <w:sz w:val="24"/>
          <w:szCs w:val="24"/>
        </w:rPr>
        <w:t xml:space="preserve">Η </w:t>
      </w:r>
      <w:r w:rsidR="00F0119B" w:rsidRPr="007F19E6">
        <w:rPr>
          <w:sz w:val="24"/>
          <w:szCs w:val="24"/>
        </w:rPr>
        <w:t>κατάθεση (deposit) ποσών</w:t>
      </w:r>
      <w:r w:rsidR="003F5E18" w:rsidRPr="007F19E6">
        <w:rPr>
          <w:sz w:val="24"/>
          <w:szCs w:val="24"/>
        </w:rPr>
        <w:t xml:space="preserve"> για τη Συμμετοχή</w:t>
      </w:r>
      <w:r w:rsidR="00864520" w:rsidRPr="007F19E6">
        <w:rPr>
          <w:sz w:val="24"/>
          <w:szCs w:val="24"/>
        </w:rPr>
        <w:t xml:space="preserve"> καθώς και η εκταμίευση πιστωτικού υπολοίπου (withdrawal) του Παίκτη, πραγματοποιούν</w:t>
      </w:r>
      <w:r w:rsidR="00F0119B" w:rsidRPr="007F19E6">
        <w:rPr>
          <w:sz w:val="24"/>
          <w:szCs w:val="24"/>
        </w:rPr>
        <w:t>ται με ένα ή περισσότερ</w:t>
      </w:r>
      <w:r w:rsidR="00864520" w:rsidRPr="007F19E6">
        <w:rPr>
          <w:sz w:val="24"/>
          <w:szCs w:val="24"/>
        </w:rPr>
        <w:t>α</w:t>
      </w:r>
      <w:r w:rsidR="00F0119B" w:rsidRPr="007F19E6">
        <w:rPr>
          <w:sz w:val="24"/>
          <w:szCs w:val="24"/>
        </w:rPr>
        <w:t xml:space="preserve"> από τ</w:t>
      </w:r>
      <w:r w:rsidR="00864520" w:rsidRPr="007F19E6">
        <w:rPr>
          <w:sz w:val="24"/>
          <w:szCs w:val="24"/>
        </w:rPr>
        <w:t xml:space="preserve">α παρακάτω μέσα πληρωμής: </w:t>
      </w:r>
    </w:p>
    <w:p w14:paraId="4BF4AC5A" w14:textId="77777777" w:rsidR="003744D5" w:rsidRPr="007F19E6" w:rsidRDefault="00125785" w:rsidP="00AC3677">
      <w:pPr>
        <w:jc w:val="both"/>
        <w:rPr>
          <w:sz w:val="24"/>
          <w:szCs w:val="24"/>
        </w:rPr>
      </w:pPr>
      <w:r w:rsidRPr="007F19E6">
        <w:rPr>
          <w:sz w:val="24"/>
          <w:szCs w:val="24"/>
        </w:rPr>
        <w:t xml:space="preserve">α. </w:t>
      </w:r>
      <w:r w:rsidR="003744D5" w:rsidRPr="007F19E6">
        <w:rPr>
          <w:sz w:val="24"/>
          <w:szCs w:val="24"/>
        </w:rPr>
        <w:t>Χρεωστική κάρτα.</w:t>
      </w:r>
    </w:p>
    <w:p w14:paraId="0484CE58" w14:textId="77777777" w:rsidR="003744D5" w:rsidRPr="007F19E6" w:rsidRDefault="00125785" w:rsidP="00AC3677">
      <w:pPr>
        <w:jc w:val="both"/>
        <w:rPr>
          <w:sz w:val="24"/>
          <w:szCs w:val="24"/>
        </w:rPr>
      </w:pPr>
      <w:r w:rsidRPr="007F19E6">
        <w:rPr>
          <w:sz w:val="24"/>
          <w:szCs w:val="24"/>
        </w:rPr>
        <w:t>β. Προπληρωμένη κάρτα.</w:t>
      </w:r>
    </w:p>
    <w:p w14:paraId="75ECAAAE" w14:textId="77777777" w:rsidR="003744D5" w:rsidRPr="007F19E6" w:rsidRDefault="00125785" w:rsidP="00AC3677">
      <w:pPr>
        <w:jc w:val="both"/>
        <w:rPr>
          <w:sz w:val="24"/>
          <w:szCs w:val="24"/>
        </w:rPr>
      </w:pPr>
      <w:r w:rsidRPr="007F19E6">
        <w:rPr>
          <w:sz w:val="24"/>
          <w:szCs w:val="24"/>
        </w:rPr>
        <w:t>γ. Ηλεκτρονικό έμβασμα.</w:t>
      </w:r>
    </w:p>
    <w:p w14:paraId="135CD591" w14:textId="77777777" w:rsidR="00F0119B" w:rsidRPr="007F19E6" w:rsidRDefault="00125785" w:rsidP="00AC3677">
      <w:pPr>
        <w:jc w:val="both"/>
        <w:rPr>
          <w:sz w:val="24"/>
          <w:szCs w:val="24"/>
        </w:rPr>
      </w:pPr>
      <w:r w:rsidRPr="007F19E6">
        <w:rPr>
          <w:sz w:val="24"/>
          <w:szCs w:val="24"/>
        </w:rPr>
        <w:t>δ. Πιστωτική κάρτα.</w:t>
      </w:r>
    </w:p>
    <w:p w14:paraId="6B79D4FE" w14:textId="77777777" w:rsidR="00430F39" w:rsidRPr="007F19E6" w:rsidRDefault="00125785" w:rsidP="00AC3677">
      <w:pPr>
        <w:jc w:val="both"/>
        <w:rPr>
          <w:sz w:val="24"/>
          <w:szCs w:val="24"/>
        </w:rPr>
      </w:pPr>
      <w:r w:rsidRPr="007F19E6">
        <w:rPr>
          <w:sz w:val="24"/>
          <w:szCs w:val="24"/>
        </w:rPr>
        <w:t>22</w:t>
      </w:r>
      <w:r w:rsidR="006520A1" w:rsidRPr="007F19E6">
        <w:rPr>
          <w:sz w:val="24"/>
          <w:szCs w:val="24"/>
        </w:rPr>
        <w:t xml:space="preserve">.5 </w:t>
      </w:r>
      <w:r w:rsidR="00372944" w:rsidRPr="007F19E6">
        <w:rPr>
          <w:sz w:val="24"/>
          <w:szCs w:val="24"/>
        </w:rPr>
        <w:t xml:space="preserve">Η κατάθεση (deposit) ποσών για τη Συμμετοχή καθώς και η εκταμίευση πιστωτικού υπολοίπου (withdrawal) του Παίκτη, πραγματοποιούνται </w:t>
      </w:r>
      <w:r w:rsidR="003F5E18" w:rsidRPr="007F19E6">
        <w:rPr>
          <w:sz w:val="24"/>
          <w:szCs w:val="24"/>
        </w:rPr>
        <w:t xml:space="preserve">υποχρεωτικά </w:t>
      </w:r>
      <w:r w:rsidR="00372944" w:rsidRPr="007F19E6">
        <w:rPr>
          <w:sz w:val="24"/>
          <w:szCs w:val="24"/>
        </w:rPr>
        <w:t xml:space="preserve">μεταξύ του Παίκτη και του Κατόχου της </w:t>
      </w:r>
      <w:r w:rsidR="003F5E18" w:rsidRPr="007F19E6">
        <w:rPr>
          <w:sz w:val="24"/>
          <w:szCs w:val="24"/>
        </w:rPr>
        <w:t>Άδειας, χωρίς τη μεσολάβηση τρίτου, πλην των αναφερόμενων σ</w:t>
      </w:r>
      <w:r w:rsidR="00335174" w:rsidRPr="007F19E6">
        <w:rPr>
          <w:sz w:val="24"/>
          <w:szCs w:val="24"/>
        </w:rPr>
        <w:t>την παρ. 1 του παρόντος άρθρου Π</w:t>
      </w:r>
      <w:r w:rsidR="003F5E18" w:rsidRPr="007F19E6">
        <w:rPr>
          <w:sz w:val="24"/>
          <w:szCs w:val="24"/>
        </w:rPr>
        <w:t xml:space="preserve">αρόχων </w:t>
      </w:r>
      <w:r w:rsidR="00335174" w:rsidRPr="007F19E6">
        <w:rPr>
          <w:sz w:val="24"/>
          <w:szCs w:val="24"/>
        </w:rPr>
        <w:t>Υ</w:t>
      </w:r>
      <w:r w:rsidR="003F5E18" w:rsidRPr="007F19E6">
        <w:rPr>
          <w:sz w:val="24"/>
          <w:szCs w:val="24"/>
        </w:rPr>
        <w:t xml:space="preserve">πηρεσιών </w:t>
      </w:r>
      <w:r w:rsidR="00335174" w:rsidRPr="007F19E6">
        <w:rPr>
          <w:sz w:val="24"/>
          <w:szCs w:val="24"/>
        </w:rPr>
        <w:t>Π</w:t>
      </w:r>
      <w:r w:rsidR="003F5E18" w:rsidRPr="007F19E6">
        <w:rPr>
          <w:sz w:val="24"/>
          <w:szCs w:val="24"/>
        </w:rPr>
        <w:t xml:space="preserve">ληρωμών, με τρόπο που διασφαλίζει την ταυτοποίηση του </w:t>
      </w:r>
      <w:r w:rsidR="00372944" w:rsidRPr="007F19E6">
        <w:rPr>
          <w:sz w:val="24"/>
          <w:szCs w:val="24"/>
        </w:rPr>
        <w:t>Π</w:t>
      </w:r>
      <w:r w:rsidR="003F5E18" w:rsidRPr="007F19E6">
        <w:rPr>
          <w:sz w:val="24"/>
          <w:szCs w:val="24"/>
        </w:rPr>
        <w:t xml:space="preserve">αίκτη, όπως ειδικότερα καθορίζεται με τον </w:t>
      </w:r>
      <w:r w:rsidR="007447D9" w:rsidRPr="007F19E6">
        <w:rPr>
          <w:sz w:val="24"/>
          <w:szCs w:val="24"/>
        </w:rPr>
        <w:t>Κανονισμό Καταπολέμησης Νομιμοποίησης Εσόδων</w:t>
      </w:r>
      <w:r w:rsidR="003F5E18" w:rsidRPr="007F19E6">
        <w:rPr>
          <w:sz w:val="24"/>
          <w:szCs w:val="24"/>
        </w:rPr>
        <w:t>.</w:t>
      </w:r>
    </w:p>
    <w:p w14:paraId="3BED12C1" w14:textId="77777777" w:rsidR="0050017D" w:rsidRPr="007F19E6" w:rsidRDefault="006520A1" w:rsidP="00AC3677">
      <w:pPr>
        <w:jc w:val="both"/>
        <w:rPr>
          <w:sz w:val="24"/>
          <w:szCs w:val="24"/>
        </w:rPr>
      </w:pPr>
      <w:r w:rsidRPr="007F19E6">
        <w:rPr>
          <w:sz w:val="24"/>
          <w:szCs w:val="24"/>
        </w:rPr>
        <w:t>2</w:t>
      </w:r>
      <w:r w:rsidR="00125785" w:rsidRPr="007F19E6">
        <w:rPr>
          <w:sz w:val="24"/>
          <w:szCs w:val="24"/>
        </w:rPr>
        <w:t>2</w:t>
      </w:r>
      <w:r w:rsidRPr="007F19E6">
        <w:rPr>
          <w:sz w:val="24"/>
          <w:szCs w:val="24"/>
        </w:rPr>
        <w:t xml:space="preserve">.6 </w:t>
      </w:r>
      <w:r w:rsidR="00D87EE2" w:rsidRPr="007F19E6">
        <w:rPr>
          <w:sz w:val="24"/>
          <w:szCs w:val="24"/>
        </w:rPr>
        <w:t xml:space="preserve">Δεν επιτρέπεται η κατάθεση (deposit) ποσών και η εκταμίευση πιστωτικού υπολοίπου (withdrawal) </w:t>
      </w:r>
      <w:r w:rsidR="00F0119B" w:rsidRPr="007F19E6">
        <w:rPr>
          <w:sz w:val="24"/>
          <w:szCs w:val="24"/>
        </w:rPr>
        <w:t>του Παίκτη</w:t>
      </w:r>
      <w:r w:rsidR="00D87EE2" w:rsidRPr="007F19E6">
        <w:rPr>
          <w:sz w:val="24"/>
          <w:szCs w:val="24"/>
        </w:rPr>
        <w:t>, από και προς λογαριασμούς που τηρεί ο Παίκτης σε Παρόχους Υπηρεσιών Πληρωμών</w:t>
      </w:r>
      <w:r w:rsidR="00653EE7" w:rsidRPr="007F19E6">
        <w:rPr>
          <w:sz w:val="24"/>
          <w:szCs w:val="24"/>
        </w:rPr>
        <w:t>,</w:t>
      </w:r>
      <w:r w:rsidR="00D87EE2" w:rsidRPr="007F19E6">
        <w:rPr>
          <w:sz w:val="24"/>
          <w:szCs w:val="24"/>
        </w:rPr>
        <w:t xml:space="preserve"> στους οποίους δεν είναι </w:t>
      </w:r>
      <w:r w:rsidR="00372944" w:rsidRPr="007F19E6">
        <w:rPr>
          <w:sz w:val="24"/>
          <w:szCs w:val="24"/>
        </w:rPr>
        <w:t>δ</w:t>
      </w:r>
      <w:r w:rsidR="00D87EE2" w:rsidRPr="007F19E6">
        <w:rPr>
          <w:sz w:val="24"/>
          <w:szCs w:val="24"/>
        </w:rPr>
        <w:t>ικαιούχος.</w:t>
      </w:r>
    </w:p>
    <w:p w14:paraId="2BCA2F2E" w14:textId="77777777" w:rsidR="002035C5" w:rsidRPr="007F19E6" w:rsidRDefault="00125785" w:rsidP="00AC3677">
      <w:pPr>
        <w:pStyle w:val="1"/>
        <w:rPr>
          <w:color w:val="auto"/>
          <w:szCs w:val="24"/>
        </w:rPr>
      </w:pPr>
      <w:bookmarkStart w:id="37" w:name="_Toc530585954"/>
      <w:bookmarkStart w:id="38" w:name="_Toc534384666"/>
      <w:r w:rsidRPr="007F19E6">
        <w:rPr>
          <w:color w:val="auto"/>
          <w:szCs w:val="24"/>
        </w:rPr>
        <w:t>ΑΡΘΡΟ 23</w:t>
      </w:r>
      <w:r w:rsidR="002035C5" w:rsidRPr="007F19E6">
        <w:rPr>
          <w:color w:val="auto"/>
          <w:szCs w:val="24"/>
        </w:rPr>
        <w:t xml:space="preserve"> ΚΑΤΑΓΓΕΛΙΕΣ</w:t>
      </w:r>
      <w:bookmarkEnd w:id="37"/>
      <w:bookmarkEnd w:id="38"/>
    </w:p>
    <w:p w14:paraId="0680BD53" w14:textId="77777777" w:rsidR="002035C5" w:rsidRPr="007F19E6" w:rsidRDefault="006520A1" w:rsidP="007F19E6">
      <w:pPr>
        <w:jc w:val="both"/>
        <w:rPr>
          <w:sz w:val="24"/>
          <w:szCs w:val="24"/>
        </w:rPr>
      </w:pPr>
      <w:r w:rsidRPr="007F19E6">
        <w:rPr>
          <w:sz w:val="24"/>
          <w:szCs w:val="24"/>
        </w:rPr>
        <w:t>2</w:t>
      </w:r>
      <w:r w:rsidR="00125785" w:rsidRPr="007F19E6">
        <w:rPr>
          <w:sz w:val="24"/>
          <w:szCs w:val="24"/>
        </w:rPr>
        <w:t>3</w:t>
      </w:r>
      <w:r w:rsidRPr="007F19E6">
        <w:rPr>
          <w:sz w:val="24"/>
          <w:szCs w:val="24"/>
        </w:rPr>
        <w:t xml:space="preserve">.1 </w:t>
      </w:r>
      <w:r w:rsidR="002035C5" w:rsidRPr="007F19E6">
        <w:rPr>
          <w:sz w:val="24"/>
          <w:szCs w:val="24"/>
        </w:rPr>
        <w:t>Ο Κάτοχος Άδειας υποχρεούται να εφαρμόζει ένα αποτελεσματικό και επαρκές σύστημα επεξεργασίας καταγγελιών των Παικτών, το οποίο γνωστοποιεί στην Αρχή, και να τηρεί αρχείο των καταγγελιών αυτών, προσβάσιμο από την Ε.Ε.Ε.Π. στον χρόνο και με τον τρόπο που η Αρχή ορίζει.</w:t>
      </w:r>
    </w:p>
    <w:p w14:paraId="13EBC2D1" w14:textId="77777777" w:rsidR="002035C5" w:rsidRPr="007F19E6" w:rsidRDefault="006520A1" w:rsidP="007F19E6">
      <w:pPr>
        <w:jc w:val="both"/>
        <w:rPr>
          <w:sz w:val="24"/>
          <w:szCs w:val="24"/>
        </w:rPr>
      </w:pPr>
      <w:r w:rsidRPr="007F19E6">
        <w:rPr>
          <w:sz w:val="24"/>
          <w:szCs w:val="24"/>
        </w:rPr>
        <w:t>2</w:t>
      </w:r>
      <w:r w:rsidR="00125785" w:rsidRPr="007F19E6">
        <w:rPr>
          <w:sz w:val="24"/>
          <w:szCs w:val="24"/>
        </w:rPr>
        <w:t>3</w:t>
      </w:r>
      <w:r w:rsidRPr="007F19E6">
        <w:rPr>
          <w:sz w:val="24"/>
          <w:szCs w:val="24"/>
        </w:rPr>
        <w:t xml:space="preserve">.2 </w:t>
      </w:r>
      <w:r w:rsidR="00B673CA" w:rsidRPr="007F19E6">
        <w:rPr>
          <w:sz w:val="24"/>
          <w:szCs w:val="24"/>
        </w:rPr>
        <w:t>Ο Κάτοχος</w:t>
      </w:r>
      <w:r w:rsidR="002035C5" w:rsidRPr="007F19E6">
        <w:rPr>
          <w:sz w:val="24"/>
          <w:szCs w:val="24"/>
        </w:rPr>
        <w:t xml:space="preserve"> διαθέτει </w:t>
      </w:r>
      <w:r w:rsidR="00B673CA" w:rsidRPr="007F19E6">
        <w:rPr>
          <w:sz w:val="24"/>
          <w:szCs w:val="24"/>
        </w:rPr>
        <w:t>σχετική φόρμα</w:t>
      </w:r>
      <w:r w:rsidR="002035C5" w:rsidRPr="007F19E6">
        <w:rPr>
          <w:sz w:val="24"/>
          <w:szCs w:val="24"/>
        </w:rPr>
        <w:t xml:space="preserve"> καταγγελιών </w:t>
      </w:r>
      <w:r w:rsidR="00B673CA" w:rsidRPr="007F19E6">
        <w:rPr>
          <w:sz w:val="24"/>
          <w:szCs w:val="24"/>
        </w:rPr>
        <w:t>στον Ιστότοπο</w:t>
      </w:r>
      <w:r w:rsidR="002035C5" w:rsidRPr="007F19E6">
        <w:rPr>
          <w:sz w:val="24"/>
          <w:szCs w:val="24"/>
        </w:rPr>
        <w:t xml:space="preserve">. Το </w:t>
      </w:r>
      <w:r w:rsidR="00B673CA" w:rsidRPr="007F19E6">
        <w:rPr>
          <w:sz w:val="24"/>
          <w:szCs w:val="24"/>
        </w:rPr>
        <w:t xml:space="preserve">περιεχόμενο του </w:t>
      </w:r>
      <w:r w:rsidR="002035C5" w:rsidRPr="007F19E6">
        <w:rPr>
          <w:sz w:val="24"/>
          <w:szCs w:val="24"/>
        </w:rPr>
        <w:t>εντύπου καταγγελίας καθορίζεται με απόφαση του Προέδρου της Ε.Ε.Ε.Π. και περιλαμβάνει κατ’ ελάχιστο: α) Ονοματεπώνυμο και πατρώνυμο, β) ημερομηνία γέννησης, γ) Αριθμό Δελτίου Ταυτότητας ή Διαβατηρίου σε ισχύ, δ) πλήρη διεύθυνση μόνιμης διαμονής, ε) διεύθυνση και τρόπος αποστολής της απάντησης, καθώς και περιγραφή της καταγγελίας. Η καταγγελία συνοδεύεται υποχρεωτικά από αντίγραφο Δελτίου Ταυτότητας ή Διαβατηρίου του καταγγέλλοντος.</w:t>
      </w:r>
    </w:p>
    <w:p w14:paraId="569D7F1A" w14:textId="77777777" w:rsidR="002035C5" w:rsidRPr="007F19E6" w:rsidRDefault="006520A1" w:rsidP="007F19E6">
      <w:pPr>
        <w:jc w:val="both"/>
        <w:rPr>
          <w:sz w:val="24"/>
          <w:szCs w:val="24"/>
        </w:rPr>
      </w:pPr>
      <w:r w:rsidRPr="007F19E6">
        <w:rPr>
          <w:sz w:val="24"/>
          <w:szCs w:val="24"/>
        </w:rPr>
        <w:lastRenderedPageBreak/>
        <w:t>2</w:t>
      </w:r>
      <w:r w:rsidR="00125785" w:rsidRPr="007F19E6">
        <w:rPr>
          <w:sz w:val="24"/>
          <w:szCs w:val="24"/>
        </w:rPr>
        <w:t>3</w:t>
      </w:r>
      <w:r w:rsidRPr="007F19E6">
        <w:rPr>
          <w:sz w:val="24"/>
          <w:szCs w:val="24"/>
        </w:rPr>
        <w:t xml:space="preserve">.3 </w:t>
      </w:r>
      <w:r w:rsidR="002035C5" w:rsidRPr="007F19E6">
        <w:rPr>
          <w:sz w:val="24"/>
          <w:szCs w:val="24"/>
        </w:rPr>
        <w:t>Η καταγγελία Παίκτη κατατίθεται εντός 48 ωρών, το αργότερο, α</w:t>
      </w:r>
      <w:r w:rsidR="0050017D" w:rsidRPr="007F19E6">
        <w:rPr>
          <w:sz w:val="24"/>
          <w:szCs w:val="24"/>
        </w:rPr>
        <w:t>πό την ημερομηνία του συμβάντος</w:t>
      </w:r>
      <w:r w:rsidR="002035C5" w:rsidRPr="007F19E6">
        <w:rPr>
          <w:sz w:val="24"/>
          <w:szCs w:val="24"/>
        </w:rPr>
        <w:t>.</w:t>
      </w:r>
    </w:p>
    <w:p w14:paraId="7321E49B" w14:textId="77777777" w:rsidR="002035C5" w:rsidRPr="007F19E6" w:rsidRDefault="006520A1" w:rsidP="007F19E6">
      <w:pPr>
        <w:jc w:val="both"/>
        <w:rPr>
          <w:sz w:val="24"/>
          <w:szCs w:val="24"/>
        </w:rPr>
      </w:pPr>
      <w:r w:rsidRPr="007F19E6">
        <w:rPr>
          <w:sz w:val="24"/>
          <w:szCs w:val="24"/>
        </w:rPr>
        <w:t>2</w:t>
      </w:r>
      <w:r w:rsidR="00125785" w:rsidRPr="007F19E6">
        <w:rPr>
          <w:sz w:val="24"/>
          <w:szCs w:val="24"/>
        </w:rPr>
        <w:t>3</w:t>
      </w:r>
      <w:r w:rsidRPr="007F19E6">
        <w:rPr>
          <w:sz w:val="24"/>
          <w:szCs w:val="24"/>
        </w:rPr>
        <w:t xml:space="preserve">.4 </w:t>
      </w:r>
      <w:r w:rsidR="002035C5" w:rsidRPr="007F19E6">
        <w:rPr>
          <w:sz w:val="24"/>
          <w:szCs w:val="24"/>
        </w:rPr>
        <w:t>Ο Κάτοχος Άδειας εξετάζει τα αναφερόμενα στην καταγγελία και σε κάθε περίπτωση ενημερώνει τον καταγγέλλοντα σχετικά</w:t>
      </w:r>
      <w:r w:rsidR="00B673CA" w:rsidRPr="007F19E6">
        <w:rPr>
          <w:sz w:val="24"/>
          <w:szCs w:val="24"/>
        </w:rPr>
        <w:t xml:space="preserve"> με τα διαλαμβανόμενα στην καταγγελία</w:t>
      </w:r>
      <w:r w:rsidR="002035C5" w:rsidRPr="007F19E6">
        <w:rPr>
          <w:sz w:val="24"/>
          <w:szCs w:val="24"/>
        </w:rPr>
        <w:t xml:space="preserve"> εντό</w:t>
      </w:r>
      <w:r w:rsidR="00B673CA" w:rsidRPr="007F19E6">
        <w:rPr>
          <w:sz w:val="24"/>
          <w:szCs w:val="24"/>
        </w:rPr>
        <w:t xml:space="preserve">ς </w:t>
      </w:r>
      <w:r w:rsidR="0050017D" w:rsidRPr="007F19E6">
        <w:rPr>
          <w:sz w:val="24"/>
          <w:szCs w:val="24"/>
        </w:rPr>
        <w:t>δέκα (</w:t>
      </w:r>
      <w:r w:rsidR="00B673CA" w:rsidRPr="007F19E6">
        <w:rPr>
          <w:sz w:val="24"/>
          <w:szCs w:val="24"/>
        </w:rPr>
        <w:t>10</w:t>
      </w:r>
      <w:r w:rsidR="0050017D" w:rsidRPr="007F19E6">
        <w:rPr>
          <w:sz w:val="24"/>
          <w:szCs w:val="24"/>
        </w:rPr>
        <w:t>)</w:t>
      </w:r>
      <w:r w:rsidR="00B673CA" w:rsidRPr="007F19E6">
        <w:rPr>
          <w:sz w:val="24"/>
          <w:szCs w:val="24"/>
        </w:rPr>
        <w:t xml:space="preserve"> ημερών από την υποβολή της.</w:t>
      </w:r>
    </w:p>
    <w:p w14:paraId="764BF82E" w14:textId="77777777" w:rsidR="002035C5" w:rsidRPr="007F19E6" w:rsidRDefault="006520A1" w:rsidP="007F19E6">
      <w:pPr>
        <w:jc w:val="both"/>
        <w:rPr>
          <w:sz w:val="24"/>
          <w:szCs w:val="24"/>
        </w:rPr>
      </w:pPr>
      <w:r w:rsidRPr="007F19E6">
        <w:rPr>
          <w:sz w:val="24"/>
          <w:szCs w:val="24"/>
        </w:rPr>
        <w:t>2</w:t>
      </w:r>
      <w:r w:rsidR="00125785" w:rsidRPr="007F19E6">
        <w:rPr>
          <w:sz w:val="24"/>
          <w:szCs w:val="24"/>
        </w:rPr>
        <w:t>3</w:t>
      </w:r>
      <w:r w:rsidRPr="007F19E6">
        <w:rPr>
          <w:sz w:val="24"/>
          <w:szCs w:val="24"/>
        </w:rPr>
        <w:t xml:space="preserve">.5 </w:t>
      </w:r>
      <w:r w:rsidR="002035C5" w:rsidRPr="007F19E6">
        <w:rPr>
          <w:sz w:val="24"/>
          <w:szCs w:val="24"/>
        </w:rPr>
        <w:t xml:space="preserve">Σε περίπτωση που η απάντηση του Κατόχου Άδειας δεν ικανοποιεί τον καταγγέλλοντα, αυτός δύναται να αιτηθεί εκ νέου, και σε κάθε περίπτωση εντός </w:t>
      </w:r>
      <w:r w:rsidR="0050017D" w:rsidRPr="007F19E6">
        <w:rPr>
          <w:sz w:val="24"/>
          <w:szCs w:val="24"/>
        </w:rPr>
        <w:t>δέκα (</w:t>
      </w:r>
      <w:r w:rsidR="002035C5" w:rsidRPr="007F19E6">
        <w:rPr>
          <w:sz w:val="24"/>
          <w:szCs w:val="24"/>
        </w:rPr>
        <w:t>10</w:t>
      </w:r>
      <w:r w:rsidR="0050017D" w:rsidRPr="007F19E6">
        <w:rPr>
          <w:sz w:val="24"/>
          <w:szCs w:val="24"/>
        </w:rPr>
        <w:t>)</w:t>
      </w:r>
      <w:r w:rsidR="002035C5" w:rsidRPr="007F19E6">
        <w:rPr>
          <w:sz w:val="24"/>
          <w:szCs w:val="24"/>
        </w:rPr>
        <w:t xml:space="preserve"> ημερών από την επομένη της γνωστοποίησης σε αυτόν της απάντησης του Κατόχου Άδειας, την επανεξέταση της καταγγελίας από την Ε.Ε.Ε.Π.. Η αίτηση επανεξέτασης κοινοποιείται υποχρεωτικά στον Κάτοχο Άδειας. Σε αυτή την περίπτωση ο Κάτοχος Άδειας διαβιβάζει, άμεσα, τα σχετικά με την κα</w:t>
      </w:r>
      <w:r w:rsidR="00B673CA" w:rsidRPr="007F19E6">
        <w:rPr>
          <w:sz w:val="24"/>
          <w:szCs w:val="24"/>
        </w:rPr>
        <w:t>ταγγελία στοιχεία στην Ε.Ε.Ε.Π..</w:t>
      </w:r>
    </w:p>
    <w:p w14:paraId="5B7CEFE0" w14:textId="77777777" w:rsidR="009F01F9" w:rsidRPr="007F19E6" w:rsidRDefault="009F01F9" w:rsidP="00AC3677">
      <w:pPr>
        <w:rPr>
          <w:sz w:val="24"/>
          <w:szCs w:val="24"/>
        </w:rPr>
      </w:pPr>
    </w:p>
    <w:p w14:paraId="630B4541" w14:textId="77777777" w:rsidR="002035C5" w:rsidRPr="007F19E6" w:rsidRDefault="006520A1" w:rsidP="00AC3677">
      <w:pPr>
        <w:pStyle w:val="1"/>
        <w:rPr>
          <w:color w:val="auto"/>
          <w:szCs w:val="24"/>
        </w:rPr>
      </w:pPr>
      <w:bookmarkStart w:id="39" w:name="_Toc534384667"/>
      <w:r w:rsidRPr="007F19E6">
        <w:rPr>
          <w:color w:val="auto"/>
          <w:szCs w:val="24"/>
        </w:rPr>
        <w:t>ΑΡΘΡΟ 2</w:t>
      </w:r>
      <w:r w:rsidR="00125785" w:rsidRPr="007F19E6">
        <w:rPr>
          <w:color w:val="auto"/>
          <w:szCs w:val="24"/>
        </w:rPr>
        <w:t>4</w:t>
      </w:r>
      <w:r w:rsidR="002035C5" w:rsidRPr="007F19E6">
        <w:rPr>
          <w:color w:val="auto"/>
          <w:szCs w:val="24"/>
        </w:rPr>
        <w:t xml:space="preserve"> ΔΙΕΥΘΕΤΗΣΗ – ΕΠΙΛΥΣΗ ΔΙΑΦΟΡΩΝ</w:t>
      </w:r>
      <w:bookmarkEnd w:id="39"/>
    </w:p>
    <w:p w14:paraId="426CC97F" w14:textId="77777777" w:rsidR="002035C5" w:rsidRPr="007F19E6" w:rsidRDefault="00125785" w:rsidP="007F19E6">
      <w:pPr>
        <w:jc w:val="both"/>
        <w:rPr>
          <w:sz w:val="24"/>
          <w:szCs w:val="24"/>
        </w:rPr>
      </w:pPr>
      <w:r w:rsidRPr="007F19E6">
        <w:rPr>
          <w:sz w:val="24"/>
          <w:szCs w:val="24"/>
        </w:rPr>
        <w:t>24</w:t>
      </w:r>
      <w:r w:rsidR="006520A1" w:rsidRPr="007F19E6">
        <w:rPr>
          <w:sz w:val="24"/>
          <w:szCs w:val="24"/>
        </w:rPr>
        <w:t xml:space="preserve">.1 </w:t>
      </w:r>
      <w:r w:rsidR="002035C5" w:rsidRPr="007F19E6">
        <w:rPr>
          <w:sz w:val="24"/>
          <w:szCs w:val="24"/>
        </w:rPr>
        <w:t>Όλες οι διαφορές που απορρέουν ή σχετίζονται με τη Σύμβαση Προσχώρησης, υπάγονται στην αποκλειστική αρμοδιότητα των δικαστηρίων των Αθηνών ή αυτών της έδρας ή μόνιμης εγκατάστασης του Κατόχου της Άδειας, εφόσον αυτός έχει έδρα ή μόνιμη εγκατάσταση στην Ελλάδα.</w:t>
      </w:r>
    </w:p>
    <w:p w14:paraId="627AE2C7" w14:textId="77777777" w:rsidR="002035C5" w:rsidRPr="007F19E6" w:rsidRDefault="00630C00" w:rsidP="007F19E6">
      <w:pPr>
        <w:jc w:val="both"/>
        <w:rPr>
          <w:sz w:val="24"/>
          <w:szCs w:val="24"/>
        </w:rPr>
      </w:pPr>
      <w:r w:rsidRPr="007F19E6">
        <w:rPr>
          <w:sz w:val="24"/>
          <w:szCs w:val="24"/>
        </w:rPr>
        <w:t>2</w:t>
      </w:r>
      <w:r w:rsidR="00125785" w:rsidRPr="007F19E6">
        <w:rPr>
          <w:sz w:val="24"/>
          <w:szCs w:val="24"/>
        </w:rPr>
        <w:t>4</w:t>
      </w:r>
      <w:r w:rsidRPr="007F19E6">
        <w:rPr>
          <w:sz w:val="24"/>
          <w:szCs w:val="24"/>
        </w:rPr>
        <w:t xml:space="preserve">.2 </w:t>
      </w:r>
      <w:r w:rsidR="002035C5" w:rsidRPr="007F19E6">
        <w:rPr>
          <w:sz w:val="24"/>
          <w:szCs w:val="24"/>
        </w:rPr>
        <w:t>Σε περίπτωση που ανακύψει διαφορά, διαφωνία ή αμφισβήτηση, απορρέουσα ή σχετιζόμενη με τη Σύμβαση Προσχώρησης, ο Κάτοχος Άδειας και ο Παίκτης οφείλουν να καταβάλουν κάθε δυνατή προσπάθεια για τη φιλική διευθέτηση της διαφοράς, σύμφωνα με τα προβλεπόμενα στις κείμενες νομοθετικές και κανονιστικές διατάξεις.</w:t>
      </w:r>
    </w:p>
    <w:p w14:paraId="1F5ADDBD" w14:textId="77777777" w:rsidR="002035C5" w:rsidRPr="007F19E6" w:rsidRDefault="00630C00" w:rsidP="007F19E6">
      <w:pPr>
        <w:jc w:val="both"/>
        <w:rPr>
          <w:sz w:val="24"/>
          <w:szCs w:val="24"/>
        </w:rPr>
      </w:pPr>
      <w:r w:rsidRPr="007F19E6">
        <w:rPr>
          <w:sz w:val="24"/>
          <w:szCs w:val="24"/>
        </w:rPr>
        <w:t>2</w:t>
      </w:r>
      <w:r w:rsidR="00125785" w:rsidRPr="007F19E6">
        <w:rPr>
          <w:sz w:val="24"/>
          <w:szCs w:val="24"/>
        </w:rPr>
        <w:t>4</w:t>
      </w:r>
      <w:r w:rsidRPr="007F19E6">
        <w:rPr>
          <w:sz w:val="24"/>
          <w:szCs w:val="24"/>
        </w:rPr>
        <w:t xml:space="preserve">.3 </w:t>
      </w:r>
      <w:r w:rsidR="002035C5" w:rsidRPr="007F19E6">
        <w:rPr>
          <w:sz w:val="24"/>
          <w:szCs w:val="24"/>
        </w:rPr>
        <w:t>Για τη φιλική διευθέτηση της διαφοράς τα μέρη της Σύμβασης Προσχώρησης απευθύνονται σε έναν από τους Φορείς Εναλλακτικής Επίλυσης Διαφορών (ΕΕΔ) που είναι καταχωρημέν</w:t>
      </w:r>
      <w:r w:rsidR="0050017D" w:rsidRPr="007F19E6">
        <w:rPr>
          <w:sz w:val="24"/>
          <w:szCs w:val="24"/>
        </w:rPr>
        <w:t>οι</w:t>
      </w:r>
      <w:r w:rsidR="002035C5" w:rsidRPr="007F19E6">
        <w:rPr>
          <w:sz w:val="24"/>
          <w:szCs w:val="24"/>
        </w:rPr>
        <w:t xml:space="preserve"> στο οικείο Μητρώο που τηρείται βάσει των διατάξεων της με αριθμό 70330οικ./2015 Κοινής Υπουργικής Απόφασης (ΦΕΚ Β 1421), όπως κάθε φορά ισχύει. </w:t>
      </w:r>
    </w:p>
    <w:p w14:paraId="7BF94F48" w14:textId="77777777" w:rsidR="002035C5" w:rsidRPr="007F19E6" w:rsidRDefault="00630C00" w:rsidP="007F19E6">
      <w:pPr>
        <w:jc w:val="both"/>
        <w:rPr>
          <w:sz w:val="24"/>
          <w:szCs w:val="24"/>
        </w:rPr>
      </w:pPr>
      <w:r w:rsidRPr="007F19E6">
        <w:rPr>
          <w:sz w:val="24"/>
          <w:szCs w:val="24"/>
        </w:rPr>
        <w:t>2</w:t>
      </w:r>
      <w:r w:rsidR="00125785" w:rsidRPr="007F19E6">
        <w:rPr>
          <w:sz w:val="24"/>
          <w:szCs w:val="24"/>
        </w:rPr>
        <w:t>4</w:t>
      </w:r>
      <w:r w:rsidRPr="007F19E6">
        <w:rPr>
          <w:sz w:val="24"/>
          <w:szCs w:val="24"/>
        </w:rPr>
        <w:t xml:space="preserve">.4 </w:t>
      </w:r>
      <w:r w:rsidR="002035C5" w:rsidRPr="007F19E6">
        <w:rPr>
          <w:sz w:val="24"/>
          <w:szCs w:val="24"/>
        </w:rPr>
        <w:t>Πριν από τη προσφυγή των μερών στη διαδικασία φιλικής διευθέτησης της διαφοράς, τα μέρη θέτουν σε γνώση της Ε.Ε.Ε.Π. τα στοιχεία και δεδομένα που αφορούν στη διαφορά, γνωστοποιώντας την πρόθεσή τους για φιλική διευθέτηση.</w:t>
      </w:r>
    </w:p>
    <w:p w14:paraId="26638321" w14:textId="77777777" w:rsidR="002035C5" w:rsidRPr="007F19E6" w:rsidRDefault="00630C00" w:rsidP="007F19E6">
      <w:pPr>
        <w:jc w:val="both"/>
        <w:rPr>
          <w:sz w:val="24"/>
          <w:szCs w:val="24"/>
        </w:rPr>
      </w:pPr>
      <w:r w:rsidRPr="007F19E6">
        <w:rPr>
          <w:sz w:val="24"/>
          <w:szCs w:val="24"/>
        </w:rPr>
        <w:t>2</w:t>
      </w:r>
      <w:r w:rsidR="00125785" w:rsidRPr="007F19E6">
        <w:rPr>
          <w:sz w:val="24"/>
          <w:szCs w:val="24"/>
        </w:rPr>
        <w:t>4</w:t>
      </w:r>
      <w:r w:rsidRPr="007F19E6">
        <w:rPr>
          <w:sz w:val="24"/>
          <w:szCs w:val="24"/>
        </w:rPr>
        <w:t xml:space="preserve">.4.1 </w:t>
      </w:r>
      <w:r w:rsidR="002035C5" w:rsidRPr="007F19E6">
        <w:rPr>
          <w:sz w:val="24"/>
          <w:szCs w:val="24"/>
        </w:rPr>
        <w:t xml:space="preserve">Η Αρχή μπορεί να αρνηθεί στα μέρη την προσφυγή σε διαδικασία φιλικής διευθέτησης της διαφοράς εάν, με βάση τα στοιχεία της υπόθεσης, κρίνει ότι </w:t>
      </w:r>
      <w:r w:rsidR="00827237" w:rsidRPr="007F19E6">
        <w:rPr>
          <w:sz w:val="24"/>
          <w:szCs w:val="24"/>
        </w:rPr>
        <w:t xml:space="preserve">με </w:t>
      </w:r>
      <w:r w:rsidR="002035C5" w:rsidRPr="007F19E6">
        <w:rPr>
          <w:sz w:val="24"/>
          <w:szCs w:val="24"/>
        </w:rPr>
        <w:t>αυτή</w:t>
      </w:r>
      <w:r w:rsidR="00827237" w:rsidRPr="007F19E6">
        <w:rPr>
          <w:sz w:val="24"/>
          <w:szCs w:val="24"/>
        </w:rPr>
        <w:t xml:space="preserve">ν </w:t>
      </w:r>
      <w:r w:rsidR="002035C5" w:rsidRPr="007F19E6">
        <w:rPr>
          <w:sz w:val="24"/>
          <w:szCs w:val="24"/>
        </w:rPr>
        <w:t xml:space="preserve">επιδιώκεται </w:t>
      </w:r>
      <w:r w:rsidR="00827237" w:rsidRPr="007F19E6">
        <w:rPr>
          <w:sz w:val="24"/>
          <w:szCs w:val="24"/>
        </w:rPr>
        <w:t xml:space="preserve">η </w:t>
      </w:r>
      <w:r w:rsidR="002035C5" w:rsidRPr="007F19E6">
        <w:rPr>
          <w:sz w:val="24"/>
          <w:szCs w:val="24"/>
        </w:rPr>
        <w:t xml:space="preserve">καταχρηστική άσκηση δικαιωμάτων και υποχρεώσεων </w:t>
      </w:r>
      <w:r w:rsidR="00827237" w:rsidRPr="007F19E6">
        <w:rPr>
          <w:sz w:val="24"/>
          <w:szCs w:val="24"/>
        </w:rPr>
        <w:t xml:space="preserve">των μερών </w:t>
      </w:r>
      <w:r w:rsidR="002035C5" w:rsidRPr="007F19E6">
        <w:rPr>
          <w:sz w:val="24"/>
          <w:szCs w:val="24"/>
        </w:rPr>
        <w:t>που απορρέουν από τη Σύμβαση.</w:t>
      </w:r>
    </w:p>
    <w:p w14:paraId="52AA5A23" w14:textId="793DC722" w:rsidR="002035C5" w:rsidRPr="007F19E6" w:rsidRDefault="00125785" w:rsidP="007F19E6">
      <w:pPr>
        <w:jc w:val="both"/>
        <w:rPr>
          <w:sz w:val="24"/>
          <w:szCs w:val="24"/>
        </w:rPr>
      </w:pPr>
      <w:r w:rsidRPr="007F19E6">
        <w:rPr>
          <w:sz w:val="24"/>
          <w:szCs w:val="24"/>
        </w:rPr>
        <w:t xml:space="preserve">24.5 </w:t>
      </w:r>
      <w:r w:rsidR="002035C5" w:rsidRPr="007F19E6">
        <w:rPr>
          <w:sz w:val="24"/>
          <w:szCs w:val="24"/>
        </w:rPr>
        <w:t>Εάν η προσπάθεια φιλικής διευθέτησης αποτύχει</w:t>
      </w:r>
      <w:r w:rsidR="00B47197" w:rsidRPr="007F19E6">
        <w:rPr>
          <w:sz w:val="24"/>
          <w:szCs w:val="24"/>
        </w:rPr>
        <w:t xml:space="preserve"> ή απορριφθεί από την Ε.Ε.Ε.Π.</w:t>
      </w:r>
      <w:r w:rsidR="002035C5" w:rsidRPr="007F19E6">
        <w:rPr>
          <w:sz w:val="24"/>
          <w:szCs w:val="24"/>
        </w:rPr>
        <w:t>, η διαφορά επιλύεται σύμφωνα με τα ειδικώς προβλεπόμενα στη Σύμβαση Προσχώρησης.</w:t>
      </w:r>
    </w:p>
    <w:p w14:paraId="70EDB785" w14:textId="3CEB7A84" w:rsidR="00436B4B" w:rsidRPr="007F19E6" w:rsidRDefault="00125785">
      <w:pPr>
        <w:jc w:val="both"/>
        <w:rPr>
          <w:sz w:val="24"/>
          <w:szCs w:val="24"/>
        </w:rPr>
      </w:pPr>
      <w:r w:rsidRPr="007F19E6">
        <w:rPr>
          <w:sz w:val="24"/>
          <w:szCs w:val="24"/>
        </w:rPr>
        <w:lastRenderedPageBreak/>
        <w:t xml:space="preserve">24.6 </w:t>
      </w:r>
      <w:r w:rsidR="002035C5" w:rsidRPr="007F19E6">
        <w:rPr>
          <w:sz w:val="24"/>
          <w:szCs w:val="24"/>
        </w:rPr>
        <w:t xml:space="preserve">Διευθέτηση που </w:t>
      </w:r>
      <w:r w:rsidR="00377B3C" w:rsidRPr="007F19E6">
        <w:rPr>
          <w:sz w:val="24"/>
          <w:szCs w:val="24"/>
        </w:rPr>
        <w:t>επιτυγχάνεται</w:t>
      </w:r>
      <w:r w:rsidR="00E560AA" w:rsidRPr="007F19E6">
        <w:rPr>
          <w:sz w:val="24"/>
          <w:szCs w:val="24"/>
        </w:rPr>
        <w:t xml:space="preserve"> μεταξύ των μερών</w:t>
      </w:r>
      <w:r w:rsidR="002035C5" w:rsidRPr="007F19E6">
        <w:rPr>
          <w:sz w:val="24"/>
          <w:szCs w:val="24"/>
        </w:rPr>
        <w:t xml:space="preserve"> δεν αναιρεί το δικαίωμα </w:t>
      </w:r>
      <w:r w:rsidR="001B4D2E" w:rsidRPr="007F19E6">
        <w:rPr>
          <w:sz w:val="24"/>
          <w:szCs w:val="24"/>
        </w:rPr>
        <w:t>αυτών</w:t>
      </w:r>
      <w:r w:rsidR="002035C5" w:rsidRPr="007F19E6">
        <w:rPr>
          <w:sz w:val="24"/>
          <w:szCs w:val="24"/>
        </w:rPr>
        <w:t>να προσφύγ</w:t>
      </w:r>
      <w:r w:rsidR="00377B3C" w:rsidRPr="007F19E6">
        <w:rPr>
          <w:sz w:val="24"/>
          <w:szCs w:val="24"/>
        </w:rPr>
        <w:t>ουν</w:t>
      </w:r>
      <w:r w:rsidR="002035C5" w:rsidRPr="007F19E6">
        <w:rPr>
          <w:sz w:val="24"/>
          <w:szCs w:val="24"/>
        </w:rPr>
        <w:t xml:space="preserve"> στα αρμόδια δικαστήρια για την προστασία των δικαιωμάτων του</w:t>
      </w:r>
      <w:r w:rsidR="00377B3C" w:rsidRPr="007F19E6">
        <w:rPr>
          <w:sz w:val="24"/>
          <w:szCs w:val="24"/>
        </w:rPr>
        <w:t>ς</w:t>
      </w:r>
      <w:r w:rsidR="002035C5" w:rsidRPr="007F19E6">
        <w:rPr>
          <w:sz w:val="24"/>
          <w:szCs w:val="24"/>
        </w:rPr>
        <w:t>.</w:t>
      </w:r>
    </w:p>
    <w:p w14:paraId="1FDC4D20" w14:textId="6AC8F9BA" w:rsidR="00E560AA" w:rsidRPr="007F19E6" w:rsidRDefault="00E560AA">
      <w:pPr>
        <w:jc w:val="both"/>
        <w:rPr>
          <w:sz w:val="24"/>
          <w:szCs w:val="24"/>
        </w:rPr>
      </w:pPr>
      <w:r w:rsidRPr="007F19E6">
        <w:rPr>
          <w:sz w:val="24"/>
          <w:szCs w:val="24"/>
        </w:rPr>
        <w:t>24.7 Διευθέτηση που επιτυγχάνεται μεταξύ των μερών δεν αναιρεί το δικαίωμα της Ε.Ε.Ε.Π. να προβεί στους κατά νόμο απαιτούμενους ελέγχους και να επιβάλλει τις προβλεπόμενες στις κείμενες διατάξεις διοικητικές κυρώσεις.</w:t>
      </w:r>
    </w:p>
    <w:p w14:paraId="70D6AE02" w14:textId="77777777" w:rsidR="009F01F9" w:rsidRPr="007F19E6" w:rsidRDefault="00630C00" w:rsidP="00AC3677">
      <w:pPr>
        <w:pStyle w:val="1"/>
        <w:rPr>
          <w:color w:val="auto"/>
          <w:szCs w:val="24"/>
        </w:rPr>
      </w:pPr>
      <w:bookmarkStart w:id="40" w:name="_Toc534384668"/>
      <w:r w:rsidRPr="007F19E6">
        <w:rPr>
          <w:color w:val="auto"/>
          <w:szCs w:val="24"/>
        </w:rPr>
        <w:t>ΑΡΘΡΟ 2</w:t>
      </w:r>
      <w:r w:rsidR="00125785" w:rsidRPr="007F19E6">
        <w:rPr>
          <w:color w:val="auto"/>
          <w:szCs w:val="24"/>
        </w:rPr>
        <w:t>5</w:t>
      </w:r>
      <w:r w:rsidR="009F01F9" w:rsidRPr="007F19E6">
        <w:rPr>
          <w:color w:val="auto"/>
          <w:szCs w:val="24"/>
        </w:rPr>
        <w:t xml:space="preserve"> ΕΣΩΤΕΡΙΚΟΣ ΚΑΝΟΝΙΣΜΟΣ ΛΕΙΤΟΥΡΓΙΑΣ</w:t>
      </w:r>
      <w:bookmarkEnd w:id="40"/>
    </w:p>
    <w:p w14:paraId="76DE724B" w14:textId="77777777" w:rsidR="009F01F9" w:rsidRPr="007F19E6" w:rsidRDefault="00630C00" w:rsidP="00AC3677">
      <w:pPr>
        <w:jc w:val="both"/>
        <w:rPr>
          <w:sz w:val="24"/>
          <w:szCs w:val="24"/>
        </w:rPr>
      </w:pPr>
      <w:r w:rsidRPr="007F19E6">
        <w:rPr>
          <w:sz w:val="24"/>
          <w:szCs w:val="24"/>
        </w:rPr>
        <w:t>2</w:t>
      </w:r>
      <w:r w:rsidR="00125785" w:rsidRPr="007F19E6">
        <w:rPr>
          <w:sz w:val="24"/>
          <w:szCs w:val="24"/>
        </w:rPr>
        <w:t>5</w:t>
      </w:r>
      <w:r w:rsidRPr="007F19E6">
        <w:rPr>
          <w:sz w:val="24"/>
          <w:szCs w:val="24"/>
        </w:rPr>
        <w:t xml:space="preserve">.1 </w:t>
      </w:r>
      <w:r w:rsidR="009F01F9" w:rsidRPr="007F19E6">
        <w:rPr>
          <w:sz w:val="24"/>
          <w:szCs w:val="24"/>
        </w:rPr>
        <w:t xml:space="preserve">Ο Κάτοχος Άδειας διαθέτει εσωτερικό κανονισμό λειτουργίας ώστε να διασφαλίζεται η τήρηση της νομιμότητας, τα έσοδα του Δημοσίου, η αδιάβλητη διεξαγωγή των Παιγνίων, η απρόσκοπτη λειτουργία των ΤΜΚΥ και κάθε είδους εξοπλισμού διεξαγωγής Παιγνίων, η συνεχής και κανονική εκτέλεση των δραστηριοτήτων τους </w:t>
      </w:r>
      <w:r w:rsidR="00B673CA" w:rsidRPr="007F19E6">
        <w:rPr>
          <w:sz w:val="24"/>
          <w:szCs w:val="24"/>
        </w:rPr>
        <w:t xml:space="preserve">και </w:t>
      </w:r>
      <w:r w:rsidR="009F01F9" w:rsidRPr="007F19E6">
        <w:rPr>
          <w:sz w:val="24"/>
          <w:szCs w:val="24"/>
        </w:rPr>
        <w:t xml:space="preserve">ιδίως να διασφαλίζονται: </w:t>
      </w:r>
    </w:p>
    <w:p w14:paraId="4ED392EB" w14:textId="77777777" w:rsidR="009F01F9" w:rsidRPr="007F19E6" w:rsidRDefault="00630C00" w:rsidP="00AC3677">
      <w:pPr>
        <w:jc w:val="both"/>
        <w:rPr>
          <w:sz w:val="24"/>
          <w:szCs w:val="24"/>
        </w:rPr>
      </w:pPr>
      <w:r w:rsidRPr="007F19E6">
        <w:rPr>
          <w:sz w:val="24"/>
          <w:szCs w:val="24"/>
        </w:rPr>
        <w:t xml:space="preserve">α. </w:t>
      </w:r>
      <w:r w:rsidR="006343AA" w:rsidRPr="007F19E6">
        <w:rPr>
          <w:sz w:val="24"/>
          <w:szCs w:val="24"/>
        </w:rPr>
        <w:t>Η</w:t>
      </w:r>
      <w:r w:rsidR="009F01F9" w:rsidRPr="007F19E6">
        <w:rPr>
          <w:sz w:val="24"/>
          <w:szCs w:val="24"/>
        </w:rPr>
        <w:t xml:space="preserve"> ελαχιστοποίηση του κινδύνου βλάβης των συμφερόντων των Παικτών από τυχόν σύγκρουση συμφερόντων τους με εκείνα του Κατόχου Άδειας, των στελεχών του, των συνδεδεμένων με αυτόν προσώπων ή άλλων προσώπων που συμμετέχουν στα Παίγνια</w:t>
      </w:r>
      <w:r w:rsidR="00B673CA" w:rsidRPr="007F19E6">
        <w:rPr>
          <w:sz w:val="24"/>
          <w:szCs w:val="24"/>
        </w:rPr>
        <w:t>.</w:t>
      </w:r>
    </w:p>
    <w:p w14:paraId="25B81BF6" w14:textId="77777777" w:rsidR="009F01F9" w:rsidRPr="007F19E6" w:rsidRDefault="00630C00" w:rsidP="00AC3677">
      <w:pPr>
        <w:jc w:val="both"/>
        <w:rPr>
          <w:sz w:val="24"/>
          <w:szCs w:val="24"/>
        </w:rPr>
      </w:pPr>
      <w:r w:rsidRPr="007F19E6">
        <w:rPr>
          <w:sz w:val="24"/>
          <w:szCs w:val="24"/>
        </w:rPr>
        <w:t xml:space="preserve">β. </w:t>
      </w:r>
      <w:r w:rsidR="006343AA" w:rsidRPr="007F19E6">
        <w:rPr>
          <w:sz w:val="24"/>
          <w:szCs w:val="24"/>
        </w:rPr>
        <w:t xml:space="preserve">Οι </w:t>
      </w:r>
      <w:r w:rsidR="009F01F9" w:rsidRPr="007F19E6">
        <w:rPr>
          <w:sz w:val="24"/>
          <w:szCs w:val="24"/>
        </w:rPr>
        <w:t>συνθήκες διαφάνειας ως προς την λειτουργία και ακεραιότητα της διοργάνωσης και διεξαγωγής των Παιγνίων</w:t>
      </w:r>
      <w:r w:rsidR="00B673CA" w:rsidRPr="007F19E6">
        <w:rPr>
          <w:sz w:val="24"/>
          <w:szCs w:val="24"/>
        </w:rPr>
        <w:t>.</w:t>
      </w:r>
    </w:p>
    <w:p w14:paraId="231576FF" w14:textId="77777777" w:rsidR="009F01F9" w:rsidRPr="007F19E6" w:rsidRDefault="00630C00" w:rsidP="00AC3677">
      <w:pPr>
        <w:jc w:val="both"/>
        <w:rPr>
          <w:sz w:val="24"/>
          <w:szCs w:val="24"/>
        </w:rPr>
      </w:pPr>
      <w:r w:rsidRPr="007F19E6">
        <w:rPr>
          <w:sz w:val="24"/>
          <w:szCs w:val="24"/>
        </w:rPr>
        <w:t xml:space="preserve">γ. </w:t>
      </w:r>
      <w:r w:rsidR="006343AA" w:rsidRPr="007F19E6">
        <w:rPr>
          <w:sz w:val="24"/>
          <w:szCs w:val="24"/>
        </w:rPr>
        <w:t>Η</w:t>
      </w:r>
      <w:r w:rsidR="009F01F9" w:rsidRPr="007F19E6">
        <w:rPr>
          <w:sz w:val="24"/>
          <w:szCs w:val="24"/>
        </w:rPr>
        <w:t xml:space="preserve"> παρακολούθηση της </w:t>
      </w:r>
      <w:r w:rsidR="00B673CA" w:rsidRPr="007F19E6">
        <w:rPr>
          <w:sz w:val="24"/>
          <w:szCs w:val="24"/>
        </w:rPr>
        <w:t>Παικτικής Δραστηριότητας και της λειτουργίας</w:t>
      </w:r>
      <w:r w:rsidR="009F01F9" w:rsidRPr="007F19E6">
        <w:rPr>
          <w:sz w:val="24"/>
          <w:szCs w:val="24"/>
        </w:rPr>
        <w:t xml:space="preserve"> των Παιγνίων για την αποτροπή της ανάπτυξης απατηλών μεθόδων και, εν γένει, την πρόληψη της απάτης, την καταστολή του εγκλήματος και την πρόληψη της νομιμοποίησης εσόδων από παράνομες δραστηριότητες, την προστασία των ανηλίκων και των καταναλωτών, την εξασφάλιση του αδιάβλητου των Παιγνίων και, εν γένει, της κανονικής, απρόσκοπτης, ελεγχόμενης και ασφαλούς διεξαγωγής </w:t>
      </w:r>
      <w:r w:rsidR="00B673CA" w:rsidRPr="007F19E6">
        <w:rPr>
          <w:sz w:val="24"/>
          <w:szCs w:val="24"/>
        </w:rPr>
        <w:t>τους.</w:t>
      </w:r>
    </w:p>
    <w:p w14:paraId="0982EB2F" w14:textId="77777777" w:rsidR="009F01F9" w:rsidRPr="007F19E6" w:rsidRDefault="00630C00" w:rsidP="00AC3677">
      <w:pPr>
        <w:jc w:val="both"/>
        <w:rPr>
          <w:sz w:val="24"/>
          <w:szCs w:val="24"/>
        </w:rPr>
      </w:pPr>
      <w:r w:rsidRPr="007F19E6">
        <w:rPr>
          <w:sz w:val="24"/>
          <w:szCs w:val="24"/>
        </w:rPr>
        <w:t xml:space="preserve">δ. </w:t>
      </w:r>
      <w:r w:rsidR="006343AA" w:rsidRPr="007F19E6">
        <w:rPr>
          <w:sz w:val="24"/>
          <w:szCs w:val="24"/>
        </w:rPr>
        <w:t>Ο</w:t>
      </w:r>
      <w:r w:rsidR="009F01F9" w:rsidRPr="007F19E6">
        <w:rPr>
          <w:sz w:val="24"/>
          <w:szCs w:val="24"/>
        </w:rPr>
        <w:t xml:space="preserve"> έλεγχος και η ασφάλεια της επεξεργασίας των δεδομένων</w:t>
      </w:r>
      <w:r w:rsidR="00B673CA" w:rsidRPr="007F19E6">
        <w:rPr>
          <w:sz w:val="24"/>
          <w:szCs w:val="24"/>
        </w:rPr>
        <w:t>.</w:t>
      </w:r>
    </w:p>
    <w:p w14:paraId="7E8515AE" w14:textId="77777777" w:rsidR="009F01F9" w:rsidRPr="007F19E6" w:rsidRDefault="00630C00" w:rsidP="00AC3677">
      <w:pPr>
        <w:jc w:val="both"/>
        <w:rPr>
          <w:sz w:val="24"/>
          <w:szCs w:val="24"/>
        </w:rPr>
      </w:pPr>
      <w:r w:rsidRPr="007F19E6">
        <w:rPr>
          <w:sz w:val="24"/>
          <w:szCs w:val="24"/>
        </w:rPr>
        <w:t xml:space="preserve">ε. </w:t>
      </w:r>
      <w:r w:rsidR="006343AA" w:rsidRPr="007F19E6">
        <w:rPr>
          <w:sz w:val="24"/>
          <w:szCs w:val="24"/>
        </w:rPr>
        <w:t>Ο</w:t>
      </w:r>
      <w:r w:rsidR="009F01F9" w:rsidRPr="007F19E6">
        <w:rPr>
          <w:sz w:val="24"/>
          <w:szCs w:val="24"/>
        </w:rPr>
        <w:t xml:space="preserve"> απρόσκοπτος και ευχερής έλεγχος, από την Ε.Ε.Ε.Π. της δραστηριότητας του Κατόχου Άδειας και </w:t>
      </w:r>
      <w:r w:rsidR="00B673CA" w:rsidRPr="007F19E6">
        <w:rPr>
          <w:sz w:val="24"/>
          <w:szCs w:val="24"/>
        </w:rPr>
        <w:t xml:space="preserve">η διακρίβωση </w:t>
      </w:r>
      <w:r w:rsidR="009F01F9" w:rsidRPr="007F19E6">
        <w:rPr>
          <w:sz w:val="24"/>
          <w:szCs w:val="24"/>
        </w:rPr>
        <w:t xml:space="preserve">τυχόν επιρροών από τα πρόσωπα </w:t>
      </w:r>
      <w:r w:rsidR="00B673CA" w:rsidRPr="007F19E6">
        <w:rPr>
          <w:sz w:val="24"/>
          <w:szCs w:val="24"/>
        </w:rPr>
        <w:t xml:space="preserve">που επιτελούν Κρίσιμες Λειτουργίες ή και το προσωπικό του Κατόχου </w:t>
      </w:r>
      <w:r w:rsidR="009F01F9" w:rsidRPr="007F19E6">
        <w:rPr>
          <w:sz w:val="24"/>
          <w:szCs w:val="24"/>
        </w:rPr>
        <w:t xml:space="preserve">που θα μπορούσαν να αποβούν σε βάρος της </w:t>
      </w:r>
      <w:r w:rsidR="00B673CA" w:rsidRPr="007F19E6">
        <w:rPr>
          <w:sz w:val="24"/>
          <w:szCs w:val="24"/>
        </w:rPr>
        <w:t>συνετής και χρηστής διαχείρισής του.</w:t>
      </w:r>
    </w:p>
    <w:p w14:paraId="529DA979" w14:textId="77777777" w:rsidR="009F01F9" w:rsidRPr="007F19E6" w:rsidRDefault="00630C00" w:rsidP="00AC3677">
      <w:pPr>
        <w:jc w:val="both"/>
        <w:rPr>
          <w:sz w:val="24"/>
          <w:szCs w:val="24"/>
        </w:rPr>
      </w:pPr>
      <w:r w:rsidRPr="007F19E6">
        <w:rPr>
          <w:sz w:val="24"/>
          <w:szCs w:val="24"/>
        </w:rPr>
        <w:t xml:space="preserve">στ. </w:t>
      </w:r>
      <w:r w:rsidR="006343AA" w:rsidRPr="007F19E6">
        <w:rPr>
          <w:sz w:val="24"/>
          <w:szCs w:val="24"/>
        </w:rPr>
        <w:t>Η</w:t>
      </w:r>
      <w:r w:rsidR="009F01F9" w:rsidRPr="007F19E6">
        <w:rPr>
          <w:sz w:val="24"/>
          <w:szCs w:val="24"/>
        </w:rPr>
        <w:t xml:space="preserve"> πρόληψη, η αποτροπή και η επίλυση καταστάσεων σύγκρουσης συμφερόντων μεταξύ των παραπάνω προσώπων και των </w:t>
      </w:r>
      <w:r w:rsidR="00B673CA" w:rsidRPr="007F19E6">
        <w:rPr>
          <w:sz w:val="24"/>
          <w:szCs w:val="24"/>
        </w:rPr>
        <w:t>Παικτών.</w:t>
      </w:r>
    </w:p>
    <w:p w14:paraId="057B6B24" w14:textId="77777777" w:rsidR="009F01F9" w:rsidRPr="007F19E6" w:rsidRDefault="00630C00" w:rsidP="00AC3677">
      <w:pPr>
        <w:jc w:val="both"/>
        <w:rPr>
          <w:sz w:val="24"/>
          <w:szCs w:val="24"/>
        </w:rPr>
      </w:pPr>
      <w:r w:rsidRPr="007F19E6">
        <w:rPr>
          <w:sz w:val="24"/>
          <w:szCs w:val="24"/>
        </w:rPr>
        <w:t xml:space="preserve">ζ. </w:t>
      </w:r>
      <w:r w:rsidR="006343AA" w:rsidRPr="007F19E6">
        <w:rPr>
          <w:sz w:val="24"/>
          <w:szCs w:val="24"/>
        </w:rPr>
        <w:t>Η</w:t>
      </w:r>
      <w:r w:rsidR="009F01F9" w:rsidRPr="007F19E6">
        <w:rPr>
          <w:sz w:val="24"/>
          <w:szCs w:val="24"/>
        </w:rPr>
        <w:t xml:space="preserve"> εφαρμογή κατάλληλων πολιτικών και διαδικασιών ώστε να εξασφαλίζεται επαρκώς η συμμόρφωσή του Κατόχου Άδειας, συμπεριλαμβανομένων των στελεχών, υπαλλήλων και εν γένει του προσωπικού του, με τις υποχρεώσεις που υπέχουν από τις κείμενες διατάξεις, καθώς και κανόνες για τη διενέργεια </w:t>
      </w:r>
      <w:r w:rsidR="00B673CA" w:rsidRPr="007F19E6">
        <w:rPr>
          <w:sz w:val="24"/>
          <w:szCs w:val="24"/>
        </w:rPr>
        <w:t xml:space="preserve">των </w:t>
      </w:r>
      <w:r w:rsidR="009F01F9" w:rsidRPr="007F19E6">
        <w:rPr>
          <w:sz w:val="24"/>
          <w:szCs w:val="24"/>
        </w:rPr>
        <w:t>συναλλαγών</w:t>
      </w:r>
      <w:r w:rsidR="00B673CA" w:rsidRPr="007F19E6">
        <w:rPr>
          <w:sz w:val="24"/>
          <w:szCs w:val="24"/>
        </w:rPr>
        <w:t>.</w:t>
      </w:r>
    </w:p>
    <w:p w14:paraId="6AC9F1EF" w14:textId="77777777" w:rsidR="009F01F9" w:rsidRPr="007F19E6" w:rsidRDefault="00630C00" w:rsidP="00AC3677">
      <w:pPr>
        <w:jc w:val="both"/>
        <w:rPr>
          <w:sz w:val="24"/>
          <w:szCs w:val="24"/>
        </w:rPr>
      </w:pPr>
      <w:r w:rsidRPr="007F19E6">
        <w:rPr>
          <w:sz w:val="24"/>
          <w:szCs w:val="24"/>
        </w:rPr>
        <w:t>2</w:t>
      </w:r>
      <w:r w:rsidR="00125785" w:rsidRPr="007F19E6">
        <w:rPr>
          <w:sz w:val="24"/>
          <w:szCs w:val="24"/>
        </w:rPr>
        <w:t>5</w:t>
      </w:r>
      <w:r w:rsidRPr="007F19E6">
        <w:rPr>
          <w:sz w:val="24"/>
          <w:szCs w:val="24"/>
        </w:rPr>
        <w:t xml:space="preserve">.1.1 </w:t>
      </w:r>
      <w:r w:rsidR="009F01F9" w:rsidRPr="007F19E6">
        <w:rPr>
          <w:sz w:val="24"/>
          <w:szCs w:val="24"/>
        </w:rPr>
        <w:t>Στον εσωτερικό κανονισμό λειτουργίας περιλαμβάνονται:</w:t>
      </w:r>
    </w:p>
    <w:p w14:paraId="60533DF5" w14:textId="77777777" w:rsidR="009F01F9" w:rsidRPr="007F19E6" w:rsidRDefault="00630C00" w:rsidP="00AC3677">
      <w:pPr>
        <w:jc w:val="both"/>
        <w:rPr>
          <w:sz w:val="24"/>
          <w:szCs w:val="24"/>
        </w:rPr>
      </w:pPr>
      <w:r w:rsidRPr="007F19E6">
        <w:rPr>
          <w:sz w:val="24"/>
          <w:szCs w:val="24"/>
        </w:rPr>
        <w:lastRenderedPageBreak/>
        <w:t xml:space="preserve">α. </w:t>
      </w:r>
      <w:r w:rsidR="009F01F9" w:rsidRPr="007F19E6">
        <w:rPr>
          <w:sz w:val="24"/>
          <w:szCs w:val="24"/>
        </w:rPr>
        <w:t>Οργανόγραμμα σε πλήρη ανάπτυξη, σε όλα τα επίπεδα της ιεραρχίας καθώς και διάκριση των καθηκόντων σε κύρια και δευτερεύοντα. Στο οργανόγραμμα προσδιορίζεται με σαφήνεια η περιοχή ευθύνης ανά τομέα, τμήμα και θέση.</w:t>
      </w:r>
    </w:p>
    <w:p w14:paraId="747CBBA3" w14:textId="77777777" w:rsidR="009F01F9" w:rsidRPr="007F19E6" w:rsidRDefault="00630C00" w:rsidP="00AC3677">
      <w:pPr>
        <w:jc w:val="both"/>
        <w:rPr>
          <w:sz w:val="24"/>
          <w:szCs w:val="24"/>
        </w:rPr>
      </w:pPr>
      <w:r w:rsidRPr="007F19E6">
        <w:rPr>
          <w:sz w:val="24"/>
          <w:szCs w:val="24"/>
        </w:rPr>
        <w:t xml:space="preserve">β. </w:t>
      </w:r>
      <w:r w:rsidR="009F01F9" w:rsidRPr="007F19E6">
        <w:rPr>
          <w:sz w:val="24"/>
          <w:szCs w:val="24"/>
        </w:rPr>
        <w:t>Περιγραφή καθηκόντων και ανάπτυξη διαδικασιών του συνόλου των δραστηριοτήτων ανά οργανική μονάδα.</w:t>
      </w:r>
    </w:p>
    <w:p w14:paraId="70376209" w14:textId="77777777" w:rsidR="009F01F9" w:rsidRPr="007F19E6" w:rsidRDefault="00630C00" w:rsidP="00AC3677">
      <w:pPr>
        <w:jc w:val="both"/>
        <w:rPr>
          <w:sz w:val="24"/>
          <w:szCs w:val="24"/>
        </w:rPr>
      </w:pPr>
      <w:r w:rsidRPr="007F19E6">
        <w:rPr>
          <w:sz w:val="24"/>
          <w:szCs w:val="24"/>
        </w:rPr>
        <w:t xml:space="preserve">γ. </w:t>
      </w:r>
      <w:r w:rsidR="009F01F9" w:rsidRPr="007F19E6">
        <w:rPr>
          <w:sz w:val="24"/>
          <w:szCs w:val="24"/>
        </w:rPr>
        <w:t>Διαδικασίες εξουσιοδότησης για εκχώρηση συγκεκριμένων εξουσιοδοτήσεων σε στελέχη, καθώς και τον χειρισμό θεμάτων εκπροσώπησης του Κατόχου Άδειας, έναντι της Αρχής.</w:t>
      </w:r>
    </w:p>
    <w:p w14:paraId="17B8DCFF" w14:textId="77777777" w:rsidR="009F01F9" w:rsidRPr="007F19E6" w:rsidRDefault="00630C00" w:rsidP="00AC3677">
      <w:pPr>
        <w:jc w:val="both"/>
        <w:rPr>
          <w:sz w:val="24"/>
          <w:szCs w:val="24"/>
        </w:rPr>
      </w:pPr>
      <w:r w:rsidRPr="007F19E6">
        <w:rPr>
          <w:sz w:val="24"/>
          <w:szCs w:val="24"/>
        </w:rPr>
        <w:t xml:space="preserve">δ. </w:t>
      </w:r>
      <w:r w:rsidR="009F01F9" w:rsidRPr="007F19E6">
        <w:rPr>
          <w:sz w:val="24"/>
          <w:szCs w:val="24"/>
        </w:rPr>
        <w:t>Διαδικασίες εξουσιοδοτήσεων.</w:t>
      </w:r>
    </w:p>
    <w:p w14:paraId="2A02E181" w14:textId="77777777" w:rsidR="009F01F9" w:rsidRPr="007F19E6" w:rsidRDefault="00630C00" w:rsidP="00AC3677">
      <w:pPr>
        <w:jc w:val="both"/>
        <w:rPr>
          <w:sz w:val="24"/>
          <w:szCs w:val="24"/>
        </w:rPr>
      </w:pPr>
      <w:r w:rsidRPr="007F19E6">
        <w:rPr>
          <w:sz w:val="24"/>
          <w:szCs w:val="24"/>
        </w:rPr>
        <w:t xml:space="preserve">ε. </w:t>
      </w:r>
      <w:r w:rsidR="009F01F9" w:rsidRPr="007F19E6">
        <w:rPr>
          <w:sz w:val="24"/>
          <w:szCs w:val="24"/>
        </w:rPr>
        <w:t xml:space="preserve">Διαδικασίες λογιστικού ελέγχου και οικονομικής παρακολούθησης εισροών και εκροών. </w:t>
      </w:r>
    </w:p>
    <w:p w14:paraId="4B91D48D" w14:textId="77777777" w:rsidR="009F01F9" w:rsidRPr="007F19E6" w:rsidRDefault="00630C00" w:rsidP="00AC3677">
      <w:pPr>
        <w:jc w:val="both"/>
        <w:rPr>
          <w:sz w:val="24"/>
          <w:szCs w:val="24"/>
        </w:rPr>
      </w:pPr>
      <w:r w:rsidRPr="007F19E6">
        <w:rPr>
          <w:sz w:val="24"/>
          <w:szCs w:val="24"/>
        </w:rPr>
        <w:t xml:space="preserve">στ. </w:t>
      </w:r>
      <w:r w:rsidR="009F01F9" w:rsidRPr="007F19E6">
        <w:rPr>
          <w:sz w:val="24"/>
          <w:szCs w:val="24"/>
        </w:rPr>
        <w:t xml:space="preserve">Διαδικασίες για φορολογική ενημέρωση, φορολογικές και συμβατικές υποχρεώσεις, απόδοσης φόρων και δικαιωμάτων. </w:t>
      </w:r>
    </w:p>
    <w:p w14:paraId="3493F206" w14:textId="77777777" w:rsidR="009F01F9" w:rsidRPr="007F19E6" w:rsidRDefault="00630C00" w:rsidP="00AC3677">
      <w:pPr>
        <w:jc w:val="both"/>
        <w:rPr>
          <w:sz w:val="24"/>
          <w:szCs w:val="24"/>
        </w:rPr>
      </w:pPr>
      <w:r w:rsidRPr="007F19E6">
        <w:rPr>
          <w:sz w:val="24"/>
          <w:szCs w:val="24"/>
        </w:rPr>
        <w:t xml:space="preserve">ζ. </w:t>
      </w:r>
      <w:r w:rsidR="009F01F9" w:rsidRPr="007F19E6">
        <w:rPr>
          <w:sz w:val="24"/>
          <w:szCs w:val="24"/>
        </w:rPr>
        <w:t xml:space="preserve">Σύστημα διαχείρισης εξοπλισμού ως προς τη λειτουργία και αποδοτικότητα αυτού. Ειδικότερα, οφείλουν να διαθέτουν υγιείς και αποτελεσματικές διοικητικές και λογιστικές διαδικασίες, μηχανισμούς εσωτερικού ελέγχου, αποτελεσματικές διαδικασίες εκτίμησης των κινδύνων και κατάλληλους μηχανισμούς ελέγχου και ασφάλειας των συστημάτων ηλεκτρονικής επεξεργασίας δεδομένων και λειτουργίας των </w:t>
      </w:r>
      <w:r w:rsidR="00B673CA" w:rsidRPr="007F19E6">
        <w:rPr>
          <w:sz w:val="24"/>
          <w:szCs w:val="24"/>
        </w:rPr>
        <w:t>Π</w:t>
      </w:r>
      <w:r w:rsidR="009F01F9" w:rsidRPr="007F19E6">
        <w:rPr>
          <w:sz w:val="24"/>
          <w:szCs w:val="24"/>
        </w:rPr>
        <w:t>αιγνίων.</w:t>
      </w:r>
    </w:p>
    <w:p w14:paraId="2AB8B0FD" w14:textId="77777777" w:rsidR="009F01F9" w:rsidRPr="007F19E6" w:rsidRDefault="00630C00" w:rsidP="00AC3677">
      <w:pPr>
        <w:jc w:val="both"/>
        <w:rPr>
          <w:sz w:val="24"/>
          <w:szCs w:val="24"/>
        </w:rPr>
      </w:pPr>
      <w:r w:rsidRPr="007F19E6">
        <w:rPr>
          <w:sz w:val="24"/>
          <w:szCs w:val="24"/>
        </w:rPr>
        <w:t xml:space="preserve">η. </w:t>
      </w:r>
      <w:r w:rsidR="009F01F9" w:rsidRPr="007F19E6">
        <w:rPr>
          <w:sz w:val="24"/>
          <w:szCs w:val="24"/>
        </w:rPr>
        <w:t xml:space="preserve">Διαδικασίες καθορισμού στρατηγικών στόχων καθώς και προγραμματισμού δράσης σε πλήρη ανάπτυξη, ανά δραστηριότητα. </w:t>
      </w:r>
    </w:p>
    <w:p w14:paraId="0A6AA777" w14:textId="77777777" w:rsidR="009F01F9" w:rsidRPr="007F19E6" w:rsidRDefault="00630C00" w:rsidP="00AC3677">
      <w:pPr>
        <w:jc w:val="both"/>
        <w:rPr>
          <w:sz w:val="24"/>
          <w:szCs w:val="24"/>
        </w:rPr>
      </w:pPr>
      <w:r w:rsidRPr="007F19E6">
        <w:rPr>
          <w:sz w:val="24"/>
          <w:szCs w:val="24"/>
        </w:rPr>
        <w:t>2</w:t>
      </w:r>
      <w:r w:rsidR="00125785" w:rsidRPr="007F19E6">
        <w:rPr>
          <w:sz w:val="24"/>
          <w:szCs w:val="24"/>
        </w:rPr>
        <w:t>5</w:t>
      </w:r>
      <w:r w:rsidRPr="007F19E6">
        <w:rPr>
          <w:sz w:val="24"/>
          <w:szCs w:val="24"/>
        </w:rPr>
        <w:t>.1.2 Ο εσωτερικός κανονισμός λειτουργίας, καθώς και κάθε τροποποίηση αυτού, κατατίθενται προς έγκριση στην Ε.Ε.Ε.Π.. Με Οδηγία της Ε.Ε.Ε.Π. ρυθμίζονται ειδικότερα θέματα για την εφαρμογή των διατάξεων του άρθρου αυτού.</w:t>
      </w:r>
    </w:p>
    <w:p w14:paraId="38A733A2" w14:textId="7826D0B8" w:rsidR="009F01F9" w:rsidRPr="007F19E6" w:rsidRDefault="00630C00" w:rsidP="00AC3677">
      <w:pPr>
        <w:jc w:val="both"/>
        <w:rPr>
          <w:sz w:val="24"/>
          <w:szCs w:val="24"/>
        </w:rPr>
      </w:pPr>
      <w:r w:rsidRPr="007F19E6">
        <w:rPr>
          <w:sz w:val="24"/>
          <w:szCs w:val="24"/>
        </w:rPr>
        <w:t>2</w:t>
      </w:r>
      <w:r w:rsidR="00125785" w:rsidRPr="007F19E6">
        <w:rPr>
          <w:sz w:val="24"/>
          <w:szCs w:val="24"/>
        </w:rPr>
        <w:t>5</w:t>
      </w:r>
      <w:r w:rsidRPr="007F19E6">
        <w:rPr>
          <w:sz w:val="24"/>
          <w:szCs w:val="24"/>
        </w:rPr>
        <w:t>.2 Ο Κάτοχος Άδειας</w:t>
      </w:r>
      <w:r w:rsidR="00307869" w:rsidRPr="007F19E6">
        <w:rPr>
          <w:sz w:val="24"/>
          <w:szCs w:val="24"/>
        </w:rPr>
        <w:t xml:space="preserve"> </w:t>
      </w:r>
      <w:r w:rsidRPr="007F19E6">
        <w:rPr>
          <w:sz w:val="24"/>
          <w:szCs w:val="24"/>
        </w:rPr>
        <w:t>λειτουργεί τμήμα εσωτερικού ελέγχου (internal</w:t>
      </w:r>
      <w:r w:rsidR="00307869" w:rsidRPr="007F19E6">
        <w:rPr>
          <w:sz w:val="24"/>
          <w:szCs w:val="24"/>
        </w:rPr>
        <w:t xml:space="preserve"> </w:t>
      </w:r>
      <w:r w:rsidRPr="007F19E6">
        <w:rPr>
          <w:sz w:val="24"/>
          <w:szCs w:val="24"/>
        </w:rPr>
        <w:t xml:space="preserve">Audit), που είναι αρμόδιο για την αξιολόγηση της αποτελεσματικότητας και αποδοτικότητας των επιμέρους συστημάτων και λειτουργιών, όπως α) τον λειτουργικό έλεγχο β) τον έλεγχο συμμόρφωσης, γ) τον χρηματοοικονομικό έλεγχο. </w:t>
      </w:r>
    </w:p>
    <w:p w14:paraId="710D5D18" w14:textId="77777777" w:rsidR="003B0989" w:rsidRPr="007F19E6" w:rsidRDefault="00A24B5A" w:rsidP="00AC3677">
      <w:pPr>
        <w:pStyle w:val="1"/>
        <w:rPr>
          <w:color w:val="auto"/>
          <w:szCs w:val="24"/>
        </w:rPr>
      </w:pPr>
      <w:bookmarkStart w:id="41" w:name="_Toc534384669"/>
      <w:r w:rsidRPr="007F19E6">
        <w:rPr>
          <w:color w:val="auto"/>
          <w:szCs w:val="24"/>
        </w:rPr>
        <w:t>ΑΡΘΡΟ 2</w:t>
      </w:r>
      <w:r w:rsidR="00125785" w:rsidRPr="007F19E6">
        <w:rPr>
          <w:color w:val="auto"/>
          <w:szCs w:val="24"/>
        </w:rPr>
        <w:t>6</w:t>
      </w:r>
      <w:r w:rsidR="003B0989" w:rsidRPr="007F19E6">
        <w:rPr>
          <w:color w:val="auto"/>
          <w:szCs w:val="24"/>
        </w:rPr>
        <w:t xml:space="preserve"> ΕΚΠΑΙΔΕΥΣΗ ΠΡΟΣΩΠΙΚΟΥ</w:t>
      </w:r>
      <w:bookmarkEnd w:id="41"/>
    </w:p>
    <w:p w14:paraId="28B955EF" w14:textId="77777777" w:rsidR="003B0989" w:rsidRPr="007F19E6" w:rsidRDefault="000C2BE7" w:rsidP="00AC3677">
      <w:pPr>
        <w:jc w:val="both"/>
        <w:rPr>
          <w:sz w:val="24"/>
          <w:szCs w:val="24"/>
        </w:rPr>
      </w:pPr>
      <w:r w:rsidRPr="007F19E6">
        <w:rPr>
          <w:sz w:val="24"/>
          <w:szCs w:val="24"/>
        </w:rPr>
        <w:t>2</w:t>
      </w:r>
      <w:r w:rsidR="00125785" w:rsidRPr="007F19E6">
        <w:rPr>
          <w:sz w:val="24"/>
          <w:szCs w:val="24"/>
        </w:rPr>
        <w:t>6</w:t>
      </w:r>
      <w:r w:rsidRPr="007F19E6">
        <w:rPr>
          <w:sz w:val="24"/>
          <w:szCs w:val="24"/>
        </w:rPr>
        <w:t xml:space="preserve">.1 </w:t>
      </w:r>
      <w:r w:rsidR="003B0989" w:rsidRPr="007F19E6">
        <w:rPr>
          <w:sz w:val="24"/>
          <w:szCs w:val="24"/>
        </w:rPr>
        <w:t>Ο Κάτοχος Άδειας υποχρεούται να ενημερώνει το προσωπικό που εμπλέκεται με τη διεξαγωγή των Παιγνίων για τις κείμενες διατάξεις, τον Κανονισμό και να μεριμνά για τη συμμετοχή του σε εξειδικευμένα προγράμματα κατάρτισης στο σχετικό αντικείμενο.</w:t>
      </w:r>
    </w:p>
    <w:p w14:paraId="69228CB6" w14:textId="77777777" w:rsidR="003B0989" w:rsidRPr="007F19E6" w:rsidRDefault="000C2BE7" w:rsidP="00AC3677">
      <w:pPr>
        <w:jc w:val="both"/>
        <w:rPr>
          <w:sz w:val="24"/>
          <w:szCs w:val="24"/>
        </w:rPr>
      </w:pPr>
      <w:r w:rsidRPr="007F19E6">
        <w:rPr>
          <w:sz w:val="24"/>
          <w:szCs w:val="24"/>
        </w:rPr>
        <w:t>2</w:t>
      </w:r>
      <w:r w:rsidR="00125785" w:rsidRPr="007F19E6">
        <w:rPr>
          <w:sz w:val="24"/>
          <w:szCs w:val="24"/>
        </w:rPr>
        <w:t>6</w:t>
      </w:r>
      <w:r w:rsidRPr="007F19E6">
        <w:rPr>
          <w:sz w:val="24"/>
          <w:szCs w:val="24"/>
        </w:rPr>
        <w:t xml:space="preserve">.2 </w:t>
      </w:r>
      <w:r w:rsidR="003B0989" w:rsidRPr="007F19E6">
        <w:rPr>
          <w:sz w:val="24"/>
          <w:szCs w:val="24"/>
        </w:rPr>
        <w:t xml:space="preserve">Ο Κάτοχος Άδειας έχει την υποχρέωση να πραγματοποιεί προγράμματα ακολουθώντας το σχήμα α) εισαγωγική εκπαίδευση, β) ένταξη στο επάγγελμα και γ) επιμόρφωση. </w:t>
      </w:r>
    </w:p>
    <w:p w14:paraId="6D7D089E" w14:textId="77777777" w:rsidR="003B0989" w:rsidRPr="007F19E6" w:rsidRDefault="000C2BE7" w:rsidP="00AC3677">
      <w:pPr>
        <w:jc w:val="both"/>
        <w:rPr>
          <w:sz w:val="24"/>
          <w:szCs w:val="24"/>
        </w:rPr>
      </w:pPr>
      <w:r w:rsidRPr="007F19E6">
        <w:rPr>
          <w:sz w:val="24"/>
          <w:szCs w:val="24"/>
        </w:rPr>
        <w:t>2</w:t>
      </w:r>
      <w:r w:rsidR="00125785" w:rsidRPr="007F19E6">
        <w:rPr>
          <w:sz w:val="24"/>
          <w:szCs w:val="24"/>
        </w:rPr>
        <w:t>6</w:t>
      </w:r>
      <w:r w:rsidRPr="007F19E6">
        <w:rPr>
          <w:sz w:val="24"/>
          <w:szCs w:val="24"/>
        </w:rPr>
        <w:t xml:space="preserve">.3 </w:t>
      </w:r>
      <w:r w:rsidR="003B0989" w:rsidRPr="007F19E6">
        <w:rPr>
          <w:sz w:val="24"/>
          <w:szCs w:val="24"/>
        </w:rPr>
        <w:t>Η εκπαίδευση / επιμόρφωση διακρίνεται σε:</w:t>
      </w:r>
    </w:p>
    <w:p w14:paraId="70C081D1" w14:textId="77777777" w:rsidR="003B0989" w:rsidRPr="007F19E6" w:rsidRDefault="000C2BE7" w:rsidP="00AC3677">
      <w:pPr>
        <w:jc w:val="both"/>
        <w:rPr>
          <w:sz w:val="24"/>
          <w:szCs w:val="24"/>
        </w:rPr>
      </w:pPr>
      <w:r w:rsidRPr="007F19E6">
        <w:rPr>
          <w:sz w:val="24"/>
          <w:szCs w:val="24"/>
        </w:rPr>
        <w:t xml:space="preserve">α. </w:t>
      </w:r>
      <w:r w:rsidR="003B0989" w:rsidRPr="007F19E6">
        <w:rPr>
          <w:sz w:val="24"/>
          <w:szCs w:val="24"/>
        </w:rPr>
        <w:t xml:space="preserve">Εισαγωγική, διάρκειας τουλάχιστον τεσσάρων (4) εβδομάδων. </w:t>
      </w:r>
    </w:p>
    <w:p w14:paraId="244128D6" w14:textId="77777777" w:rsidR="003B0989" w:rsidRPr="007F19E6" w:rsidRDefault="000C2BE7" w:rsidP="00AC3677">
      <w:pPr>
        <w:jc w:val="both"/>
        <w:rPr>
          <w:sz w:val="24"/>
          <w:szCs w:val="24"/>
        </w:rPr>
      </w:pPr>
      <w:r w:rsidRPr="007F19E6">
        <w:rPr>
          <w:sz w:val="24"/>
          <w:szCs w:val="24"/>
        </w:rPr>
        <w:lastRenderedPageBreak/>
        <w:t xml:space="preserve">β. </w:t>
      </w:r>
      <w:r w:rsidR="003B0989" w:rsidRPr="007F19E6">
        <w:rPr>
          <w:sz w:val="24"/>
          <w:szCs w:val="24"/>
        </w:rPr>
        <w:t>Επιμορφωτική, για το σύνολο των εργαζομένων και των στελεχών, σε δυο (2) κύκλους ανά έτος, διάρκειας τουλάχιστον τριών (3) εβδομάδων.</w:t>
      </w:r>
    </w:p>
    <w:p w14:paraId="72C86198" w14:textId="77777777" w:rsidR="003B0989" w:rsidRPr="007F19E6" w:rsidRDefault="000C2BE7" w:rsidP="00AC3677">
      <w:pPr>
        <w:jc w:val="both"/>
        <w:rPr>
          <w:sz w:val="24"/>
          <w:szCs w:val="24"/>
        </w:rPr>
      </w:pPr>
      <w:r w:rsidRPr="007F19E6">
        <w:rPr>
          <w:sz w:val="24"/>
          <w:szCs w:val="24"/>
        </w:rPr>
        <w:t xml:space="preserve">γ. </w:t>
      </w:r>
      <w:r w:rsidR="003B0989" w:rsidRPr="007F19E6">
        <w:rPr>
          <w:sz w:val="24"/>
          <w:szCs w:val="24"/>
        </w:rPr>
        <w:t>Ειδικά επιμορφωτικά προγράμματα βραχείας διάρκειας.</w:t>
      </w:r>
    </w:p>
    <w:p w14:paraId="0C550BD8" w14:textId="77777777" w:rsidR="003B0989" w:rsidRPr="007F19E6" w:rsidRDefault="000C2BE7" w:rsidP="00AC3677">
      <w:pPr>
        <w:jc w:val="both"/>
        <w:rPr>
          <w:sz w:val="24"/>
          <w:szCs w:val="24"/>
        </w:rPr>
      </w:pPr>
      <w:r w:rsidRPr="007F19E6">
        <w:rPr>
          <w:sz w:val="24"/>
          <w:szCs w:val="24"/>
        </w:rPr>
        <w:t>2</w:t>
      </w:r>
      <w:r w:rsidR="00125785" w:rsidRPr="007F19E6">
        <w:rPr>
          <w:sz w:val="24"/>
          <w:szCs w:val="24"/>
        </w:rPr>
        <w:t>6</w:t>
      </w:r>
      <w:r w:rsidRPr="007F19E6">
        <w:rPr>
          <w:sz w:val="24"/>
          <w:szCs w:val="24"/>
        </w:rPr>
        <w:t xml:space="preserve">.4 </w:t>
      </w:r>
      <w:r w:rsidR="003B0989" w:rsidRPr="007F19E6">
        <w:rPr>
          <w:sz w:val="24"/>
          <w:szCs w:val="24"/>
        </w:rPr>
        <w:t>Ο Κάτοχος Άδειας έχει την υποχρέωση να διαθέτει διαδικασίες αξιολόγησης των προγραμμάτων εκπαίδευσης και επιμόρφωσης.</w:t>
      </w:r>
    </w:p>
    <w:p w14:paraId="35B40841" w14:textId="77777777" w:rsidR="003B0989" w:rsidRPr="007F19E6" w:rsidRDefault="000C2BE7" w:rsidP="00AC3677">
      <w:pPr>
        <w:jc w:val="both"/>
        <w:rPr>
          <w:sz w:val="24"/>
          <w:szCs w:val="24"/>
        </w:rPr>
      </w:pPr>
      <w:r w:rsidRPr="007F19E6">
        <w:rPr>
          <w:sz w:val="24"/>
          <w:szCs w:val="24"/>
        </w:rPr>
        <w:t>2</w:t>
      </w:r>
      <w:r w:rsidR="00125785" w:rsidRPr="007F19E6">
        <w:rPr>
          <w:sz w:val="24"/>
          <w:szCs w:val="24"/>
        </w:rPr>
        <w:t>6</w:t>
      </w:r>
      <w:r w:rsidRPr="007F19E6">
        <w:rPr>
          <w:sz w:val="24"/>
          <w:szCs w:val="24"/>
        </w:rPr>
        <w:t xml:space="preserve">.5 </w:t>
      </w:r>
      <w:r w:rsidR="003B0989" w:rsidRPr="007F19E6">
        <w:rPr>
          <w:sz w:val="24"/>
          <w:szCs w:val="24"/>
        </w:rPr>
        <w:t>Ο Κάτοχος Άδειας ορίζει υπεύθυνο εκπαίδευσης, ο οποίος είναι αρμόδιος για την τήρηση πλήρους και ενημερωμένου αρχείου των φακέλων που έχουν σχέση με τις εκπαιδευτικές δραστηριότητες του Κατόχου Άδειας (ενδεικτικά η συγκέντρωση και επεξεργασία αιτήσεων εκπαιδευομένων, η ένταξη επιλεγέντων εκπαιδευομένων σε τμήματα μάθησης, η διάθεση των εκπαιδευτικών υλικών, Γνωστοποίηση των προγραμμάτων, στοιχεία αξιολόγησης των προγραμμάτων κ.λπ.). Τα ειδικά και αναλυτικά καθήκοντα και τα παραδοτέα του υπευθύνου εκπαίδευσης περιγράφονται σε σχετικό έγγραφο (καθηκοντολόγιο) του Κατόχου Άδειας.</w:t>
      </w:r>
    </w:p>
    <w:p w14:paraId="56AD7496" w14:textId="77777777" w:rsidR="003B0989" w:rsidRPr="007F19E6" w:rsidRDefault="000C2BE7" w:rsidP="00AC3677">
      <w:pPr>
        <w:jc w:val="both"/>
        <w:rPr>
          <w:sz w:val="24"/>
          <w:szCs w:val="24"/>
        </w:rPr>
      </w:pPr>
      <w:r w:rsidRPr="007F19E6">
        <w:rPr>
          <w:sz w:val="24"/>
          <w:szCs w:val="24"/>
        </w:rPr>
        <w:t>2</w:t>
      </w:r>
      <w:r w:rsidR="00125785" w:rsidRPr="007F19E6">
        <w:rPr>
          <w:sz w:val="24"/>
          <w:szCs w:val="24"/>
        </w:rPr>
        <w:t>6</w:t>
      </w:r>
      <w:r w:rsidRPr="007F19E6">
        <w:rPr>
          <w:sz w:val="24"/>
          <w:szCs w:val="24"/>
        </w:rPr>
        <w:t xml:space="preserve">.6 </w:t>
      </w:r>
      <w:r w:rsidR="003B0989" w:rsidRPr="007F19E6">
        <w:rPr>
          <w:sz w:val="24"/>
          <w:szCs w:val="24"/>
        </w:rPr>
        <w:t>Ειδικότερα, σχετικά με την εκπαίδευση του προσωπικού και των στελεχών του Κατόχου Άδειας αναφορικά με το Υπεύθυνο Παιχνίδι, λαμβάνονται υπόψη τα προβλεπόμενα στον Κανονισμό. Μετά την παρακολούθηση των σχετικών προγραμμάτων το προσωπικό και τα στελέχη του Κατόχου Άδειας είναι σε θέση να:</w:t>
      </w:r>
    </w:p>
    <w:p w14:paraId="575E8990" w14:textId="77777777" w:rsidR="003B0989" w:rsidRPr="007F19E6" w:rsidRDefault="000C2BE7" w:rsidP="00AC3677">
      <w:pPr>
        <w:jc w:val="both"/>
        <w:rPr>
          <w:sz w:val="24"/>
          <w:szCs w:val="24"/>
        </w:rPr>
      </w:pPr>
      <w:r w:rsidRPr="007F19E6">
        <w:rPr>
          <w:sz w:val="24"/>
          <w:szCs w:val="24"/>
        </w:rPr>
        <w:t xml:space="preserve">α. </w:t>
      </w:r>
      <w:r w:rsidR="003B0989" w:rsidRPr="007F19E6">
        <w:rPr>
          <w:sz w:val="24"/>
          <w:szCs w:val="24"/>
        </w:rPr>
        <w:t>Κατανοήσουν και εμπεδώσουν τις αρχές του Υπεύθυνου Παιχνιδιού.</w:t>
      </w:r>
    </w:p>
    <w:p w14:paraId="60D048CE" w14:textId="77777777" w:rsidR="003B0989" w:rsidRPr="007F19E6" w:rsidRDefault="000C2BE7" w:rsidP="00AC3677">
      <w:pPr>
        <w:jc w:val="both"/>
        <w:rPr>
          <w:sz w:val="24"/>
          <w:szCs w:val="24"/>
        </w:rPr>
      </w:pPr>
      <w:r w:rsidRPr="007F19E6">
        <w:rPr>
          <w:sz w:val="24"/>
          <w:szCs w:val="24"/>
        </w:rPr>
        <w:t xml:space="preserve">β. </w:t>
      </w:r>
      <w:r w:rsidR="003B0989" w:rsidRPr="007F19E6">
        <w:rPr>
          <w:sz w:val="24"/>
          <w:szCs w:val="24"/>
        </w:rPr>
        <w:t>Προωθήσουν τις Αρχές του Υπεύθυνου Παιχνιδιού στον Παίκτη.</w:t>
      </w:r>
    </w:p>
    <w:p w14:paraId="3185EB77" w14:textId="77777777" w:rsidR="003B0989" w:rsidRPr="007F19E6" w:rsidRDefault="000C2BE7" w:rsidP="00AC3677">
      <w:pPr>
        <w:jc w:val="both"/>
        <w:rPr>
          <w:sz w:val="24"/>
          <w:szCs w:val="24"/>
        </w:rPr>
      </w:pPr>
      <w:r w:rsidRPr="007F19E6">
        <w:rPr>
          <w:sz w:val="24"/>
          <w:szCs w:val="24"/>
        </w:rPr>
        <w:t xml:space="preserve">γ. </w:t>
      </w:r>
      <w:r w:rsidR="003B0989" w:rsidRPr="007F19E6">
        <w:rPr>
          <w:sz w:val="24"/>
          <w:szCs w:val="24"/>
        </w:rPr>
        <w:t>Αναγνωρίζουν τα σημάδια προβληματικής συμπεριφοράς και ενημερώνουν τον Παίκτη για  φορείς υποστήριξης, σχετικούς με τον εθισμό στα τυχερά παίγνια, καθώς και κέντρα απεξάρτησης.</w:t>
      </w:r>
    </w:p>
    <w:p w14:paraId="79A70BE5" w14:textId="77777777" w:rsidR="003B0989" w:rsidRPr="007F19E6" w:rsidRDefault="000C2BE7" w:rsidP="00AC3677">
      <w:pPr>
        <w:jc w:val="both"/>
        <w:rPr>
          <w:sz w:val="24"/>
          <w:szCs w:val="24"/>
        </w:rPr>
      </w:pPr>
      <w:r w:rsidRPr="007F19E6">
        <w:rPr>
          <w:sz w:val="24"/>
          <w:szCs w:val="24"/>
        </w:rPr>
        <w:t xml:space="preserve">δ. </w:t>
      </w:r>
      <w:r w:rsidR="003B0989" w:rsidRPr="007F19E6">
        <w:rPr>
          <w:sz w:val="24"/>
          <w:szCs w:val="24"/>
        </w:rPr>
        <w:t>Χειρίζονται με διακριτικό τρόπο Παίκτη που εμφανίζει σημάδια προβληματικής συμπεριφοράς, τον προτρέπουν να θέσει όρια και τον ενθαρρύνουν να ενταχθεί στο καθεστώς αποκλεισμού.</w:t>
      </w:r>
    </w:p>
    <w:p w14:paraId="18803DF7" w14:textId="77777777" w:rsidR="002035C5" w:rsidRPr="007F19E6" w:rsidRDefault="000C2BE7" w:rsidP="00AC3677">
      <w:pPr>
        <w:jc w:val="both"/>
        <w:rPr>
          <w:sz w:val="24"/>
          <w:szCs w:val="24"/>
        </w:rPr>
      </w:pPr>
      <w:r w:rsidRPr="007F19E6">
        <w:rPr>
          <w:sz w:val="24"/>
          <w:szCs w:val="24"/>
        </w:rPr>
        <w:t>2</w:t>
      </w:r>
      <w:r w:rsidR="00125785" w:rsidRPr="007F19E6">
        <w:rPr>
          <w:sz w:val="24"/>
          <w:szCs w:val="24"/>
        </w:rPr>
        <w:t>6</w:t>
      </w:r>
      <w:r w:rsidRPr="007F19E6">
        <w:rPr>
          <w:sz w:val="24"/>
          <w:szCs w:val="24"/>
        </w:rPr>
        <w:t xml:space="preserve">.7 </w:t>
      </w:r>
      <w:r w:rsidR="003B0989" w:rsidRPr="007F19E6">
        <w:rPr>
          <w:sz w:val="24"/>
          <w:szCs w:val="24"/>
        </w:rPr>
        <w:t>Ο Κάτοχος Άδειας υποβάλλει με Γνωστοποίηση τα εκπαιδευ</w:t>
      </w:r>
      <w:r w:rsidR="00F825B3" w:rsidRPr="007F19E6">
        <w:rPr>
          <w:sz w:val="24"/>
          <w:szCs w:val="24"/>
        </w:rPr>
        <w:t>τικά προγράμματα στην Ε.Ε.Ε.Π..</w:t>
      </w:r>
    </w:p>
    <w:p w14:paraId="0AD5E442" w14:textId="0A7C093B" w:rsidR="00112435" w:rsidRPr="007F19E6" w:rsidRDefault="000C2BE7" w:rsidP="00AC3677">
      <w:pPr>
        <w:pStyle w:val="1"/>
        <w:rPr>
          <w:color w:val="auto"/>
          <w:szCs w:val="24"/>
        </w:rPr>
      </w:pPr>
      <w:bookmarkStart w:id="42" w:name="_Toc530585953"/>
      <w:bookmarkStart w:id="43" w:name="_Toc534384670"/>
      <w:r w:rsidRPr="007F19E6">
        <w:rPr>
          <w:color w:val="auto"/>
          <w:szCs w:val="24"/>
        </w:rPr>
        <w:t>ΑΡΘΡΟ 2</w:t>
      </w:r>
      <w:r w:rsidR="00125785" w:rsidRPr="007F19E6">
        <w:rPr>
          <w:color w:val="auto"/>
          <w:szCs w:val="24"/>
        </w:rPr>
        <w:t>7</w:t>
      </w:r>
      <w:r w:rsidR="00A602AC" w:rsidRPr="007F19E6">
        <w:rPr>
          <w:color w:val="auto"/>
          <w:szCs w:val="24"/>
        </w:rPr>
        <w:t xml:space="preserve"> </w:t>
      </w:r>
      <w:r w:rsidR="00112435" w:rsidRPr="007F19E6">
        <w:rPr>
          <w:color w:val="auto"/>
          <w:szCs w:val="24"/>
        </w:rPr>
        <w:t>ΠΡΟΣΤΑΣΙΑ ΤΗΣ ΤΑΥΤΟΤΗΤΑΣ ΤΩΝ ΠΑΙΚΤΩΝ</w:t>
      </w:r>
      <w:bookmarkEnd w:id="42"/>
      <w:bookmarkEnd w:id="43"/>
    </w:p>
    <w:p w14:paraId="4AA25BF1" w14:textId="77777777" w:rsidR="00112435" w:rsidRPr="007F19E6" w:rsidRDefault="00112435" w:rsidP="00AC3677">
      <w:pPr>
        <w:jc w:val="both"/>
        <w:rPr>
          <w:rFonts w:eastAsia="Calibri" w:cstheme="minorHAnsi"/>
          <w:sz w:val="24"/>
          <w:szCs w:val="24"/>
          <w:lang w:eastAsia="el-GR"/>
        </w:rPr>
      </w:pPr>
      <w:r w:rsidRPr="007F19E6">
        <w:rPr>
          <w:rFonts w:eastAsia="Calibri" w:cstheme="minorHAnsi"/>
          <w:sz w:val="24"/>
          <w:szCs w:val="24"/>
          <w:lang w:eastAsia="el-GR"/>
        </w:rPr>
        <w:t xml:space="preserve">Ο </w:t>
      </w:r>
      <w:r w:rsidRPr="007F19E6">
        <w:rPr>
          <w:rFonts w:eastAsia="Times New Roman" w:cstheme="minorHAnsi"/>
          <w:sz w:val="24"/>
          <w:szCs w:val="24"/>
          <w:lang w:eastAsia="el-GR"/>
        </w:rPr>
        <w:t>Κάτοχος Άδειας</w:t>
      </w:r>
      <w:r w:rsidRPr="007F19E6">
        <w:rPr>
          <w:rFonts w:eastAsia="Calibri" w:cstheme="minorHAnsi"/>
          <w:sz w:val="24"/>
          <w:szCs w:val="24"/>
          <w:lang w:eastAsia="el-GR"/>
        </w:rPr>
        <w:t xml:space="preserve"> διασφαλίζει ότι οι ίδιοι, καθώς επίσης και όσοι διατηρούν με αυτούς σχέση εργασίας, έργου ή εντολής, δεν κοινοποιούν την ταυτότητα των προσώπων για τα οποία γνωρίζουν ότι συμμετέχουν στα Παίγνια ή έχουν αποκομίσει οποιοδήποτε κέρδος ή έχουν χάσει οποιοδήποτε χρηματικό ποσό από τη συμμετοχή τους αυτή, χωρίς την προηγούμενη έγγραφη συναίνεση των συγκεκριμένων προσώπων. Η συναίνεση αυτή δεν απαιτείται όταν τέτοιες πληροφορίες παρέχονται στην Ε.Ε.Ε.Π. ή όπου αλλού επιβάλλεται από τις κείμενες διατάξεις.</w:t>
      </w:r>
    </w:p>
    <w:p w14:paraId="1D4BEF96" w14:textId="04220FF1" w:rsidR="00112435" w:rsidRPr="007F19E6" w:rsidRDefault="000C2BE7" w:rsidP="00AC3677">
      <w:pPr>
        <w:pStyle w:val="1"/>
        <w:rPr>
          <w:color w:val="auto"/>
          <w:szCs w:val="24"/>
        </w:rPr>
      </w:pPr>
      <w:bookmarkStart w:id="44" w:name="_Toc534384671"/>
      <w:r w:rsidRPr="007F19E6">
        <w:rPr>
          <w:color w:val="auto"/>
          <w:szCs w:val="24"/>
        </w:rPr>
        <w:t xml:space="preserve">ΑΡΘΡΟ </w:t>
      </w:r>
      <w:r w:rsidR="00125785" w:rsidRPr="007F19E6">
        <w:rPr>
          <w:color w:val="auto"/>
          <w:szCs w:val="24"/>
        </w:rPr>
        <w:t>28</w:t>
      </w:r>
      <w:r w:rsidR="00307869" w:rsidRPr="007F19E6">
        <w:rPr>
          <w:color w:val="auto"/>
          <w:szCs w:val="24"/>
        </w:rPr>
        <w:t xml:space="preserve"> </w:t>
      </w:r>
      <w:r w:rsidR="00112435" w:rsidRPr="007F19E6">
        <w:rPr>
          <w:color w:val="auto"/>
          <w:szCs w:val="24"/>
        </w:rPr>
        <w:t>ΔΕΔΟΜΕΝΑ ΠΡΟΣΩΠΙΚΟΥ ΧΑΡΑΚΤΗΡΑ</w:t>
      </w:r>
      <w:bookmarkEnd w:id="44"/>
    </w:p>
    <w:p w14:paraId="05331AE6" w14:textId="77777777" w:rsidR="00112435" w:rsidRPr="007F19E6" w:rsidRDefault="000C2BE7" w:rsidP="00AC3677">
      <w:pPr>
        <w:jc w:val="both"/>
        <w:rPr>
          <w:sz w:val="24"/>
          <w:szCs w:val="24"/>
        </w:rPr>
      </w:pPr>
      <w:r w:rsidRPr="007F19E6">
        <w:rPr>
          <w:sz w:val="24"/>
          <w:szCs w:val="24"/>
        </w:rPr>
        <w:t>2</w:t>
      </w:r>
      <w:r w:rsidR="00125785" w:rsidRPr="007F19E6">
        <w:rPr>
          <w:sz w:val="24"/>
          <w:szCs w:val="24"/>
        </w:rPr>
        <w:t>8</w:t>
      </w:r>
      <w:r w:rsidRPr="007F19E6">
        <w:rPr>
          <w:sz w:val="24"/>
          <w:szCs w:val="24"/>
        </w:rPr>
        <w:t xml:space="preserve">.1 </w:t>
      </w:r>
      <w:r w:rsidR="00112435" w:rsidRPr="007F19E6">
        <w:rPr>
          <w:sz w:val="24"/>
          <w:szCs w:val="24"/>
        </w:rPr>
        <w:t xml:space="preserve">Πρόσβαση στην Παικτική Συμπεριφορά έχουν αποκλειστικά και μόνον ο Παίκτης, η Ε.Ε.Ε.Π. σύμφωνα με τα οριζόμενα στο άρθρο 34 του </w:t>
      </w:r>
      <w:r w:rsidRPr="007F19E6">
        <w:rPr>
          <w:sz w:val="24"/>
          <w:szCs w:val="24"/>
        </w:rPr>
        <w:t>Νόμου</w:t>
      </w:r>
      <w:r w:rsidR="00112435" w:rsidRPr="007F19E6">
        <w:rPr>
          <w:sz w:val="24"/>
          <w:szCs w:val="24"/>
        </w:rPr>
        <w:t xml:space="preserve">, καθώς επίσης και το ειδικά </w:t>
      </w:r>
      <w:r w:rsidR="00112435" w:rsidRPr="007F19E6">
        <w:rPr>
          <w:sz w:val="24"/>
          <w:szCs w:val="24"/>
        </w:rPr>
        <w:lastRenderedPageBreak/>
        <w:t>εξουσιοδοτημένο και εκπαιδευμένο για το σκοπό αυτό προσωπικό του Κατόχου Άδειας, το οποίο γνωστοποιείται στην Ε.Ε.Ε.Π..</w:t>
      </w:r>
    </w:p>
    <w:p w14:paraId="149B8F06" w14:textId="77777777" w:rsidR="00112435" w:rsidRPr="007F19E6" w:rsidRDefault="00457334" w:rsidP="00AC3677">
      <w:pPr>
        <w:jc w:val="both"/>
        <w:rPr>
          <w:sz w:val="24"/>
          <w:szCs w:val="24"/>
        </w:rPr>
      </w:pPr>
      <w:r w:rsidRPr="007F19E6">
        <w:rPr>
          <w:sz w:val="24"/>
          <w:szCs w:val="24"/>
        </w:rPr>
        <w:t>28</w:t>
      </w:r>
      <w:r w:rsidR="000C2BE7" w:rsidRPr="007F19E6">
        <w:rPr>
          <w:sz w:val="24"/>
          <w:szCs w:val="24"/>
        </w:rPr>
        <w:t>.</w:t>
      </w:r>
      <w:r w:rsidRPr="007F19E6">
        <w:rPr>
          <w:sz w:val="24"/>
          <w:szCs w:val="24"/>
        </w:rPr>
        <w:t>2</w:t>
      </w:r>
      <w:r w:rsidR="00112435" w:rsidRPr="007F19E6">
        <w:rPr>
          <w:sz w:val="24"/>
          <w:szCs w:val="24"/>
        </w:rPr>
        <w:t>Ο Κάτοχος Άδειας οφείλει να συμμορφώνεται με τη νομοθεσία για την προστασία των δεδομένων προσωπικού χαρακτήρα. Απαγορεύεται οποιαδήποτε δημοσιοποίηση των παραπάνω στοιχείων. Ο Κάτοχος Άδειας οφείλει να λαμβάνει τα κατάλληλα προληπτικά μέτρα, ώστε να μην είναι δυνατή η πρόσβαση στα στοιχεία των Παικτών με τεχνικά ή άλλα μέσα που εύλογα μπορούν να χρησιμοποιηθούν από τρίτους. Αποκλειστικό δικαίωμα πρόσβασης στα παραπάνω στοιχεία, πλην των αρμόδιων αρχών, έχει μόνο το προσωπικό που έχει οριστεί με πράξη του Κατόχου Άδειας, η οποία Γνωστοποιείται στην Ε.Ε.Ε.Π. και εμπεριέχει υποχρέωση τήρησης απορρήτου και εχεμύθειας. Απαγορεύεται οποιαδήποτε χρήση αυτών των στοιχείων από τα πρόσωπα του προηγούμενου εδαφίου και μετά τη λήξη των καθηκόντων τους.</w:t>
      </w:r>
    </w:p>
    <w:p w14:paraId="2A7A669A" w14:textId="77777777" w:rsidR="00112435" w:rsidRPr="007F19E6" w:rsidRDefault="000C2BE7" w:rsidP="00AC3677">
      <w:pPr>
        <w:pStyle w:val="1"/>
        <w:rPr>
          <w:color w:val="auto"/>
          <w:szCs w:val="24"/>
        </w:rPr>
      </w:pPr>
      <w:bookmarkStart w:id="45" w:name="_Toc530585956"/>
      <w:bookmarkStart w:id="46" w:name="_Toc534384672"/>
      <w:r w:rsidRPr="007F19E6">
        <w:rPr>
          <w:color w:val="auto"/>
          <w:szCs w:val="24"/>
        </w:rPr>
        <w:t xml:space="preserve">ΑΡΘΡΟ </w:t>
      </w:r>
      <w:r w:rsidR="00457334" w:rsidRPr="007F19E6">
        <w:rPr>
          <w:color w:val="auto"/>
          <w:szCs w:val="24"/>
        </w:rPr>
        <w:t>29</w:t>
      </w:r>
      <w:r w:rsidR="00112435" w:rsidRPr="007F19E6">
        <w:rPr>
          <w:color w:val="auto"/>
          <w:szCs w:val="24"/>
        </w:rPr>
        <w:t xml:space="preserve"> ΜΕΡΙΜΝΑ ΓΙΑ ΑΤΟΜΑ ΜΕ ΑΝΑΠΗΡΙΑ</w:t>
      </w:r>
      <w:bookmarkEnd w:id="45"/>
      <w:bookmarkEnd w:id="46"/>
    </w:p>
    <w:p w14:paraId="34BEF6D7" w14:textId="29CA5603" w:rsidR="00667420" w:rsidRPr="007F19E6" w:rsidRDefault="00112435" w:rsidP="00AC3677">
      <w:pPr>
        <w:jc w:val="both"/>
        <w:rPr>
          <w:sz w:val="24"/>
          <w:szCs w:val="24"/>
        </w:rPr>
      </w:pPr>
      <w:r w:rsidRPr="007F19E6">
        <w:rPr>
          <w:sz w:val="24"/>
          <w:szCs w:val="24"/>
        </w:rPr>
        <w:t>Ο Κάτοχος Άδειας οφείλει να συμμορφώνεται με τις κείμενες νομοθετικές και κανονιστικές διατάξεις διασφάλισης της προσπελασιμότητας</w:t>
      </w:r>
      <w:r w:rsidR="00307869" w:rsidRPr="007F19E6">
        <w:rPr>
          <w:sz w:val="24"/>
          <w:szCs w:val="24"/>
        </w:rPr>
        <w:t xml:space="preserve"> </w:t>
      </w:r>
      <w:r w:rsidR="007C4517" w:rsidRPr="007F19E6">
        <w:rPr>
          <w:sz w:val="24"/>
          <w:szCs w:val="24"/>
        </w:rPr>
        <w:t>του Ιστοτόπου</w:t>
      </w:r>
      <w:r w:rsidRPr="007F19E6">
        <w:rPr>
          <w:sz w:val="24"/>
          <w:szCs w:val="24"/>
        </w:rPr>
        <w:t xml:space="preserve"> από άτομα με αναπηρία.</w:t>
      </w:r>
    </w:p>
    <w:p w14:paraId="1D10683B" w14:textId="7BA3B1F6" w:rsidR="00454A73" w:rsidRPr="007F19E6" w:rsidRDefault="000C2BE7" w:rsidP="00AC3677">
      <w:pPr>
        <w:pStyle w:val="1"/>
        <w:rPr>
          <w:color w:val="auto"/>
          <w:szCs w:val="24"/>
        </w:rPr>
      </w:pPr>
      <w:bookmarkStart w:id="47" w:name="_Toc534384673"/>
      <w:r w:rsidRPr="007F19E6">
        <w:rPr>
          <w:color w:val="auto"/>
          <w:szCs w:val="24"/>
        </w:rPr>
        <w:t xml:space="preserve">ΑΡΘΡΟ </w:t>
      </w:r>
      <w:r w:rsidR="00457334" w:rsidRPr="007F19E6">
        <w:rPr>
          <w:color w:val="auto"/>
          <w:szCs w:val="24"/>
        </w:rPr>
        <w:t>30</w:t>
      </w:r>
      <w:r w:rsidR="00861D47" w:rsidRPr="007F19E6">
        <w:rPr>
          <w:color w:val="auto"/>
          <w:szCs w:val="24"/>
        </w:rPr>
        <w:t xml:space="preserve"> </w:t>
      </w:r>
      <w:r w:rsidR="004D6AB1" w:rsidRPr="007F19E6">
        <w:rPr>
          <w:color w:val="auto"/>
          <w:szCs w:val="24"/>
        </w:rPr>
        <w:t>ΚΕΝΤΡΙΚΟ ΠΛΗΡΟΦΟΡΙΚΟ ΣΥΣΤΗΜΑ</w:t>
      </w:r>
      <w:bookmarkEnd w:id="47"/>
    </w:p>
    <w:p w14:paraId="197B55E9" w14:textId="77777777" w:rsidR="0045049B" w:rsidRPr="007F19E6" w:rsidRDefault="000C2BE7" w:rsidP="00AC3677">
      <w:pPr>
        <w:jc w:val="both"/>
        <w:rPr>
          <w:sz w:val="24"/>
          <w:szCs w:val="24"/>
        </w:rPr>
      </w:pPr>
      <w:r w:rsidRPr="007F19E6">
        <w:rPr>
          <w:sz w:val="24"/>
          <w:szCs w:val="24"/>
        </w:rPr>
        <w:t>3</w:t>
      </w:r>
      <w:r w:rsidR="00457334" w:rsidRPr="007F19E6">
        <w:rPr>
          <w:sz w:val="24"/>
          <w:szCs w:val="24"/>
        </w:rPr>
        <w:t>0</w:t>
      </w:r>
      <w:r w:rsidRPr="007F19E6">
        <w:rPr>
          <w:sz w:val="24"/>
          <w:szCs w:val="24"/>
        </w:rPr>
        <w:t xml:space="preserve">.1 </w:t>
      </w:r>
      <w:r w:rsidR="0045049B" w:rsidRPr="007F19E6">
        <w:rPr>
          <w:sz w:val="24"/>
          <w:szCs w:val="24"/>
        </w:rPr>
        <w:t>Ο Κάτοχος Άδειας διαθέτει Κεντρικό Πληροφορικό Σύστημα (ΚΠΣ), μέσω του οποίου πραγματοποιείται η διεξαγωγή των Παιγνίων σε κεντρικό επίπεδο. Με το ΚΠΣ πρέπει να διασφαλίζεται η απρόσκοπτη, φερέγγυα και αξιόπιστη διεξαγωγή όλων των Παιγνίων.</w:t>
      </w:r>
    </w:p>
    <w:p w14:paraId="2B9B8125" w14:textId="77777777" w:rsidR="0045049B" w:rsidRPr="007F19E6" w:rsidRDefault="000C2BE7" w:rsidP="00AC3677">
      <w:pPr>
        <w:jc w:val="both"/>
        <w:rPr>
          <w:sz w:val="24"/>
          <w:szCs w:val="24"/>
        </w:rPr>
      </w:pPr>
      <w:r w:rsidRPr="007F19E6">
        <w:rPr>
          <w:sz w:val="24"/>
          <w:szCs w:val="24"/>
        </w:rPr>
        <w:t>3</w:t>
      </w:r>
      <w:r w:rsidR="00457334" w:rsidRPr="007F19E6">
        <w:rPr>
          <w:sz w:val="24"/>
          <w:szCs w:val="24"/>
        </w:rPr>
        <w:t>0</w:t>
      </w:r>
      <w:r w:rsidRPr="007F19E6">
        <w:rPr>
          <w:sz w:val="24"/>
          <w:szCs w:val="24"/>
        </w:rPr>
        <w:t xml:space="preserve">.2 </w:t>
      </w:r>
      <w:r w:rsidR="0045049B" w:rsidRPr="007F19E6">
        <w:rPr>
          <w:sz w:val="24"/>
          <w:szCs w:val="24"/>
        </w:rPr>
        <w:t>Η διεξαγωγή Παιγνίων γίνεται αποκλειστικά μέσω πληροφορικών συστημάτων (ΚΠΣ) και υποσυστημάτων, συνδεδεμένων με το Π.Σ.Ε.Ε., στα οποία έχει πρόσβαση η Ε.Ε.Ε.Π. και η Ανεξάρτητη Αρχή Δημοσίων Εσόδων (Α.Α.Δ.Ε.).</w:t>
      </w:r>
    </w:p>
    <w:p w14:paraId="07B63672" w14:textId="1FC55BF3" w:rsidR="0045049B" w:rsidRPr="007F19E6" w:rsidRDefault="000C2BE7" w:rsidP="00AC3677">
      <w:pPr>
        <w:jc w:val="both"/>
        <w:rPr>
          <w:sz w:val="24"/>
          <w:szCs w:val="24"/>
        </w:rPr>
      </w:pPr>
      <w:r w:rsidRPr="007F19E6">
        <w:rPr>
          <w:sz w:val="24"/>
          <w:szCs w:val="24"/>
        </w:rPr>
        <w:t>3</w:t>
      </w:r>
      <w:r w:rsidR="00457334" w:rsidRPr="007F19E6">
        <w:rPr>
          <w:sz w:val="24"/>
          <w:szCs w:val="24"/>
        </w:rPr>
        <w:t>0</w:t>
      </w:r>
      <w:r w:rsidRPr="007F19E6">
        <w:rPr>
          <w:sz w:val="24"/>
          <w:szCs w:val="24"/>
        </w:rPr>
        <w:t xml:space="preserve">.3 </w:t>
      </w:r>
      <w:r w:rsidR="0045049B" w:rsidRPr="007F19E6">
        <w:rPr>
          <w:sz w:val="24"/>
          <w:szCs w:val="24"/>
        </w:rPr>
        <w:t xml:space="preserve">H ως άνω σύνδεση πραγματοποιείται μέσω του Ενδιάμεσου Σύστηματος Ελέγχου του άρθρου </w:t>
      </w:r>
      <w:r w:rsidR="003E018D" w:rsidRPr="007F19E6">
        <w:rPr>
          <w:sz w:val="24"/>
          <w:szCs w:val="24"/>
        </w:rPr>
        <w:t>31</w:t>
      </w:r>
      <w:r w:rsidR="0045049B" w:rsidRPr="007F19E6">
        <w:rPr>
          <w:sz w:val="24"/>
          <w:szCs w:val="24"/>
        </w:rPr>
        <w:t>. Ο χρόνος παρακολούθησης και ελέγχου μπορεί να είναι πραγματικός ή/και μεταγενέστερος, μέσω αποθηκευμένων δεδομένων.</w:t>
      </w:r>
    </w:p>
    <w:p w14:paraId="74536A42" w14:textId="77777777" w:rsidR="0045049B" w:rsidRPr="007F19E6" w:rsidRDefault="000C2BE7" w:rsidP="00AC3677">
      <w:pPr>
        <w:jc w:val="both"/>
        <w:rPr>
          <w:sz w:val="24"/>
          <w:szCs w:val="24"/>
        </w:rPr>
      </w:pPr>
      <w:r w:rsidRPr="007F19E6">
        <w:rPr>
          <w:sz w:val="24"/>
          <w:szCs w:val="24"/>
        </w:rPr>
        <w:t>3</w:t>
      </w:r>
      <w:r w:rsidR="00457334" w:rsidRPr="007F19E6">
        <w:rPr>
          <w:sz w:val="24"/>
          <w:szCs w:val="24"/>
        </w:rPr>
        <w:t>0</w:t>
      </w:r>
      <w:r w:rsidRPr="007F19E6">
        <w:rPr>
          <w:sz w:val="24"/>
          <w:szCs w:val="24"/>
        </w:rPr>
        <w:t xml:space="preserve">.4 </w:t>
      </w:r>
      <w:r w:rsidR="0045049B" w:rsidRPr="007F19E6">
        <w:rPr>
          <w:sz w:val="24"/>
          <w:szCs w:val="24"/>
        </w:rPr>
        <w:t>Το ΚΠΣ και η διασύνδεση του με το Ενδιάμεσο Σύστημα Ελέγχου ανταποκρίνονται πλήρως με τις απαιτήσεις των Τεχνικών Προδιαγραφών.</w:t>
      </w:r>
    </w:p>
    <w:p w14:paraId="3F2064AE" w14:textId="551E5B50" w:rsidR="0045049B" w:rsidRPr="007F19E6" w:rsidRDefault="000C2BE7" w:rsidP="00AC3677">
      <w:pPr>
        <w:jc w:val="both"/>
        <w:rPr>
          <w:sz w:val="24"/>
          <w:szCs w:val="24"/>
        </w:rPr>
      </w:pPr>
      <w:r w:rsidRPr="007F19E6">
        <w:rPr>
          <w:sz w:val="24"/>
          <w:szCs w:val="24"/>
        </w:rPr>
        <w:t>3</w:t>
      </w:r>
      <w:r w:rsidR="00457334" w:rsidRPr="007F19E6">
        <w:rPr>
          <w:sz w:val="24"/>
          <w:szCs w:val="24"/>
        </w:rPr>
        <w:t>0</w:t>
      </w:r>
      <w:r w:rsidRPr="007F19E6">
        <w:rPr>
          <w:sz w:val="24"/>
          <w:szCs w:val="24"/>
        </w:rPr>
        <w:t xml:space="preserve">.5 </w:t>
      </w:r>
      <w:r w:rsidR="0045049B" w:rsidRPr="007F19E6">
        <w:rPr>
          <w:sz w:val="24"/>
          <w:szCs w:val="24"/>
        </w:rPr>
        <w:t>Το ΚΠΣ συγκροτείται από επιμέρους (υπο)συστήματα διεξαγωγής των Παιγνίων, όπως ιδίως τα (υπο)συστήματα Διαχείρισης Παικτών (Players</w:t>
      </w:r>
      <w:r w:rsidR="00861D47" w:rsidRPr="007F19E6">
        <w:rPr>
          <w:sz w:val="24"/>
          <w:szCs w:val="24"/>
        </w:rPr>
        <w:t xml:space="preserve"> </w:t>
      </w:r>
      <w:r w:rsidR="0045049B" w:rsidRPr="007F19E6">
        <w:rPr>
          <w:sz w:val="24"/>
          <w:szCs w:val="24"/>
        </w:rPr>
        <w:t>system), Διεξαγωγής Παιγνίων (Gaming</w:t>
      </w:r>
      <w:r w:rsidR="00861D47" w:rsidRPr="007F19E6">
        <w:rPr>
          <w:sz w:val="24"/>
          <w:szCs w:val="24"/>
        </w:rPr>
        <w:t xml:space="preserve"> </w:t>
      </w:r>
      <w:r w:rsidR="0045049B" w:rsidRPr="007F19E6">
        <w:rPr>
          <w:sz w:val="24"/>
          <w:szCs w:val="24"/>
        </w:rPr>
        <w:t>system), Διαχείρισης Πληρωμών (Payment</w:t>
      </w:r>
      <w:r w:rsidR="00861D47" w:rsidRPr="007F19E6">
        <w:rPr>
          <w:sz w:val="24"/>
          <w:szCs w:val="24"/>
        </w:rPr>
        <w:t xml:space="preserve"> </w:t>
      </w:r>
      <w:r w:rsidR="0045049B" w:rsidRPr="007F19E6">
        <w:rPr>
          <w:sz w:val="24"/>
          <w:szCs w:val="24"/>
        </w:rPr>
        <w:t>System), Διαχείρισης Περιεχομένου (Content</w:t>
      </w:r>
      <w:r w:rsidR="00861D47" w:rsidRPr="007F19E6">
        <w:rPr>
          <w:sz w:val="24"/>
          <w:szCs w:val="24"/>
        </w:rPr>
        <w:t xml:space="preserve"> </w:t>
      </w:r>
      <w:r w:rsidR="0045049B" w:rsidRPr="007F19E6">
        <w:rPr>
          <w:sz w:val="24"/>
          <w:szCs w:val="24"/>
        </w:rPr>
        <w:t>Management</w:t>
      </w:r>
      <w:r w:rsidR="00861D47" w:rsidRPr="007F19E6">
        <w:rPr>
          <w:sz w:val="24"/>
          <w:szCs w:val="24"/>
        </w:rPr>
        <w:t xml:space="preserve"> </w:t>
      </w:r>
      <w:r w:rsidR="0045049B" w:rsidRPr="007F19E6">
        <w:rPr>
          <w:sz w:val="24"/>
          <w:szCs w:val="24"/>
        </w:rPr>
        <w:t xml:space="preserve">System), Αντιγράφων Ασφαλείας και Ανάκτησης Δεδομένων (Βackup and </w:t>
      </w:r>
      <w:r w:rsidR="001B07E2" w:rsidRPr="007F19E6">
        <w:rPr>
          <w:sz w:val="24"/>
          <w:szCs w:val="24"/>
          <w:lang w:val="en-US"/>
        </w:rPr>
        <w:t>R</w:t>
      </w:r>
      <w:r w:rsidR="0045049B" w:rsidRPr="007F19E6">
        <w:rPr>
          <w:sz w:val="24"/>
          <w:szCs w:val="24"/>
        </w:rPr>
        <w:t>ecovery</w:t>
      </w:r>
      <w:r w:rsidR="00861D47" w:rsidRPr="007F19E6">
        <w:rPr>
          <w:sz w:val="24"/>
          <w:szCs w:val="24"/>
        </w:rPr>
        <w:t xml:space="preserve"> </w:t>
      </w:r>
      <w:r w:rsidR="001B07E2" w:rsidRPr="007F19E6">
        <w:rPr>
          <w:sz w:val="24"/>
          <w:szCs w:val="24"/>
          <w:lang w:val="en-US"/>
        </w:rPr>
        <w:t>S</w:t>
      </w:r>
      <w:r w:rsidR="0045049B" w:rsidRPr="007F19E6">
        <w:rPr>
          <w:sz w:val="24"/>
          <w:szCs w:val="24"/>
        </w:rPr>
        <w:t xml:space="preserve">ystem), Ελέγχου Επικοινωνίας (Networks and Communication </w:t>
      </w:r>
      <w:r w:rsidR="001B07E2" w:rsidRPr="007F19E6">
        <w:rPr>
          <w:sz w:val="24"/>
          <w:szCs w:val="24"/>
          <w:lang w:val="en-US"/>
        </w:rPr>
        <w:t>S</w:t>
      </w:r>
      <w:r w:rsidR="0045049B" w:rsidRPr="007F19E6">
        <w:rPr>
          <w:sz w:val="24"/>
          <w:szCs w:val="24"/>
        </w:rPr>
        <w:t>ystem), Υπεύθυνου Παιχνιδιού (Responsible</w:t>
      </w:r>
      <w:r w:rsidR="00861D47" w:rsidRPr="007F19E6">
        <w:rPr>
          <w:sz w:val="24"/>
          <w:szCs w:val="24"/>
        </w:rPr>
        <w:t xml:space="preserve"> </w:t>
      </w:r>
      <w:r w:rsidR="0045049B" w:rsidRPr="007F19E6">
        <w:rPr>
          <w:sz w:val="24"/>
          <w:szCs w:val="24"/>
        </w:rPr>
        <w:t>Gambling), καθώς και κάθε άλλο (υπό)σύστημα που χρησιμοποιείται για τη διεξαγωγή.</w:t>
      </w:r>
    </w:p>
    <w:p w14:paraId="58C3470B" w14:textId="77777777" w:rsidR="0045049B" w:rsidRPr="007F19E6" w:rsidRDefault="000C2BE7" w:rsidP="00AC3677">
      <w:pPr>
        <w:jc w:val="both"/>
        <w:rPr>
          <w:sz w:val="24"/>
          <w:szCs w:val="24"/>
        </w:rPr>
      </w:pPr>
      <w:r w:rsidRPr="007F19E6">
        <w:rPr>
          <w:sz w:val="24"/>
          <w:szCs w:val="24"/>
        </w:rPr>
        <w:t>3</w:t>
      </w:r>
      <w:r w:rsidR="00457334" w:rsidRPr="007F19E6">
        <w:rPr>
          <w:sz w:val="24"/>
          <w:szCs w:val="24"/>
        </w:rPr>
        <w:t>0</w:t>
      </w:r>
      <w:r w:rsidRPr="007F19E6">
        <w:rPr>
          <w:sz w:val="24"/>
          <w:szCs w:val="24"/>
        </w:rPr>
        <w:t xml:space="preserve">.6 </w:t>
      </w:r>
      <w:r w:rsidR="0045049B" w:rsidRPr="007F19E6">
        <w:rPr>
          <w:sz w:val="24"/>
          <w:szCs w:val="24"/>
        </w:rPr>
        <w:t>Το ΚΠΣ πρέπει να εκτελεί τις λειτουργίες που περιγράφονται αναλυτικά στις Τεχνικές Προδιαγραφές.</w:t>
      </w:r>
    </w:p>
    <w:p w14:paraId="5689570C" w14:textId="77777777" w:rsidR="0045049B" w:rsidRPr="007F19E6" w:rsidRDefault="000C2BE7" w:rsidP="00AC3677">
      <w:pPr>
        <w:jc w:val="both"/>
        <w:rPr>
          <w:sz w:val="24"/>
          <w:szCs w:val="24"/>
        </w:rPr>
      </w:pPr>
      <w:r w:rsidRPr="007F19E6">
        <w:rPr>
          <w:sz w:val="24"/>
          <w:szCs w:val="24"/>
        </w:rPr>
        <w:lastRenderedPageBreak/>
        <w:t>3</w:t>
      </w:r>
      <w:r w:rsidR="00457334" w:rsidRPr="007F19E6">
        <w:rPr>
          <w:sz w:val="24"/>
          <w:szCs w:val="24"/>
        </w:rPr>
        <w:t>0</w:t>
      </w:r>
      <w:r w:rsidRPr="007F19E6">
        <w:rPr>
          <w:sz w:val="24"/>
          <w:szCs w:val="24"/>
        </w:rPr>
        <w:t xml:space="preserve">.7 </w:t>
      </w:r>
      <w:r w:rsidR="0045049B" w:rsidRPr="007F19E6">
        <w:rPr>
          <w:sz w:val="24"/>
          <w:szCs w:val="24"/>
        </w:rPr>
        <w:t>Το ΚΠΣ πρέπει να διαθέτει λογική και φυσική ασφάλεια, ώστε να εξασφαλίζεται πλήρως:</w:t>
      </w:r>
    </w:p>
    <w:p w14:paraId="6DDD5055" w14:textId="77777777" w:rsidR="0045049B" w:rsidRPr="007F19E6" w:rsidRDefault="000C2BE7" w:rsidP="00AC3677">
      <w:pPr>
        <w:jc w:val="both"/>
        <w:rPr>
          <w:sz w:val="24"/>
          <w:szCs w:val="24"/>
        </w:rPr>
      </w:pPr>
      <w:r w:rsidRPr="007F19E6">
        <w:rPr>
          <w:sz w:val="24"/>
          <w:szCs w:val="24"/>
        </w:rPr>
        <w:t xml:space="preserve">α. </w:t>
      </w:r>
      <w:r w:rsidR="0045049B" w:rsidRPr="007F19E6">
        <w:rPr>
          <w:sz w:val="24"/>
          <w:szCs w:val="24"/>
        </w:rPr>
        <w:t>Ο έλεγχος πρόσβασης στα προγράμματα του λογισμικού του, στα αποθηκευμένα στοιχεία, στα αρχεία και δεδομένα του και σε όλες τις λειτουργικότητες του.</w:t>
      </w:r>
    </w:p>
    <w:p w14:paraId="5E5FB913" w14:textId="77777777" w:rsidR="0045049B" w:rsidRPr="007F19E6" w:rsidRDefault="000C2BE7" w:rsidP="00AC3677">
      <w:pPr>
        <w:jc w:val="both"/>
        <w:rPr>
          <w:sz w:val="24"/>
          <w:szCs w:val="24"/>
        </w:rPr>
      </w:pPr>
      <w:r w:rsidRPr="007F19E6">
        <w:rPr>
          <w:sz w:val="24"/>
          <w:szCs w:val="24"/>
        </w:rPr>
        <w:t xml:space="preserve">β. </w:t>
      </w:r>
      <w:r w:rsidR="0045049B" w:rsidRPr="007F19E6">
        <w:rPr>
          <w:sz w:val="24"/>
          <w:szCs w:val="24"/>
        </w:rPr>
        <w:t>Η υψηλή διαθεσιμότητα λειτουργίας του.</w:t>
      </w:r>
    </w:p>
    <w:p w14:paraId="194BF2D5" w14:textId="77777777" w:rsidR="0045049B" w:rsidRPr="007F19E6" w:rsidRDefault="000C2BE7" w:rsidP="00AC3677">
      <w:pPr>
        <w:jc w:val="both"/>
        <w:rPr>
          <w:sz w:val="24"/>
          <w:szCs w:val="24"/>
        </w:rPr>
      </w:pPr>
      <w:r w:rsidRPr="007F19E6">
        <w:rPr>
          <w:sz w:val="24"/>
          <w:szCs w:val="24"/>
        </w:rPr>
        <w:t xml:space="preserve">γ. </w:t>
      </w:r>
      <w:r w:rsidR="0045049B" w:rsidRPr="007F19E6">
        <w:rPr>
          <w:sz w:val="24"/>
          <w:szCs w:val="24"/>
        </w:rPr>
        <w:t>Η ακεραιότητα, αξιοπιστία, ακρίβεια και πιστότητα των αποθηκευμένων στοιχείων και δεδομένων στα αρχεία του, καθώς επίσης και όλων των αντλούμενων στοιχείων από το ΠΣΕΕ.</w:t>
      </w:r>
    </w:p>
    <w:p w14:paraId="11AFA28F" w14:textId="77777777" w:rsidR="0045049B" w:rsidRPr="007F19E6" w:rsidRDefault="000C2BE7" w:rsidP="00AC3677">
      <w:pPr>
        <w:jc w:val="both"/>
        <w:rPr>
          <w:sz w:val="24"/>
          <w:szCs w:val="24"/>
        </w:rPr>
      </w:pPr>
      <w:r w:rsidRPr="007F19E6">
        <w:rPr>
          <w:sz w:val="24"/>
          <w:szCs w:val="24"/>
        </w:rPr>
        <w:t>3</w:t>
      </w:r>
      <w:r w:rsidR="00457334" w:rsidRPr="007F19E6">
        <w:rPr>
          <w:sz w:val="24"/>
          <w:szCs w:val="24"/>
        </w:rPr>
        <w:t>0</w:t>
      </w:r>
      <w:r w:rsidRPr="007F19E6">
        <w:rPr>
          <w:sz w:val="24"/>
          <w:szCs w:val="24"/>
        </w:rPr>
        <w:t xml:space="preserve">.8 </w:t>
      </w:r>
      <w:r w:rsidR="0045049B" w:rsidRPr="007F19E6">
        <w:rPr>
          <w:sz w:val="24"/>
          <w:szCs w:val="24"/>
        </w:rPr>
        <w:t>Το ΚΠΣ πρέπει να διαχειρίζεται στοιχεία, δεδομένα και πληροφορίες σύμφωνα με τις Τεχνικές Προδιαγραφές, συμπεριλαμβανομένων ιδίως των κάτωθι:</w:t>
      </w:r>
    </w:p>
    <w:p w14:paraId="19FBFEE0" w14:textId="77777777" w:rsidR="0045049B" w:rsidRPr="007F19E6" w:rsidRDefault="000C2BE7" w:rsidP="00AC3677">
      <w:pPr>
        <w:jc w:val="both"/>
        <w:rPr>
          <w:sz w:val="24"/>
          <w:szCs w:val="24"/>
        </w:rPr>
      </w:pPr>
      <w:r w:rsidRPr="007F19E6">
        <w:rPr>
          <w:sz w:val="24"/>
          <w:szCs w:val="24"/>
        </w:rPr>
        <w:t xml:space="preserve">α. </w:t>
      </w:r>
      <w:r w:rsidR="0045049B" w:rsidRPr="007F19E6">
        <w:rPr>
          <w:sz w:val="24"/>
          <w:szCs w:val="24"/>
        </w:rPr>
        <w:t>Παικτική Συνεδρία, αναλυτικά και συγκεντρωτικά, καθώς και τα τυχόν κέρδη που προκύπτουν από αυτήν.</w:t>
      </w:r>
    </w:p>
    <w:p w14:paraId="736D9051" w14:textId="77777777" w:rsidR="0045049B" w:rsidRPr="007F19E6" w:rsidRDefault="000C2BE7" w:rsidP="00AC3677">
      <w:pPr>
        <w:jc w:val="both"/>
        <w:rPr>
          <w:sz w:val="24"/>
          <w:szCs w:val="24"/>
        </w:rPr>
      </w:pPr>
      <w:r w:rsidRPr="007F19E6">
        <w:rPr>
          <w:sz w:val="24"/>
          <w:szCs w:val="24"/>
        </w:rPr>
        <w:t xml:space="preserve">β. </w:t>
      </w:r>
      <w:r w:rsidR="0045049B" w:rsidRPr="007F19E6">
        <w:rPr>
          <w:sz w:val="24"/>
          <w:szCs w:val="24"/>
        </w:rPr>
        <w:t xml:space="preserve">Καταθέσεις, αναλήψεις, τους φόρους και τα σχετικά δικαιώματα του Ελληνικού Δημοσίου επί των κερδών του Κατόχου, τα κέρδη που αποδόθηκαν σε ημερήσια, εβδομαδιαία, μηνιαία και ετήσια βάση και τους φόρους επί των κερδών των Παικτών, συγκεντρωτικά και αναλυτικά, ανά γεγονός και Παικτική Συνεδρία. </w:t>
      </w:r>
    </w:p>
    <w:p w14:paraId="4D46756D" w14:textId="77777777" w:rsidR="0045049B" w:rsidRPr="007F19E6" w:rsidRDefault="000C2BE7" w:rsidP="00AC3677">
      <w:pPr>
        <w:jc w:val="both"/>
        <w:rPr>
          <w:sz w:val="24"/>
          <w:szCs w:val="24"/>
        </w:rPr>
      </w:pPr>
      <w:r w:rsidRPr="007F19E6">
        <w:rPr>
          <w:sz w:val="24"/>
          <w:szCs w:val="24"/>
        </w:rPr>
        <w:t xml:space="preserve">γ. </w:t>
      </w:r>
      <w:r w:rsidR="0045049B" w:rsidRPr="007F19E6">
        <w:rPr>
          <w:sz w:val="24"/>
          <w:szCs w:val="24"/>
        </w:rPr>
        <w:t>Συνδέσεις και αποσυνδέσεις κάθε μέρους εξοπλισμού.</w:t>
      </w:r>
    </w:p>
    <w:p w14:paraId="2313B622" w14:textId="77777777" w:rsidR="0045049B" w:rsidRPr="007F19E6" w:rsidRDefault="000C2BE7" w:rsidP="00AC3677">
      <w:pPr>
        <w:jc w:val="both"/>
        <w:rPr>
          <w:sz w:val="24"/>
          <w:szCs w:val="24"/>
        </w:rPr>
      </w:pPr>
      <w:r w:rsidRPr="007F19E6">
        <w:rPr>
          <w:sz w:val="24"/>
          <w:szCs w:val="24"/>
        </w:rPr>
        <w:t xml:space="preserve">δ. </w:t>
      </w:r>
      <w:r w:rsidR="0045049B" w:rsidRPr="007F19E6">
        <w:rPr>
          <w:sz w:val="24"/>
          <w:szCs w:val="24"/>
        </w:rPr>
        <w:t>Απόπειρες πρόσβασης (εγκεκριμένες και μη εγκεκριμένες), καθώς επίσης και τα στοιχεία όσων είχαν πρόσβαση σε κάθε ένα από τα μέρη του εξοπλισμού.</w:t>
      </w:r>
    </w:p>
    <w:p w14:paraId="463F0088" w14:textId="77777777" w:rsidR="0045049B" w:rsidRPr="007F19E6" w:rsidRDefault="000C2BE7" w:rsidP="00AC3677">
      <w:pPr>
        <w:jc w:val="both"/>
        <w:rPr>
          <w:sz w:val="24"/>
          <w:szCs w:val="24"/>
        </w:rPr>
      </w:pPr>
      <w:r w:rsidRPr="007F19E6">
        <w:rPr>
          <w:sz w:val="24"/>
          <w:szCs w:val="24"/>
        </w:rPr>
        <w:t xml:space="preserve">ε. </w:t>
      </w:r>
      <w:r w:rsidR="0045049B" w:rsidRPr="007F19E6">
        <w:rPr>
          <w:sz w:val="24"/>
          <w:szCs w:val="24"/>
        </w:rPr>
        <w:t>Βλάβες και εργασίες προληπτικής και διορθωτικής συντήρησης σε κάθε ένα από τα μέρη του εξοπλισμού.</w:t>
      </w:r>
    </w:p>
    <w:p w14:paraId="7A043480" w14:textId="77777777" w:rsidR="0045049B" w:rsidRPr="007F19E6" w:rsidRDefault="000C2BE7" w:rsidP="00AC3677">
      <w:pPr>
        <w:jc w:val="both"/>
        <w:rPr>
          <w:sz w:val="24"/>
          <w:szCs w:val="24"/>
        </w:rPr>
      </w:pPr>
      <w:r w:rsidRPr="007F19E6">
        <w:rPr>
          <w:sz w:val="24"/>
          <w:szCs w:val="24"/>
        </w:rPr>
        <w:t xml:space="preserve">στ. </w:t>
      </w:r>
      <w:r w:rsidR="0045049B" w:rsidRPr="007F19E6">
        <w:rPr>
          <w:sz w:val="24"/>
          <w:szCs w:val="24"/>
        </w:rPr>
        <w:t>Εργασίες που έγιναν στο λογισμικό του κάθε μέρους του εξοπλισμού.</w:t>
      </w:r>
    </w:p>
    <w:p w14:paraId="0E5EFD34" w14:textId="77777777" w:rsidR="0045049B" w:rsidRPr="007F19E6" w:rsidRDefault="00202D63" w:rsidP="00AC3677">
      <w:pPr>
        <w:jc w:val="both"/>
        <w:rPr>
          <w:sz w:val="24"/>
          <w:szCs w:val="24"/>
        </w:rPr>
      </w:pPr>
      <w:r w:rsidRPr="007F19E6">
        <w:rPr>
          <w:sz w:val="24"/>
          <w:szCs w:val="24"/>
        </w:rPr>
        <w:t>3</w:t>
      </w:r>
      <w:r w:rsidR="00457334" w:rsidRPr="007F19E6">
        <w:rPr>
          <w:sz w:val="24"/>
          <w:szCs w:val="24"/>
        </w:rPr>
        <w:t>0</w:t>
      </w:r>
      <w:r w:rsidRPr="007F19E6">
        <w:rPr>
          <w:sz w:val="24"/>
          <w:szCs w:val="24"/>
        </w:rPr>
        <w:t xml:space="preserve">.9 </w:t>
      </w:r>
      <w:r w:rsidR="0045049B" w:rsidRPr="007F19E6">
        <w:rPr>
          <w:sz w:val="24"/>
          <w:szCs w:val="24"/>
        </w:rPr>
        <w:t>Όλες οι παραπάνω πληροφορίες φυλάσσονται στο ΚΠΣ για χρονικό διάστημα τουλάχιστον δέκα (10) ετών, σε επεξεργάσιμη μορφή.</w:t>
      </w:r>
    </w:p>
    <w:p w14:paraId="6D245A2D" w14:textId="756996B2" w:rsidR="0045049B" w:rsidRPr="007F19E6" w:rsidRDefault="00202D63" w:rsidP="00AC3677">
      <w:pPr>
        <w:jc w:val="both"/>
        <w:rPr>
          <w:sz w:val="24"/>
          <w:szCs w:val="24"/>
        </w:rPr>
      </w:pPr>
      <w:r w:rsidRPr="007F19E6">
        <w:rPr>
          <w:sz w:val="24"/>
          <w:szCs w:val="24"/>
        </w:rPr>
        <w:t>3</w:t>
      </w:r>
      <w:r w:rsidR="00457334" w:rsidRPr="007F19E6">
        <w:rPr>
          <w:sz w:val="24"/>
          <w:szCs w:val="24"/>
        </w:rPr>
        <w:t>0</w:t>
      </w:r>
      <w:r w:rsidRPr="007F19E6">
        <w:rPr>
          <w:sz w:val="24"/>
          <w:szCs w:val="24"/>
        </w:rPr>
        <w:t xml:space="preserve">.10 </w:t>
      </w:r>
      <w:r w:rsidR="0045049B" w:rsidRPr="007F19E6">
        <w:rPr>
          <w:sz w:val="24"/>
          <w:szCs w:val="24"/>
        </w:rPr>
        <w:t>Το ΚΠΣ πρέπει να φιλοξενείται σε υποδομή (</w:t>
      </w:r>
      <w:r w:rsidR="00861D47" w:rsidRPr="007F19E6">
        <w:rPr>
          <w:sz w:val="24"/>
          <w:szCs w:val="24"/>
        </w:rPr>
        <w:t xml:space="preserve">Data </w:t>
      </w:r>
      <w:r w:rsidR="006455C1" w:rsidRPr="007F19E6">
        <w:rPr>
          <w:sz w:val="24"/>
          <w:szCs w:val="24"/>
        </w:rPr>
        <w:t>center</w:t>
      </w:r>
      <w:r w:rsidR="0045049B" w:rsidRPr="007F19E6">
        <w:rPr>
          <w:sz w:val="24"/>
          <w:szCs w:val="24"/>
        </w:rPr>
        <w:t xml:space="preserve">) εντός της Ε.Ε. ή του Ε.Ο.Χ., η οποία διαθέτει ισχυρά χαρακτηριστικά λειτουργίας, ως προς τη διαθεσιμότητα παροχής υπηρεσιών, την ασφάλεια και ανοχή έναντι καταστροφικών ενεργειών και την επιχειρησιακή συνέχεια. </w:t>
      </w:r>
      <w:bookmarkStart w:id="48" w:name="_Hlk531604224"/>
      <w:r w:rsidR="0045049B" w:rsidRPr="007F19E6">
        <w:rPr>
          <w:sz w:val="24"/>
          <w:szCs w:val="24"/>
        </w:rPr>
        <w:t>Τα χαρακτηριστικά λειτουργίας περιγράφονται στις Τεχνικές Προδιαγραφές.</w:t>
      </w:r>
      <w:bookmarkEnd w:id="48"/>
    </w:p>
    <w:p w14:paraId="26A46995" w14:textId="77777777" w:rsidR="0045049B" w:rsidRPr="007F19E6" w:rsidRDefault="00202D63" w:rsidP="00AC3677">
      <w:pPr>
        <w:jc w:val="both"/>
        <w:rPr>
          <w:sz w:val="24"/>
          <w:szCs w:val="24"/>
        </w:rPr>
      </w:pPr>
      <w:r w:rsidRPr="007F19E6">
        <w:rPr>
          <w:sz w:val="24"/>
          <w:szCs w:val="24"/>
        </w:rPr>
        <w:t>3</w:t>
      </w:r>
      <w:r w:rsidR="00457334" w:rsidRPr="007F19E6">
        <w:rPr>
          <w:sz w:val="24"/>
          <w:szCs w:val="24"/>
        </w:rPr>
        <w:t>0</w:t>
      </w:r>
      <w:r w:rsidRPr="007F19E6">
        <w:rPr>
          <w:sz w:val="24"/>
          <w:szCs w:val="24"/>
        </w:rPr>
        <w:t xml:space="preserve">.11 </w:t>
      </w:r>
      <w:r w:rsidR="0045049B" w:rsidRPr="007F19E6">
        <w:rPr>
          <w:sz w:val="24"/>
          <w:szCs w:val="24"/>
        </w:rPr>
        <w:t>Το ΚΠΣ πρέπει να διαθέτει πιστοποίηση κατά ISO/IEC 27001, σύμφωνα με τις Τεχνικές Προδιαγραφές.</w:t>
      </w:r>
    </w:p>
    <w:p w14:paraId="0C734F13" w14:textId="08A1FA96" w:rsidR="0045049B" w:rsidRPr="007F19E6" w:rsidRDefault="00202D63" w:rsidP="00AC3677">
      <w:pPr>
        <w:jc w:val="both"/>
        <w:rPr>
          <w:sz w:val="24"/>
          <w:szCs w:val="24"/>
        </w:rPr>
      </w:pPr>
      <w:r w:rsidRPr="007F19E6">
        <w:rPr>
          <w:sz w:val="24"/>
          <w:szCs w:val="24"/>
        </w:rPr>
        <w:t>3</w:t>
      </w:r>
      <w:r w:rsidR="00457334" w:rsidRPr="007F19E6">
        <w:rPr>
          <w:sz w:val="24"/>
          <w:szCs w:val="24"/>
        </w:rPr>
        <w:t>0</w:t>
      </w:r>
      <w:r w:rsidRPr="007F19E6">
        <w:rPr>
          <w:sz w:val="24"/>
          <w:szCs w:val="24"/>
        </w:rPr>
        <w:t xml:space="preserve">.12 </w:t>
      </w:r>
      <w:r w:rsidR="0045049B" w:rsidRPr="007F19E6">
        <w:rPr>
          <w:sz w:val="24"/>
          <w:szCs w:val="24"/>
        </w:rPr>
        <w:t xml:space="preserve">Η φυσική έδρα των αντιγράφων ασφαλείας και ανάκτησης δεδομένων του ΚΠΣ </w:t>
      </w:r>
      <w:r w:rsidR="00861D47" w:rsidRPr="007F19E6">
        <w:rPr>
          <w:sz w:val="24"/>
          <w:szCs w:val="24"/>
        </w:rPr>
        <w:t xml:space="preserve">βρίσκεται </w:t>
      </w:r>
      <w:r w:rsidR="006455C1" w:rsidRPr="007F19E6">
        <w:rPr>
          <w:sz w:val="24"/>
          <w:szCs w:val="24"/>
        </w:rPr>
        <w:t xml:space="preserve">σε υποδομή </w:t>
      </w:r>
      <w:r w:rsidR="00861D47" w:rsidRPr="007F19E6">
        <w:rPr>
          <w:rFonts w:eastAsia="Times New Roman" w:cs="Courier New"/>
          <w:sz w:val="24"/>
          <w:szCs w:val="24"/>
          <w:lang w:eastAsia="el-GR"/>
        </w:rPr>
        <w:t xml:space="preserve">εντός </w:t>
      </w:r>
      <w:r w:rsidR="006455C1" w:rsidRPr="007F19E6">
        <w:rPr>
          <w:rFonts w:eastAsia="Times New Roman" w:cs="Courier New"/>
          <w:sz w:val="24"/>
          <w:szCs w:val="24"/>
          <w:lang w:eastAsia="el-GR"/>
        </w:rPr>
        <w:t xml:space="preserve">της </w:t>
      </w:r>
      <w:r w:rsidR="00861D47" w:rsidRPr="007F19E6">
        <w:rPr>
          <w:rFonts w:eastAsia="Times New Roman" w:cs="Courier New"/>
          <w:sz w:val="24"/>
          <w:szCs w:val="24"/>
          <w:lang w:eastAsia="el-GR"/>
        </w:rPr>
        <w:t>Ε</w:t>
      </w:r>
      <w:r w:rsidR="006455C1" w:rsidRPr="007F19E6">
        <w:rPr>
          <w:rFonts w:eastAsia="Times New Roman" w:cs="Courier New"/>
          <w:sz w:val="24"/>
          <w:szCs w:val="24"/>
          <w:lang w:eastAsia="el-GR"/>
        </w:rPr>
        <w:t>.</w:t>
      </w:r>
      <w:r w:rsidR="00861D47" w:rsidRPr="007F19E6">
        <w:rPr>
          <w:rFonts w:eastAsia="Times New Roman" w:cs="Courier New"/>
          <w:sz w:val="24"/>
          <w:szCs w:val="24"/>
          <w:lang w:eastAsia="el-GR"/>
        </w:rPr>
        <w:t>Ε</w:t>
      </w:r>
      <w:r w:rsidR="006455C1" w:rsidRPr="007F19E6">
        <w:rPr>
          <w:rFonts w:eastAsia="Times New Roman" w:cs="Courier New"/>
          <w:sz w:val="24"/>
          <w:szCs w:val="24"/>
          <w:lang w:eastAsia="el-GR"/>
        </w:rPr>
        <w:t>.</w:t>
      </w:r>
      <w:r w:rsidR="00861D47" w:rsidRPr="007F19E6">
        <w:rPr>
          <w:rFonts w:eastAsia="Times New Roman" w:cs="Courier New"/>
          <w:sz w:val="24"/>
          <w:szCs w:val="24"/>
          <w:lang w:eastAsia="el-GR"/>
        </w:rPr>
        <w:t xml:space="preserve"> ή </w:t>
      </w:r>
      <w:r w:rsidR="006455C1" w:rsidRPr="007F19E6">
        <w:rPr>
          <w:rFonts w:eastAsia="Times New Roman" w:cs="Courier New"/>
          <w:sz w:val="24"/>
          <w:szCs w:val="24"/>
          <w:lang w:eastAsia="el-GR"/>
        </w:rPr>
        <w:t xml:space="preserve">του </w:t>
      </w:r>
      <w:r w:rsidR="00861D47" w:rsidRPr="007F19E6">
        <w:rPr>
          <w:rFonts w:eastAsia="Times New Roman" w:cs="Courier New"/>
          <w:sz w:val="24"/>
          <w:szCs w:val="24"/>
          <w:lang w:eastAsia="el-GR"/>
        </w:rPr>
        <w:t xml:space="preserve">ΕΟΧ και </w:t>
      </w:r>
      <w:r w:rsidR="0045049B" w:rsidRPr="007F19E6">
        <w:rPr>
          <w:sz w:val="24"/>
          <w:szCs w:val="24"/>
        </w:rPr>
        <w:t>σε απόσταση τουλάχιστον 30 χιλιομέτρων από την φυσική έδρα εγκατάστασης του ΚΠΣ.</w:t>
      </w:r>
    </w:p>
    <w:p w14:paraId="3EAD4C7E" w14:textId="77777777" w:rsidR="0045049B" w:rsidRPr="007F19E6" w:rsidRDefault="00202D63" w:rsidP="00AC3677">
      <w:pPr>
        <w:jc w:val="both"/>
        <w:rPr>
          <w:sz w:val="24"/>
          <w:szCs w:val="24"/>
        </w:rPr>
      </w:pPr>
      <w:r w:rsidRPr="007F19E6">
        <w:rPr>
          <w:sz w:val="24"/>
          <w:szCs w:val="24"/>
        </w:rPr>
        <w:t>3</w:t>
      </w:r>
      <w:r w:rsidR="00457334" w:rsidRPr="007F19E6">
        <w:rPr>
          <w:sz w:val="24"/>
          <w:szCs w:val="24"/>
        </w:rPr>
        <w:t>0</w:t>
      </w:r>
      <w:r w:rsidRPr="007F19E6">
        <w:rPr>
          <w:sz w:val="24"/>
          <w:szCs w:val="24"/>
        </w:rPr>
        <w:t xml:space="preserve">.13 </w:t>
      </w:r>
      <w:r w:rsidR="0045049B" w:rsidRPr="007F19E6">
        <w:rPr>
          <w:sz w:val="24"/>
          <w:szCs w:val="24"/>
        </w:rPr>
        <w:t xml:space="preserve">Το ΚΠΣ διαθέτει, σε ισχύ, πιστοποίηση συμμόρφωσης προς τις Τεχνικές Προδιαγραφές και τον Κανονισμό, η οποία έχει εκδοθεί από Οργανισμό Πιστοποίησης. Εάν το πιστοποιητικό </w:t>
      </w:r>
      <w:r w:rsidR="0045049B" w:rsidRPr="007F19E6">
        <w:rPr>
          <w:sz w:val="24"/>
          <w:szCs w:val="24"/>
        </w:rPr>
        <w:lastRenderedPageBreak/>
        <w:t>συμμόρφωσης έχει εκδοθεί σύμφωνα με τεχνικές προδιαγραφές άλλων χωρών ή ο οργανισμός πιστοποίησης που εκδίδει το πιστοποιητικό συμμόρφωσης είναι διαπιστευμένος στο πεδίο τεχνικών προδιαγραφών άλλων χωρών, τότε το ΚΠΣ αντιμετωπίζεται σύμφωνα με τις διατάξεις της παραγράφου 2.6.</w:t>
      </w:r>
    </w:p>
    <w:p w14:paraId="195C4748" w14:textId="77777777" w:rsidR="0045049B" w:rsidRPr="007F19E6" w:rsidRDefault="00202D63" w:rsidP="00AC3677">
      <w:pPr>
        <w:jc w:val="both"/>
        <w:rPr>
          <w:sz w:val="24"/>
          <w:szCs w:val="24"/>
        </w:rPr>
      </w:pPr>
      <w:r w:rsidRPr="007F19E6">
        <w:rPr>
          <w:sz w:val="24"/>
          <w:szCs w:val="24"/>
        </w:rPr>
        <w:t>3</w:t>
      </w:r>
      <w:r w:rsidR="00457334" w:rsidRPr="007F19E6">
        <w:rPr>
          <w:sz w:val="24"/>
          <w:szCs w:val="24"/>
        </w:rPr>
        <w:t>0</w:t>
      </w:r>
      <w:r w:rsidRPr="007F19E6">
        <w:rPr>
          <w:sz w:val="24"/>
          <w:szCs w:val="24"/>
        </w:rPr>
        <w:t xml:space="preserve">.14 </w:t>
      </w:r>
      <w:r w:rsidR="0045049B" w:rsidRPr="007F19E6">
        <w:rPr>
          <w:sz w:val="24"/>
          <w:szCs w:val="24"/>
        </w:rPr>
        <w:t>Οποιαδήποτε προγραμματισμένη ή έκτακτη αναβάθμιση, τόσο στον εξοπλισμό, όσο και στο λογισμικό του ΚΠΣ γνωστοποιείται στην Ε.Ε.Ε.Π. και συνοδεύεται από χρονοδιάγραμμα, καθώς επίσης και αναλυτική αναφορά με τα μέρη του ΚΠΣ τα οποία αναβαθμίζονται και τα προσδοκώμενα οφέλη ή λειτουργίες που απορρέουν από την αναβάθμιση αυτή.</w:t>
      </w:r>
    </w:p>
    <w:p w14:paraId="04274FE7" w14:textId="77777777" w:rsidR="0045049B" w:rsidRPr="007F19E6" w:rsidRDefault="00202D63" w:rsidP="00AC3677">
      <w:pPr>
        <w:jc w:val="both"/>
        <w:rPr>
          <w:sz w:val="24"/>
          <w:szCs w:val="24"/>
        </w:rPr>
      </w:pPr>
      <w:r w:rsidRPr="007F19E6">
        <w:rPr>
          <w:sz w:val="24"/>
          <w:szCs w:val="24"/>
        </w:rPr>
        <w:t>3</w:t>
      </w:r>
      <w:r w:rsidR="00457334" w:rsidRPr="007F19E6">
        <w:rPr>
          <w:sz w:val="24"/>
          <w:szCs w:val="24"/>
        </w:rPr>
        <w:t>0</w:t>
      </w:r>
      <w:r w:rsidRPr="007F19E6">
        <w:rPr>
          <w:sz w:val="24"/>
          <w:szCs w:val="24"/>
        </w:rPr>
        <w:t xml:space="preserve">.15 </w:t>
      </w:r>
      <w:r w:rsidR="0045049B" w:rsidRPr="007F19E6">
        <w:rPr>
          <w:sz w:val="24"/>
          <w:szCs w:val="24"/>
        </w:rPr>
        <w:t>Ο Κάτοχος της Άδειας έχει αποκλειστική ευθύνη και υποχρέωση να παρέχει απομακρυσμένη ή/και επιτόπια πρόσβαση της Ε.Ε.Ε.Π. στο ΚΠΣ και τα επιμέρους (υπο)συστήματά του, καθώς και στα δεδομένα και τις πληροφορίες που τηρούνται σε αυτά, κατά τον τρόπο και στο χρόνο που η Αρχή ορίζει.</w:t>
      </w:r>
    </w:p>
    <w:p w14:paraId="733113FA" w14:textId="77777777" w:rsidR="0045049B" w:rsidRPr="007F19E6" w:rsidRDefault="00202D63" w:rsidP="00AC3677">
      <w:pPr>
        <w:jc w:val="both"/>
        <w:rPr>
          <w:sz w:val="24"/>
          <w:szCs w:val="24"/>
        </w:rPr>
      </w:pPr>
      <w:r w:rsidRPr="007F19E6">
        <w:rPr>
          <w:sz w:val="24"/>
          <w:szCs w:val="24"/>
        </w:rPr>
        <w:t>3</w:t>
      </w:r>
      <w:r w:rsidR="00457334" w:rsidRPr="007F19E6">
        <w:rPr>
          <w:sz w:val="24"/>
          <w:szCs w:val="24"/>
        </w:rPr>
        <w:t>0</w:t>
      </w:r>
      <w:r w:rsidRPr="007F19E6">
        <w:rPr>
          <w:sz w:val="24"/>
          <w:szCs w:val="24"/>
        </w:rPr>
        <w:t xml:space="preserve">.16 </w:t>
      </w:r>
      <w:r w:rsidR="0045049B" w:rsidRPr="007F19E6">
        <w:rPr>
          <w:sz w:val="24"/>
          <w:szCs w:val="24"/>
        </w:rPr>
        <w:t>Οι Τεχνικές Προδιαγραφές για την εγκατάσταση, διαχείριση και λειτουργία του ΚΠΣ περιγράφονται αναλυτικά στις Τεχνικές Προδιαγραφές.</w:t>
      </w:r>
    </w:p>
    <w:p w14:paraId="3CD84D77" w14:textId="77777777" w:rsidR="0045049B" w:rsidRPr="007F19E6" w:rsidRDefault="00202D63" w:rsidP="00AC3677">
      <w:pPr>
        <w:jc w:val="both"/>
        <w:rPr>
          <w:sz w:val="24"/>
          <w:szCs w:val="24"/>
        </w:rPr>
      </w:pPr>
      <w:r w:rsidRPr="007F19E6">
        <w:rPr>
          <w:sz w:val="24"/>
          <w:szCs w:val="24"/>
        </w:rPr>
        <w:t>3</w:t>
      </w:r>
      <w:r w:rsidR="00457334" w:rsidRPr="007F19E6">
        <w:rPr>
          <w:sz w:val="24"/>
          <w:szCs w:val="24"/>
        </w:rPr>
        <w:t>0</w:t>
      </w:r>
      <w:r w:rsidRPr="007F19E6">
        <w:rPr>
          <w:sz w:val="24"/>
          <w:szCs w:val="24"/>
        </w:rPr>
        <w:t xml:space="preserve">.17 </w:t>
      </w:r>
      <w:r w:rsidR="0045049B" w:rsidRPr="007F19E6">
        <w:rPr>
          <w:sz w:val="24"/>
          <w:szCs w:val="24"/>
        </w:rPr>
        <w:t>Ο Κάτοχος της Άδειας αναλαμβάνει το σύνολο του κόστους εγκατάστασης και καλής λειτουργίας του ΚΠΣ, καθώς και κάθε κόστος που προκύπτει ή μπορεί να προκύψει για τη διασύνδεση του ΚΠΣ με το Ενδιάμεσο Σύστημα Ελέγχου.</w:t>
      </w:r>
    </w:p>
    <w:p w14:paraId="6AD7237D" w14:textId="77777777" w:rsidR="0045049B" w:rsidRPr="007F19E6" w:rsidRDefault="00202D63" w:rsidP="00AC3677">
      <w:pPr>
        <w:pStyle w:val="1"/>
        <w:rPr>
          <w:color w:val="auto"/>
          <w:szCs w:val="24"/>
        </w:rPr>
      </w:pPr>
      <w:bookmarkStart w:id="49" w:name="_Toc534384674"/>
      <w:r w:rsidRPr="007F19E6">
        <w:rPr>
          <w:color w:val="auto"/>
          <w:szCs w:val="24"/>
        </w:rPr>
        <w:t>ΑΡΘΡΟ 3</w:t>
      </w:r>
      <w:r w:rsidR="00457334" w:rsidRPr="007F19E6">
        <w:rPr>
          <w:color w:val="auto"/>
          <w:szCs w:val="24"/>
        </w:rPr>
        <w:t>1</w:t>
      </w:r>
      <w:r w:rsidR="0045049B" w:rsidRPr="007F19E6">
        <w:rPr>
          <w:color w:val="auto"/>
          <w:szCs w:val="24"/>
        </w:rPr>
        <w:t xml:space="preserve"> ΕΝΔΙΑΜΕΣΟ ΣΥΣΤΗΜΑ ΕΛΕΓΧΟΥ ΚΑΙ ΠΥΛΗ ΕΛΕΓΧΟΥ ΣΕ ΠΡΑΓΜΑΤΙΚΟ ΧΡΟΝΟ (GATEWAY)</w:t>
      </w:r>
      <w:bookmarkEnd w:id="49"/>
    </w:p>
    <w:p w14:paraId="5A7958B0" w14:textId="77777777" w:rsidR="0045049B" w:rsidRPr="007F19E6" w:rsidRDefault="00202D63" w:rsidP="00AC3677">
      <w:pPr>
        <w:jc w:val="both"/>
        <w:rPr>
          <w:sz w:val="24"/>
          <w:szCs w:val="24"/>
        </w:rPr>
      </w:pPr>
      <w:r w:rsidRPr="007F19E6">
        <w:rPr>
          <w:sz w:val="24"/>
          <w:szCs w:val="24"/>
        </w:rPr>
        <w:t>3</w:t>
      </w:r>
      <w:r w:rsidR="00457334" w:rsidRPr="007F19E6">
        <w:rPr>
          <w:sz w:val="24"/>
          <w:szCs w:val="24"/>
        </w:rPr>
        <w:t>1</w:t>
      </w:r>
      <w:r w:rsidRPr="007F19E6">
        <w:rPr>
          <w:sz w:val="24"/>
          <w:szCs w:val="24"/>
        </w:rPr>
        <w:t xml:space="preserve">.1 </w:t>
      </w:r>
      <w:r w:rsidR="0045049B" w:rsidRPr="007F19E6">
        <w:rPr>
          <w:sz w:val="24"/>
          <w:szCs w:val="24"/>
        </w:rPr>
        <w:t>Για τη διεξαγωγή των Παιγνίων, ο Κάτοχος Άδειας υποχρεούται να υλοποιήσει το Ενδιάμεσο Σύστημα Ελέγχου (ΕΣΕ) και την Πύλη Ελέγχου σε πραγματικό χρόνο (Gateway).</w:t>
      </w:r>
    </w:p>
    <w:p w14:paraId="7C4C2F86" w14:textId="77777777" w:rsidR="0045049B" w:rsidRPr="007F19E6" w:rsidRDefault="00202D63" w:rsidP="00AC3677">
      <w:pPr>
        <w:jc w:val="both"/>
        <w:rPr>
          <w:sz w:val="24"/>
          <w:szCs w:val="24"/>
        </w:rPr>
      </w:pPr>
      <w:r w:rsidRPr="007F19E6">
        <w:rPr>
          <w:sz w:val="24"/>
          <w:szCs w:val="24"/>
        </w:rPr>
        <w:t>3</w:t>
      </w:r>
      <w:r w:rsidR="00457334" w:rsidRPr="007F19E6">
        <w:rPr>
          <w:sz w:val="24"/>
          <w:szCs w:val="24"/>
        </w:rPr>
        <w:t>1</w:t>
      </w:r>
      <w:r w:rsidRPr="007F19E6">
        <w:rPr>
          <w:sz w:val="24"/>
          <w:szCs w:val="24"/>
        </w:rPr>
        <w:t xml:space="preserve">.2 </w:t>
      </w:r>
      <w:r w:rsidR="0045049B" w:rsidRPr="007F19E6">
        <w:rPr>
          <w:sz w:val="24"/>
          <w:szCs w:val="24"/>
        </w:rPr>
        <w:t>Το Ενδιάμεσο Σύστημα Ελέγχου αποτελείται από τα παρακάτω (υπο)συστήματα:</w:t>
      </w:r>
    </w:p>
    <w:p w14:paraId="11C834D9" w14:textId="42277080" w:rsidR="0045049B" w:rsidRPr="007F19E6" w:rsidRDefault="00457334" w:rsidP="00AC3677">
      <w:pPr>
        <w:jc w:val="both"/>
        <w:rPr>
          <w:sz w:val="24"/>
          <w:szCs w:val="24"/>
        </w:rPr>
      </w:pPr>
      <w:r w:rsidRPr="007F19E6">
        <w:rPr>
          <w:sz w:val="24"/>
          <w:szCs w:val="24"/>
        </w:rPr>
        <w:t xml:space="preserve">α. </w:t>
      </w:r>
      <w:r w:rsidR="0045049B" w:rsidRPr="007F19E6">
        <w:rPr>
          <w:sz w:val="24"/>
          <w:szCs w:val="24"/>
        </w:rPr>
        <w:t>Σύστημα Συλλογής Δεδομένων (</w:t>
      </w:r>
      <w:r w:rsidR="0045049B" w:rsidRPr="007F19E6">
        <w:rPr>
          <w:sz w:val="24"/>
          <w:szCs w:val="24"/>
          <w:lang w:val="en-US"/>
        </w:rPr>
        <w:t>Data</w:t>
      </w:r>
      <w:r w:rsidR="001B07E2" w:rsidRPr="007F19E6">
        <w:rPr>
          <w:sz w:val="24"/>
          <w:szCs w:val="24"/>
        </w:rPr>
        <w:t xml:space="preserve"> </w:t>
      </w:r>
      <w:r w:rsidR="0045049B" w:rsidRPr="007F19E6">
        <w:rPr>
          <w:sz w:val="24"/>
          <w:szCs w:val="24"/>
          <w:lang w:val="en-US"/>
        </w:rPr>
        <w:t>Capture</w:t>
      </w:r>
      <w:r w:rsidR="0045049B" w:rsidRPr="007F19E6">
        <w:rPr>
          <w:sz w:val="24"/>
          <w:szCs w:val="24"/>
        </w:rPr>
        <w:t>), το οποίο επιτελεί τις λειτουργίες εξαγωγής, συλλογής και μετασχηματισμού των δεδομένων του ΚΠΣ.</w:t>
      </w:r>
    </w:p>
    <w:p w14:paraId="48A02466" w14:textId="7E13BB09" w:rsidR="0045049B" w:rsidRPr="007F19E6" w:rsidRDefault="00457334" w:rsidP="00AC3677">
      <w:pPr>
        <w:jc w:val="both"/>
        <w:rPr>
          <w:sz w:val="24"/>
          <w:szCs w:val="24"/>
        </w:rPr>
      </w:pPr>
      <w:r w:rsidRPr="007F19E6">
        <w:rPr>
          <w:sz w:val="24"/>
          <w:szCs w:val="24"/>
        </w:rPr>
        <w:t xml:space="preserve">β. </w:t>
      </w:r>
      <w:r w:rsidR="0045049B" w:rsidRPr="007F19E6">
        <w:rPr>
          <w:sz w:val="24"/>
          <w:szCs w:val="24"/>
        </w:rPr>
        <w:t>Σύστημα Ασφάλειας Δεδομένων (</w:t>
      </w:r>
      <w:r w:rsidR="0045049B" w:rsidRPr="007F19E6">
        <w:rPr>
          <w:sz w:val="24"/>
          <w:szCs w:val="24"/>
          <w:lang w:val="en-US"/>
        </w:rPr>
        <w:t>Data</w:t>
      </w:r>
      <w:r w:rsidR="001B07E2" w:rsidRPr="007F19E6">
        <w:rPr>
          <w:sz w:val="24"/>
          <w:szCs w:val="24"/>
        </w:rPr>
        <w:t xml:space="preserve"> </w:t>
      </w:r>
      <w:r w:rsidR="0045049B" w:rsidRPr="007F19E6">
        <w:rPr>
          <w:sz w:val="24"/>
          <w:szCs w:val="24"/>
          <w:lang w:val="en-US"/>
        </w:rPr>
        <w:t>Sealing</w:t>
      </w:r>
      <w:r w:rsidR="0045049B" w:rsidRPr="007F19E6">
        <w:rPr>
          <w:sz w:val="24"/>
          <w:szCs w:val="24"/>
        </w:rPr>
        <w:t>), το οποίο, επιτελεί τις λειτουργίες δημιουργίας πακέτων δεδομένων (</w:t>
      </w:r>
      <w:r w:rsidR="0045049B" w:rsidRPr="007F19E6">
        <w:rPr>
          <w:sz w:val="24"/>
          <w:szCs w:val="24"/>
          <w:lang w:val="en-US"/>
        </w:rPr>
        <w:t>batching</w:t>
      </w:r>
      <w:r w:rsidR="0045049B" w:rsidRPr="007F19E6">
        <w:rPr>
          <w:sz w:val="24"/>
          <w:szCs w:val="24"/>
        </w:rPr>
        <w:t>), χρονοσήμανσης (</w:t>
      </w:r>
      <w:r w:rsidR="0045049B" w:rsidRPr="007F19E6">
        <w:rPr>
          <w:sz w:val="24"/>
          <w:szCs w:val="24"/>
          <w:lang w:val="en-US"/>
        </w:rPr>
        <w:t>timestamp</w:t>
      </w:r>
      <w:r w:rsidR="0045049B" w:rsidRPr="007F19E6">
        <w:rPr>
          <w:sz w:val="24"/>
          <w:szCs w:val="24"/>
        </w:rPr>
        <w:t>), κρυπτογράφησης (</w:t>
      </w:r>
      <w:r w:rsidR="0045049B" w:rsidRPr="007F19E6">
        <w:rPr>
          <w:sz w:val="24"/>
          <w:szCs w:val="24"/>
          <w:lang w:val="en-US"/>
        </w:rPr>
        <w:t>encryption</w:t>
      </w:r>
      <w:r w:rsidR="0045049B" w:rsidRPr="007F19E6">
        <w:rPr>
          <w:sz w:val="24"/>
          <w:szCs w:val="24"/>
        </w:rPr>
        <w:t>) και μεταφοράς (</w:t>
      </w:r>
      <w:r w:rsidR="0045049B" w:rsidRPr="007F19E6">
        <w:rPr>
          <w:sz w:val="24"/>
          <w:szCs w:val="24"/>
          <w:lang w:val="en-US"/>
        </w:rPr>
        <w:t>transfer</w:t>
      </w:r>
      <w:r w:rsidR="0045049B" w:rsidRPr="007F19E6">
        <w:rPr>
          <w:sz w:val="24"/>
          <w:szCs w:val="24"/>
        </w:rPr>
        <w:t>) των δεδομένων.</w:t>
      </w:r>
    </w:p>
    <w:p w14:paraId="42A14667" w14:textId="55FB3A16" w:rsidR="0045049B" w:rsidRPr="007F19E6" w:rsidRDefault="00457334" w:rsidP="00AC3677">
      <w:pPr>
        <w:jc w:val="both"/>
        <w:rPr>
          <w:sz w:val="24"/>
          <w:szCs w:val="24"/>
        </w:rPr>
      </w:pPr>
      <w:r w:rsidRPr="007F19E6">
        <w:rPr>
          <w:sz w:val="24"/>
          <w:szCs w:val="24"/>
        </w:rPr>
        <w:t xml:space="preserve">γ. </w:t>
      </w:r>
      <w:r w:rsidR="0045049B" w:rsidRPr="007F19E6">
        <w:rPr>
          <w:sz w:val="24"/>
          <w:szCs w:val="24"/>
        </w:rPr>
        <w:t>Διάταξη Ασφαλούς Αποθήκευσης (</w:t>
      </w:r>
      <w:r w:rsidR="0045049B" w:rsidRPr="007F19E6">
        <w:rPr>
          <w:sz w:val="24"/>
          <w:szCs w:val="24"/>
          <w:lang w:val="en-US"/>
        </w:rPr>
        <w:t>Safe</w:t>
      </w:r>
      <w:r w:rsidR="0045049B" w:rsidRPr="007F19E6">
        <w:rPr>
          <w:sz w:val="24"/>
          <w:szCs w:val="24"/>
        </w:rPr>
        <w:t>), η οποία επιτελεί τη λειτουργία της οριστικής αποθήκευσης των δεδομένων και την πρόσβαση της Ε.Ε.Ε.Π. στα δομημένα σύνολα δεδομένων (</w:t>
      </w:r>
      <w:r w:rsidR="0045049B" w:rsidRPr="007F19E6">
        <w:rPr>
          <w:sz w:val="24"/>
          <w:szCs w:val="24"/>
          <w:lang w:val="en-US"/>
        </w:rPr>
        <w:t>Data</w:t>
      </w:r>
      <w:r w:rsidR="001B07E2" w:rsidRPr="007F19E6">
        <w:rPr>
          <w:sz w:val="24"/>
          <w:szCs w:val="24"/>
        </w:rPr>
        <w:t xml:space="preserve"> </w:t>
      </w:r>
      <w:r w:rsidR="0045049B" w:rsidRPr="007F19E6">
        <w:rPr>
          <w:sz w:val="24"/>
          <w:szCs w:val="24"/>
          <w:lang w:val="en-US"/>
        </w:rPr>
        <w:t>Models</w:t>
      </w:r>
      <w:r w:rsidR="0045049B" w:rsidRPr="007F19E6">
        <w:rPr>
          <w:sz w:val="24"/>
          <w:szCs w:val="24"/>
        </w:rPr>
        <w:t>), κατά τον τρόπο και στο χρόνο που αυτή ορίζει.</w:t>
      </w:r>
    </w:p>
    <w:p w14:paraId="4016C618" w14:textId="77777777" w:rsidR="0045049B" w:rsidRPr="007F19E6" w:rsidRDefault="00457334" w:rsidP="00AC3677">
      <w:pPr>
        <w:jc w:val="both"/>
        <w:rPr>
          <w:sz w:val="24"/>
          <w:szCs w:val="24"/>
        </w:rPr>
      </w:pPr>
      <w:r w:rsidRPr="007F19E6">
        <w:rPr>
          <w:sz w:val="24"/>
          <w:szCs w:val="24"/>
        </w:rPr>
        <w:t xml:space="preserve">31.3 </w:t>
      </w:r>
      <w:r w:rsidR="0045049B" w:rsidRPr="007F19E6">
        <w:rPr>
          <w:sz w:val="24"/>
          <w:szCs w:val="24"/>
        </w:rPr>
        <w:t>Το Ενδιάμεσο Σύστημα Ελέγχου διασφαλίζει την ακεραιότητα, αυθεντικότητα και συνεχή διαθεσιμότητα των δεδομένων που συλλέγονται.</w:t>
      </w:r>
    </w:p>
    <w:p w14:paraId="44BA570B" w14:textId="77777777" w:rsidR="0045049B" w:rsidRPr="007F19E6" w:rsidRDefault="00457334" w:rsidP="00AC3677">
      <w:pPr>
        <w:jc w:val="both"/>
        <w:rPr>
          <w:sz w:val="24"/>
          <w:szCs w:val="24"/>
        </w:rPr>
      </w:pPr>
      <w:r w:rsidRPr="007F19E6">
        <w:rPr>
          <w:sz w:val="24"/>
          <w:szCs w:val="24"/>
        </w:rPr>
        <w:t xml:space="preserve">31.4 </w:t>
      </w:r>
      <w:r w:rsidR="0045049B" w:rsidRPr="007F19E6">
        <w:rPr>
          <w:sz w:val="24"/>
          <w:szCs w:val="24"/>
        </w:rPr>
        <w:t>Τα δεδομένα που συλλέγονται και αποθηκεύονται στη Διάταξη Ασφαλούς Αποθήκευσης (</w:t>
      </w:r>
      <w:r w:rsidR="0045049B" w:rsidRPr="007F19E6">
        <w:rPr>
          <w:sz w:val="24"/>
          <w:szCs w:val="24"/>
          <w:lang w:val="en-US"/>
        </w:rPr>
        <w:t>Safe</w:t>
      </w:r>
      <w:r w:rsidR="0045049B" w:rsidRPr="007F19E6">
        <w:rPr>
          <w:sz w:val="24"/>
          <w:szCs w:val="24"/>
        </w:rPr>
        <w:t>), πρέπει να ακολουθούν τα μοντέλα δεδομένων και τις καθορισμένες πρότυπες αναφορές που έχουν οριστεί από την Αρχή.</w:t>
      </w:r>
    </w:p>
    <w:p w14:paraId="3BAA100C" w14:textId="77777777" w:rsidR="0045049B" w:rsidRPr="007F19E6" w:rsidRDefault="00457334" w:rsidP="00AC3677">
      <w:pPr>
        <w:jc w:val="both"/>
        <w:rPr>
          <w:sz w:val="24"/>
          <w:szCs w:val="24"/>
        </w:rPr>
      </w:pPr>
      <w:r w:rsidRPr="007F19E6">
        <w:rPr>
          <w:sz w:val="24"/>
          <w:szCs w:val="24"/>
        </w:rPr>
        <w:lastRenderedPageBreak/>
        <w:t xml:space="preserve">31.5 </w:t>
      </w:r>
      <w:r w:rsidR="0045049B" w:rsidRPr="007F19E6">
        <w:rPr>
          <w:sz w:val="24"/>
          <w:szCs w:val="24"/>
        </w:rPr>
        <w:t>Ο Κάτοχος Άδειας μέσω της Πύλης Ελέγχου σε πραγματικό χρόνο (Gateway) διοχετεύει στο ΚΠΣ όλη τη διαδικτυακή κίνηση των παικτών, διασφαλίζοντας τη δυνατότητα παρακολούθησης, εγγραφής και διαθεσιμότητας, όλων των συναλλαγών (</w:t>
      </w:r>
      <w:r w:rsidR="0045049B" w:rsidRPr="007F19E6">
        <w:rPr>
          <w:sz w:val="24"/>
          <w:szCs w:val="24"/>
          <w:lang w:val="en-US"/>
        </w:rPr>
        <w:t>transactions</w:t>
      </w:r>
      <w:r w:rsidR="0045049B" w:rsidRPr="007F19E6">
        <w:rPr>
          <w:sz w:val="24"/>
          <w:szCs w:val="24"/>
        </w:rPr>
        <w:t>) που αφορούν στη διεξαγωγή των παιγνίων και πραγματοποιούνται μεταξύ Παίκτη, Κατόχου Άδειας και Παρόχου Υπηρεσιών Πληρωμών, για πεπερασμένο χρονικό διάστημα.</w:t>
      </w:r>
    </w:p>
    <w:p w14:paraId="0636680A" w14:textId="4916FCE5" w:rsidR="0045049B" w:rsidRPr="007F19E6" w:rsidRDefault="00457334" w:rsidP="00AC3677">
      <w:pPr>
        <w:jc w:val="both"/>
        <w:rPr>
          <w:sz w:val="24"/>
          <w:szCs w:val="24"/>
        </w:rPr>
      </w:pPr>
      <w:r w:rsidRPr="007F19E6">
        <w:rPr>
          <w:sz w:val="24"/>
          <w:szCs w:val="24"/>
        </w:rPr>
        <w:t xml:space="preserve">31.6 </w:t>
      </w:r>
      <w:r w:rsidR="0045049B" w:rsidRPr="007F19E6">
        <w:rPr>
          <w:sz w:val="24"/>
          <w:szCs w:val="24"/>
        </w:rPr>
        <w:t xml:space="preserve">Το </w:t>
      </w:r>
      <w:r w:rsidR="0096094C" w:rsidRPr="007F19E6">
        <w:rPr>
          <w:sz w:val="24"/>
          <w:szCs w:val="24"/>
        </w:rPr>
        <w:t>Σύστημα Συλλογής Δεδομένων (</w:t>
      </w:r>
      <w:r w:rsidR="0096094C" w:rsidRPr="007F19E6">
        <w:rPr>
          <w:sz w:val="24"/>
          <w:szCs w:val="24"/>
          <w:lang w:val="en-US"/>
        </w:rPr>
        <w:t>Data</w:t>
      </w:r>
      <w:r w:rsidR="0096094C" w:rsidRPr="007F19E6">
        <w:rPr>
          <w:sz w:val="24"/>
          <w:szCs w:val="24"/>
        </w:rPr>
        <w:t xml:space="preserve"> </w:t>
      </w:r>
      <w:r w:rsidR="0096094C" w:rsidRPr="007F19E6">
        <w:rPr>
          <w:sz w:val="24"/>
          <w:szCs w:val="24"/>
          <w:lang w:val="en-US"/>
        </w:rPr>
        <w:t>Capture</w:t>
      </w:r>
      <w:r w:rsidR="0096094C" w:rsidRPr="007F19E6">
        <w:rPr>
          <w:sz w:val="24"/>
          <w:szCs w:val="24"/>
        </w:rPr>
        <w:t>), το Σύστημα Ασφάλειας Δεδομένων (</w:t>
      </w:r>
      <w:r w:rsidR="0096094C" w:rsidRPr="007F19E6">
        <w:rPr>
          <w:sz w:val="24"/>
          <w:szCs w:val="24"/>
          <w:lang w:val="en-US"/>
        </w:rPr>
        <w:t>Data</w:t>
      </w:r>
      <w:r w:rsidR="0096094C" w:rsidRPr="007F19E6">
        <w:rPr>
          <w:sz w:val="24"/>
          <w:szCs w:val="24"/>
        </w:rPr>
        <w:t xml:space="preserve"> </w:t>
      </w:r>
      <w:r w:rsidR="0096094C" w:rsidRPr="007F19E6">
        <w:rPr>
          <w:sz w:val="24"/>
          <w:szCs w:val="24"/>
          <w:lang w:val="en-US"/>
        </w:rPr>
        <w:t>Sealing</w:t>
      </w:r>
      <w:r w:rsidR="0096094C" w:rsidRPr="007F19E6">
        <w:rPr>
          <w:sz w:val="24"/>
          <w:szCs w:val="24"/>
        </w:rPr>
        <w:t xml:space="preserve">) </w:t>
      </w:r>
      <w:r w:rsidR="006455C1" w:rsidRPr="007F19E6">
        <w:rPr>
          <w:sz w:val="24"/>
          <w:szCs w:val="24"/>
        </w:rPr>
        <w:t>και η Πύλη Ελέγχου σε πραγματικό χρόνο (</w:t>
      </w:r>
      <w:r w:rsidR="006455C1" w:rsidRPr="007F19E6">
        <w:rPr>
          <w:sz w:val="24"/>
          <w:szCs w:val="24"/>
          <w:lang w:val="en-US"/>
        </w:rPr>
        <w:t>Gateway</w:t>
      </w:r>
      <w:r w:rsidR="006455C1" w:rsidRPr="007F19E6">
        <w:rPr>
          <w:sz w:val="24"/>
          <w:szCs w:val="24"/>
        </w:rPr>
        <w:t>)</w:t>
      </w:r>
      <w:r w:rsidR="0096094C" w:rsidRPr="007F19E6">
        <w:rPr>
          <w:sz w:val="24"/>
          <w:szCs w:val="24"/>
        </w:rPr>
        <w:t>,</w:t>
      </w:r>
      <w:r w:rsidR="006455C1" w:rsidRPr="007F19E6">
        <w:rPr>
          <w:sz w:val="24"/>
          <w:szCs w:val="24"/>
        </w:rPr>
        <w:t xml:space="preserve"> </w:t>
      </w:r>
      <w:r w:rsidR="0045049B" w:rsidRPr="007F19E6">
        <w:rPr>
          <w:sz w:val="24"/>
          <w:szCs w:val="24"/>
        </w:rPr>
        <w:t>φιλοξεν</w:t>
      </w:r>
      <w:r w:rsidR="006455C1" w:rsidRPr="007F19E6">
        <w:rPr>
          <w:sz w:val="24"/>
          <w:szCs w:val="24"/>
        </w:rPr>
        <w:t>ούνται</w:t>
      </w:r>
      <w:r w:rsidR="0045049B" w:rsidRPr="007F19E6">
        <w:rPr>
          <w:sz w:val="24"/>
          <w:szCs w:val="24"/>
        </w:rPr>
        <w:t xml:space="preserve"> σε υποδομή (</w:t>
      </w:r>
      <w:r w:rsidR="0045049B" w:rsidRPr="007F19E6">
        <w:rPr>
          <w:sz w:val="24"/>
          <w:szCs w:val="24"/>
          <w:lang w:val="en-US"/>
        </w:rPr>
        <w:t>Data</w:t>
      </w:r>
      <w:r w:rsidR="001B07E2" w:rsidRPr="007F19E6">
        <w:rPr>
          <w:sz w:val="24"/>
          <w:szCs w:val="24"/>
        </w:rPr>
        <w:t xml:space="preserve"> </w:t>
      </w:r>
      <w:r w:rsidR="0045049B" w:rsidRPr="007F19E6">
        <w:rPr>
          <w:sz w:val="24"/>
          <w:szCs w:val="24"/>
          <w:lang w:val="en-US"/>
        </w:rPr>
        <w:t>Center</w:t>
      </w:r>
      <w:r w:rsidR="0045049B" w:rsidRPr="007F19E6">
        <w:rPr>
          <w:sz w:val="24"/>
          <w:szCs w:val="24"/>
        </w:rPr>
        <w:t xml:space="preserve">) εντός της Ε.Ε. ή του Ε.Ο.Χ., η οποία διαθέτει ισχυρά χαρακτηριστικά λειτουργίας, ως προς τη διαθεσιμότητα παροχής υπηρεσιών, την ασφάλεια και ανοχή έναντι καταστροφικών ενεργειών και την επιχειρησιακή συνέχεια. Τα χαρακτηριστικά λειτουργίας περιγράφονται στις Τεχνικές Προδιαγραφές. </w:t>
      </w:r>
    </w:p>
    <w:p w14:paraId="70420CA4" w14:textId="4DC92321" w:rsidR="0045049B" w:rsidRPr="007F19E6" w:rsidRDefault="00457334" w:rsidP="00AC3677">
      <w:pPr>
        <w:jc w:val="both"/>
        <w:rPr>
          <w:sz w:val="24"/>
          <w:szCs w:val="24"/>
        </w:rPr>
      </w:pPr>
      <w:r w:rsidRPr="007F19E6">
        <w:rPr>
          <w:sz w:val="24"/>
          <w:szCs w:val="24"/>
        </w:rPr>
        <w:t xml:space="preserve">31.7 </w:t>
      </w:r>
      <w:r w:rsidR="0045049B" w:rsidRPr="007F19E6">
        <w:rPr>
          <w:sz w:val="24"/>
          <w:szCs w:val="24"/>
        </w:rPr>
        <w:t>Η Διάταξη Ασφαλούς Αποθήκευσης (Safe) φιλοξενείται σε υποδομή (Data</w:t>
      </w:r>
      <w:r w:rsidR="001B07E2" w:rsidRPr="007F19E6">
        <w:rPr>
          <w:sz w:val="24"/>
          <w:szCs w:val="24"/>
        </w:rPr>
        <w:t xml:space="preserve"> </w:t>
      </w:r>
      <w:r w:rsidR="0045049B" w:rsidRPr="007F19E6">
        <w:rPr>
          <w:sz w:val="24"/>
          <w:szCs w:val="24"/>
        </w:rPr>
        <w:t>Center) εντός ελληνικής επικράτειας, η οποία διαθέτει ισχυρά χαρακτηριστικά λειτουργίας, ως προς τη διαθεσιμότητα παροχής υπηρεσιών, την ασφάλεια και ανοχή έναντι καταστροφικών ενεργειών και την επιχειρησιακή συνέχεια. Τα χαρακτηριστικά λειτουργίας περιγράφονται στις Τεχνικές Προδιαγραφές.</w:t>
      </w:r>
    </w:p>
    <w:p w14:paraId="30EBD495" w14:textId="77777777" w:rsidR="0045049B" w:rsidRPr="007F19E6" w:rsidRDefault="00457334" w:rsidP="00AC3677">
      <w:pPr>
        <w:jc w:val="both"/>
        <w:rPr>
          <w:sz w:val="24"/>
          <w:szCs w:val="24"/>
        </w:rPr>
      </w:pPr>
      <w:r w:rsidRPr="007F19E6">
        <w:rPr>
          <w:sz w:val="24"/>
          <w:szCs w:val="24"/>
        </w:rPr>
        <w:t xml:space="preserve">31.8 </w:t>
      </w:r>
      <w:r w:rsidR="0045049B" w:rsidRPr="007F19E6">
        <w:rPr>
          <w:sz w:val="24"/>
          <w:szCs w:val="24"/>
        </w:rPr>
        <w:t>Το Ενδιάμεσο Σύστημα Ελέγχου και η Πύλη Ελέγχου (</w:t>
      </w:r>
      <w:r w:rsidR="0045049B" w:rsidRPr="007F19E6">
        <w:rPr>
          <w:sz w:val="24"/>
          <w:szCs w:val="24"/>
          <w:lang w:val="en-US"/>
        </w:rPr>
        <w:t>Gateway</w:t>
      </w:r>
      <w:r w:rsidR="0045049B" w:rsidRPr="007F19E6">
        <w:rPr>
          <w:sz w:val="24"/>
          <w:szCs w:val="24"/>
        </w:rPr>
        <w:t>) πρέπει να διαθέτουν πιστοποίηση κατά ISO/IEC 27001, σύμφωνα με τις Τεχνικές Προδιαγραφές.</w:t>
      </w:r>
    </w:p>
    <w:p w14:paraId="62472C46" w14:textId="3FC45422" w:rsidR="0045049B" w:rsidRPr="007F19E6" w:rsidRDefault="00457334" w:rsidP="00AC3677">
      <w:pPr>
        <w:jc w:val="both"/>
        <w:rPr>
          <w:sz w:val="24"/>
          <w:szCs w:val="24"/>
        </w:rPr>
      </w:pPr>
      <w:r w:rsidRPr="007F19E6">
        <w:rPr>
          <w:sz w:val="24"/>
          <w:szCs w:val="24"/>
        </w:rPr>
        <w:t xml:space="preserve">31.9 </w:t>
      </w:r>
      <w:r w:rsidR="0045049B" w:rsidRPr="007F19E6">
        <w:rPr>
          <w:sz w:val="24"/>
          <w:szCs w:val="24"/>
        </w:rPr>
        <w:t xml:space="preserve">Ο εναλλακτικός χώρος αποθήκευσης </w:t>
      </w:r>
      <w:r w:rsidR="006455C1" w:rsidRPr="007F19E6">
        <w:rPr>
          <w:sz w:val="24"/>
          <w:szCs w:val="24"/>
        </w:rPr>
        <w:t xml:space="preserve">της κύριας Διάταξης Ασφαλούς Αποθήκευσης (Safe), </w:t>
      </w:r>
      <w:r w:rsidR="0045049B" w:rsidRPr="007F19E6">
        <w:rPr>
          <w:sz w:val="24"/>
          <w:szCs w:val="24"/>
        </w:rPr>
        <w:t xml:space="preserve"> </w:t>
      </w:r>
      <w:r w:rsidR="006455C1" w:rsidRPr="007F19E6">
        <w:rPr>
          <w:sz w:val="24"/>
          <w:szCs w:val="24"/>
        </w:rPr>
        <w:t xml:space="preserve">φιλοξενείται σε υποδομή (Data Center) εντός της Ε.Ε. ή του Ε.Ο.Χ., </w:t>
      </w:r>
      <w:r w:rsidR="0045049B" w:rsidRPr="007F19E6">
        <w:rPr>
          <w:sz w:val="24"/>
          <w:szCs w:val="24"/>
        </w:rPr>
        <w:t>σε απόσταση τουλάχιστον 30 χιλιομέτρων από την κύρια Διάταξη Ασφαλούς Αποθήκευσης (</w:t>
      </w:r>
      <w:r w:rsidR="0045049B" w:rsidRPr="007F19E6">
        <w:rPr>
          <w:sz w:val="24"/>
          <w:szCs w:val="24"/>
          <w:lang w:val="en-US"/>
        </w:rPr>
        <w:t>Safe</w:t>
      </w:r>
      <w:r w:rsidR="0045049B" w:rsidRPr="007F19E6">
        <w:rPr>
          <w:sz w:val="24"/>
          <w:szCs w:val="24"/>
        </w:rPr>
        <w:t xml:space="preserve">) και συγχρονίζεται με αυτή κάθε 30 λεπτά, με ασφαλή σύνδεση αφιερωμένη αποκλειστικά </w:t>
      </w:r>
      <w:r w:rsidR="008C3176" w:rsidRPr="007F19E6">
        <w:rPr>
          <w:sz w:val="24"/>
          <w:szCs w:val="24"/>
        </w:rPr>
        <w:t>σ</w:t>
      </w:r>
      <w:r w:rsidR="0045049B" w:rsidRPr="007F19E6">
        <w:rPr>
          <w:sz w:val="24"/>
          <w:szCs w:val="24"/>
        </w:rPr>
        <w:t>το σκοπό αυτό</w:t>
      </w:r>
      <w:r w:rsidR="00E65109" w:rsidRPr="007F19E6">
        <w:rPr>
          <w:sz w:val="24"/>
          <w:szCs w:val="24"/>
        </w:rPr>
        <w:t>ν</w:t>
      </w:r>
      <w:r w:rsidR="0045049B" w:rsidRPr="007F19E6">
        <w:rPr>
          <w:sz w:val="24"/>
          <w:szCs w:val="24"/>
        </w:rPr>
        <w:t xml:space="preserve">. </w:t>
      </w:r>
    </w:p>
    <w:p w14:paraId="5F7A5298" w14:textId="77777777" w:rsidR="0045049B" w:rsidRPr="007F19E6" w:rsidRDefault="00457334" w:rsidP="00AC3677">
      <w:pPr>
        <w:jc w:val="both"/>
        <w:rPr>
          <w:sz w:val="24"/>
          <w:szCs w:val="24"/>
        </w:rPr>
      </w:pPr>
      <w:r w:rsidRPr="007F19E6">
        <w:rPr>
          <w:sz w:val="24"/>
          <w:szCs w:val="24"/>
        </w:rPr>
        <w:t xml:space="preserve">31. 10 </w:t>
      </w:r>
      <w:r w:rsidR="0045049B" w:rsidRPr="007F19E6">
        <w:rPr>
          <w:sz w:val="24"/>
          <w:szCs w:val="24"/>
        </w:rPr>
        <w:t>Ο Κάτοχος της Άδειας έχει αποκλειστική ευθύνη και υποχρέωση να παρέχει απομακρυσμένη ή/και επιτόπια πρόσβαση της Ε.Ε.Ε.Π. στο Ενδιάμεσο Σύστημα Ελέγχου και την Πύλη Ελέγχου σε πραγματικό χρόνο (</w:t>
      </w:r>
      <w:r w:rsidR="0045049B" w:rsidRPr="007F19E6">
        <w:rPr>
          <w:sz w:val="24"/>
          <w:szCs w:val="24"/>
          <w:lang w:val="en-US"/>
        </w:rPr>
        <w:t>Gateway</w:t>
      </w:r>
      <w:r w:rsidR="0045049B" w:rsidRPr="007F19E6">
        <w:rPr>
          <w:sz w:val="24"/>
          <w:szCs w:val="24"/>
        </w:rPr>
        <w:t>), καθώς και στα δεδομένα και τις πληροφορίες που τηρούνται σε αυτά, κατά τον τρόπο και στο χρόνο που η Αρχή ορίζει.</w:t>
      </w:r>
    </w:p>
    <w:p w14:paraId="72BF70E6" w14:textId="77777777" w:rsidR="0045049B" w:rsidRPr="007F19E6" w:rsidRDefault="00457334" w:rsidP="00AC3677">
      <w:pPr>
        <w:jc w:val="both"/>
        <w:rPr>
          <w:sz w:val="24"/>
          <w:szCs w:val="24"/>
        </w:rPr>
      </w:pPr>
      <w:r w:rsidRPr="007F19E6">
        <w:rPr>
          <w:sz w:val="24"/>
          <w:szCs w:val="24"/>
        </w:rPr>
        <w:t xml:space="preserve">31.11 </w:t>
      </w:r>
      <w:r w:rsidR="0045049B" w:rsidRPr="007F19E6">
        <w:rPr>
          <w:sz w:val="24"/>
          <w:szCs w:val="24"/>
        </w:rPr>
        <w:t>Οι Τεχνικές Προδιαγραφές για την εγκατάσταση, διαχείριση και λειτουργία του Ενδιάμεσου Συστήματος Ελέγχου και της Πύλης Ελέγχου σε πραγματικό χρόνο (</w:t>
      </w:r>
      <w:r w:rsidR="0045049B" w:rsidRPr="007F19E6">
        <w:rPr>
          <w:sz w:val="24"/>
          <w:szCs w:val="24"/>
          <w:lang w:val="en-US"/>
        </w:rPr>
        <w:t>Gateway</w:t>
      </w:r>
      <w:r w:rsidR="0045049B" w:rsidRPr="007F19E6">
        <w:rPr>
          <w:sz w:val="24"/>
          <w:szCs w:val="24"/>
        </w:rPr>
        <w:t>)  περιγράφονται αναλυτικά στο Τεύχος Τεχνικών Προδιαγραφών.</w:t>
      </w:r>
    </w:p>
    <w:p w14:paraId="355B2609" w14:textId="77777777" w:rsidR="0045049B" w:rsidRPr="007F19E6" w:rsidRDefault="00457334" w:rsidP="00AC3677">
      <w:pPr>
        <w:jc w:val="both"/>
        <w:rPr>
          <w:sz w:val="24"/>
          <w:szCs w:val="24"/>
        </w:rPr>
      </w:pPr>
      <w:r w:rsidRPr="007F19E6">
        <w:rPr>
          <w:sz w:val="24"/>
          <w:szCs w:val="24"/>
        </w:rPr>
        <w:t xml:space="preserve">31. 12 </w:t>
      </w:r>
      <w:r w:rsidR="0045049B" w:rsidRPr="007F19E6">
        <w:rPr>
          <w:sz w:val="24"/>
          <w:szCs w:val="24"/>
        </w:rPr>
        <w:t>Ο Κάτοχος της Άδειας αναλαμβάνει το σύνολο του κόστους εγκατάστασης και καλής λειτουργίας του Ενδιάμεσου Συστήματος Ελέγχου και της Πύλης Ελέγχου σε Πραγματικό Χρόνο (Gateway).</w:t>
      </w:r>
    </w:p>
    <w:p w14:paraId="122B7AB6" w14:textId="77777777" w:rsidR="002C4C8B" w:rsidRPr="007F19E6" w:rsidRDefault="00457334" w:rsidP="00AC3677">
      <w:pPr>
        <w:pStyle w:val="1"/>
        <w:rPr>
          <w:rFonts w:eastAsia="Times New Roman"/>
          <w:color w:val="auto"/>
          <w:szCs w:val="24"/>
          <w:lang w:eastAsia="el-GR"/>
        </w:rPr>
      </w:pPr>
      <w:bookmarkStart w:id="50" w:name="h.2s8eyo1" w:colFirst="0" w:colLast="0"/>
      <w:bookmarkStart w:id="51" w:name="h.17dp8vu" w:colFirst="0" w:colLast="0"/>
      <w:bookmarkStart w:id="52" w:name="h.3rdcrjn" w:colFirst="0" w:colLast="0"/>
      <w:bookmarkStart w:id="53" w:name="_Toc534384675"/>
      <w:bookmarkEnd w:id="50"/>
      <w:bookmarkEnd w:id="51"/>
      <w:bookmarkEnd w:id="52"/>
      <w:r w:rsidRPr="007F19E6">
        <w:rPr>
          <w:color w:val="auto"/>
          <w:szCs w:val="24"/>
        </w:rPr>
        <w:t xml:space="preserve">ΑΡΘΡΟ 32 </w:t>
      </w:r>
      <w:r w:rsidR="009F01F9" w:rsidRPr="007F19E6">
        <w:rPr>
          <w:rFonts w:eastAsia="Times New Roman"/>
          <w:color w:val="auto"/>
          <w:szCs w:val="24"/>
          <w:lang w:eastAsia="el-GR"/>
        </w:rPr>
        <w:t>ΚΑΤΑΒΟΛΗ ΤΕΛΩΝ ΚΑΙ ΠΑΡΑΒΟΛΩΝ</w:t>
      </w:r>
      <w:bookmarkEnd w:id="53"/>
    </w:p>
    <w:p w14:paraId="290F5DBA" w14:textId="77777777" w:rsidR="005E3812" w:rsidRPr="007F19E6" w:rsidRDefault="002C4C8B" w:rsidP="00AC3677">
      <w:pPr>
        <w:jc w:val="both"/>
        <w:rPr>
          <w:rFonts w:cstheme="minorHAnsi"/>
          <w:sz w:val="24"/>
          <w:szCs w:val="24"/>
          <w:shd w:val="clear" w:color="auto" w:fill="FFFFFF"/>
        </w:rPr>
      </w:pPr>
      <w:r w:rsidRPr="007F19E6">
        <w:rPr>
          <w:rFonts w:cstheme="minorHAnsi"/>
          <w:sz w:val="24"/>
          <w:szCs w:val="24"/>
          <w:shd w:val="clear" w:color="auto" w:fill="FFFFFF"/>
        </w:rPr>
        <w:t xml:space="preserve">Τα προβλεπόμενα παράβολα και τέλη αποτελούν πόρους της Ε.Ε.Ε.Π. και καταβάλλονται σε ορισμένο από την Αρχή τραπεζικό λογαριασμό. Κάθε σχετική κατάθεση συνιστά είσπραξη του </w:t>
      </w:r>
      <w:r w:rsidRPr="007F19E6">
        <w:rPr>
          <w:rFonts w:cstheme="minorHAnsi"/>
          <w:sz w:val="24"/>
          <w:szCs w:val="24"/>
          <w:shd w:val="clear" w:color="auto" w:fill="FFFFFF"/>
        </w:rPr>
        <w:lastRenderedPageBreak/>
        <w:t>αντίστοιχου παράβολου ή τέλους και το αντίστοιχο καταθετήριο αποτελεί παραστατικό είσπραξης, στο οποίο ρητά αναφέρεται, ως αιτιολογία, το είδος του παράβολου ή τέλους.</w:t>
      </w:r>
    </w:p>
    <w:p w14:paraId="4D8B7898" w14:textId="77777777" w:rsidR="005E3812" w:rsidRPr="007F19E6" w:rsidRDefault="00457334" w:rsidP="00AC3677">
      <w:pPr>
        <w:pStyle w:val="1"/>
        <w:rPr>
          <w:rFonts w:eastAsia="Times New Roman"/>
          <w:b w:val="0"/>
          <w:color w:val="auto"/>
          <w:szCs w:val="24"/>
          <w:lang w:eastAsia="el-GR"/>
        </w:rPr>
      </w:pPr>
      <w:bookmarkStart w:id="54" w:name="_Toc534384676"/>
      <w:r w:rsidRPr="007F19E6">
        <w:rPr>
          <w:rFonts w:eastAsia="Times New Roman"/>
          <w:color w:val="auto"/>
          <w:szCs w:val="24"/>
          <w:lang w:eastAsia="el-GR"/>
        </w:rPr>
        <w:t xml:space="preserve">ΑΡΘΡΟ 33 </w:t>
      </w:r>
      <w:r w:rsidR="009F01F9" w:rsidRPr="007F19E6">
        <w:rPr>
          <w:rFonts w:eastAsia="Times New Roman"/>
          <w:color w:val="auto"/>
          <w:szCs w:val="24"/>
          <w:lang w:eastAsia="el-GR"/>
        </w:rPr>
        <w:t>ΕΛΕΓΧΟΣ ΚΑΙ ΕΠΟΠΤΕΙΑ</w:t>
      </w:r>
      <w:bookmarkEnd w:id="54"/>
    </w:p>
    <w:p w14:paraId="7A9E38C1" w14:textId="0C77833D" w:rsidR="005E3812" w:rsidRPr="007F19E6" w:rsidRDefault="00457334" w:rsidP="00AC3677">
      <w:pPr>
        <w:jc w:val="both"/>
        <w:rPr>
          <w:rFonts w:cstheme="minorHAnsi"/>
          <w:sz w:val="24"/>
          <w:szCs w:val="24"/>
        </w:rPr>
      </w:pPr>
      <w:r w:rsidRPr="007F19E6">
        <w:rPr>
          <w:rFonts w:cstheme="minorHAnsi"/>
          <w:sz w:val="24"/>
          <w:szCs w:val="24"/>
        </w:rPr>
        <w:t>33</w:t>
      </w:r>
      <w:r w:rsidR="005E3812" w:rsidRPr="007F19E6">
        <w:rPr>
          <w:rFonts w:cstheme="minorHAnsi"/>
          <w:sz w:val="24"/>
          <w:szCs w:val="24"/>
        </w:rPr>
        <w:t xml:space="preserve">.1 Ο έλεγχος και η εποπτεία ασκείται από την Ε.Ε.Ε.Π., σύμφωνα με τα προβλεπόμενα στις κείμενες διατάξεις, στον Κανονισμό και στη με αριθμό 245/2/02.02.2017 (Β 811) απόφαση της Ε.Ε.Ε.Π. </w:t>
      </w:r>
    </w:p>
    <w:p w14:paraId="22F446A4" w14:textId="77777777" w:rsidR="005E3812" w:rsidRPr="007F19E6" w:rsidRDefault="00457334" w:rsidP="00AC3677">
      <w:pPr>
        <w:jc w:val="both"/>
        <w:rPr>
          <w:rFonts w:cstheme="minorHAnsi"/>
          <w:sz w:val="24"/>
          <w:szCs w:val="24"/>
        </w:rPr>
      </w:pPr>
      <w:r w:rsidRPr="007F19E6">
        <w:rPr>
          <w:rFonts w:cstheme="minorHAnsi"/>
          <w:sz w:val="24"/>
          <w:szCs w:val="24"/>
        </w:rPr>
        <w:t>33</w:t>
      </w:r>
      <w:r w:rsidR="005E3812" w:rsidRPr="007F19E6">
        <w:rPr>
          <w:rFonts w:cstheme="minorHAnsi"/>
          <w:sz w:val="24"/>
          <w:szCs w:val="24"/>
        </w:rPr>
        <w:t xml:space="preserve">.2 Ο </w:t>
      </w:r>
      <w:r w:rsidR="005E3812" w:rsidRPr="007F19E6">
        <w:rPr>
          <w:rFonts w:eastAsia="Times New Roman" w:cstheme="minorHAnsi"/>
          <w:sz w:val="24"/>
          <w:szCs w:val="24"/>
          <w:lang w:eastAsia="el-GR"/>
        </w:rPr>
        <w:t>Κάτοχος Άδειας</w:t>
      </w:r>
      <w:r w:rsidR="005E3812" w:rsidRPr="007F19E6">
        <w:rPr>
          <w:rFonts w:cstheme="minorHAnsi"/>
          <w:sz w:val="24"/>
          <w:szCs w:val="24"/>
        </w:rPr>
        <w:t>, το προσωπικό τους, καθώς και  όσοι συνεργάζονται με τους παραπάνω, υποχρεούνται να παρέχουν πρόσβαση στην Ε.Ε.Ε.Π. και στα εντεταλμένα όργανά της, σε στοιχεία σχετικά με τη διεξαγωγή, με τον τρόπο και στο χρόνο που η Αρχή ορίζει.</w:t>
      </w:r>
    </w:p>
    <w:p w14:paraId="1046C53E" w14:textId="77777777" w:rsidR="005E3812" w:rsidRPr="007F19E6" w:rsidRDefault="00457334" w:rsidP="00AC3677">
      <w:pPr>
        <w:jc w:val="both"/>
        <w:rPr>
          <w:rFonts w:cstheme="minorHAnsi"/>
          <w:sz w:val="24"/>
          <w:szCs w:val="24"/>
        </w:rPr>
      </w:pPr>
      <w:r w:rsidRPr="007F19E6">
        <w:rPr>
          <w:rFonts w:cstheme="minorHAnsi"/>
          <w:sz w:val="24"/>
          <w:szCs w:val="24"/>
        </w:rPr>
        <w:t>33</w:t>
      </w:r>
      <w:r w:rsidR="005E3812" w:rsidRPr="007F19E6">
        <w:rPr>
          <w:rFonts w:cstheme="minorHAnsi"/>
          <w:sz w:val="24"/>
          <w:szCs w:val="24"/>
        </w:rPr>
        <w:t>.3 Η Ε.Ε.Ε.Π. διεξάγει έρευνα είτε αυτεπάγγελτα είτε κατόπιν καταγγελίας και επιβάλει κυρώσεις, εφόσον διαπιστώσει ότι υπάρχει παράβαση των διατάξεων του Κανονισμού.</w:t>
      </w:r>
    </w:p>
    <w:p w14:paraId="06098FD4" w14:textId="77777777" w:rsidR="005E3812" w:rsidRPr="007F19E6" w:rsidRDefault="00457334" w:rsidP="00AC3677">
      <w:pPr>
        <w:pStyle w:val="1"/>
        <w:rPr>
          <w:rFonts w:eastAsia="Times New Roman"/>
          <w:color w:val="auto"/>
          <w:szCs w:val="24"/>
          <w:lang w:eastAsia="el-GR"/>
        </w:rPr>
      </w:pPr>
      <w:bookmarkStart w:id="55" w:name="_Toc534384677"/>
      <w:r w:rsidRPr="007F19E6">
        <w:rPr>
          <w:rFonts w:eastAsia="Times New Roman"/>
          <w:color w:val="auto"/>
          <w:szCs w:val="24"/>
          <w:lang w:eastAsia="el-GR"/>
        </w:rPr>
        <w:t xml:space="preserve">ΑΡΘΡΟ 34 </w:t>
      </w:r>
      <w:r w:rsidR="009F01F9" w:rsidRPr="007F19E6">
        <w:rPr>
          <w:rFonts w:eastAsia="Times New Roman"/>
          <w:color w:val="auto"/>
          <w:szCs w:val="24"/>
          <w:lang w:eastAsia="el-GR"/>
        </w:rPr>
        <w:t>ΜΕΤΑΒΑΤΙΚΕΣ ΔΙΑΤΑΞΕΙΣ</w:t>
      </w:r>
      <w:bookmarkEnd w:id="55"/>
    </w:p>
    <w:p w14:paraId="68E4468D" w14:textId="77777777" w:rsidR="00871864" w:rsidRPr="007F19E6" w:rsidRDefault="00947B42" w:rsidP="004E3452">
      <w:pPr>
        <w:spacing w:after="120"/>
        <w:jc w:val="both"/>
        <w:rPr>
          <w:sz w:val="24"/>
          <w:szCs w:val="24"/>
        </w:rPr>
      </w:pPr>
      <w:r w:rsidRPr="007F19E6">
        <w:rPr>
          <w:sz w:val="24"/>
          <w:szCs w:val="24"/>
        </w:rPr>
        <w:t>34.1 Οι πάροχοι υπηρεσιών στοιχημάτων και τυχερών παιγνίων μέσω του διαδικτύου που είναι νόμιμα εγκατεστημένοι σε κράτη – μέλη της Ευρωπαϊκής Ένωσης και του Ευρωπαϊκού Οικονομικού χώρου και κατέχουν σχετική νόμιμη άδεια λειτουργίας και παροχής τέτοιων υπηρεσιών και είχαν υποβάλει έως 31.12.2011 οικειοθελή αίτηση υπαγωγής στο φορολογικό καθεστώς του ν.4002/2011 (Α 180)</w:t>
      </w:r>
      <w:r w:rsidR="00871864" w:rsidRPr="007F19E6">
        <w:rPr>
          <w:sz w:val="24"/>
          <w:szCs w:val="24"/>
        </w:rPr>
        <w:t>:</w:t>
      </w:r>
    </w:p>
    <w:p w14:paraId="2B0E1583" w14:textId="69DC6E79" w:rsidR="00C676E1" w:rsidRPr="007F19E6" w:rsidRDefault="00871864" w:rsidP="00C676E1">
      <w:pPr>
        <w:spacing w:after="120"/>
        <w:jc w:val="both"/>
        <w:rPr>
          <w:rFonts w:eastAsia="Times New Roman" w:cstheme="minorHAnsi"/>
          <w:sz w:val="24"/>
          <w:szCs w:val="24"/>
          <w:lang w:eastAsia="el-GR"/>
        </w:rPr>
      </w:pPr>
      <w:r w:rsidRPr="007F19E6">
        <w:rPr>
          <w:sz w:val="24"/>
          <w:szCs w:val="24"/>
        </w:rPr>
        <w:t>34.1.1</w:t>
      </w:r>
      <w:r w:rsidR="00C676E1" w:rsidRPr="007F19E6">
        <w:rPr>
          <w:rFonts w:eastAsia="Times New Roman" w:cstheme="minorHAnsi"/>
          <w:sz w:val="24"/>
          <w:szCs w:val="24"/>
          <w:lang w:eastAsia="el-GR"/>
        </w:rPr>
        <w:t xml:space="preserve"> Προσαρμόζουν την παροχή των στοιχηματικών γεγονότων που παρέχουν σύμφωνα με τα προβλεπόμενα στο άρθρο 11, εντός τριάντα (30) ημερών από την έναρξη ισχύος του Κανονισμού</w:t>
      </w:r>
      <w:r w:rsidR="0021097B" w:rsidRPr="007F19E6">
        <w:rPr>
          <w:rFonts w:eastAsia="Times New Roman" w:cstheme="minorHAnsi"/>
          <w:sz w:val="24"/>
          <w:szCs w:val="24"/>
          <w:lang w:eastAsia="el-GR"/>
        </w:rPr>
        <w:t>, άλλως</w:t>
      </w:r>
      <w:r w:rsidR="00C676E1" w:rsidRPr="007F19E6">
        <w:rPr>
          <w:rFonts w:eastAsia="Times New Roman" w:cstheme="minorHAnsi"/>
          <w:sz w:val="24"/>
          <w:szCs w:val="24"/>
          <w:lang w:eastAsia="el-GR"/>
        </w:rPr>
        <w:t xml:space="preserve"> εφαρμόζονται οι διατάξεις </w:t>
      </w:r>
      <w:r w:rsidR="00026B67" w:rsidRPr="007F19E6">
        <w:rPr>
          <w:rFonts w:eastAsia="Times New Roman" w:cstheme="minorHAnsi"/>
          <w:sz w:val="24"/>
          <w:szCs w:val="24"/>
          <w:lang w:eastAsia="el-GR"/>
        </w:rPr>
        <w:t xml:space="preserve">και επιβάλλονται </w:t>
      </w:r>
      <w:r w:rsidR="00BA65EF" w:rsidRPr="007F19E6">
        <w:rPr>
          <w:rFonts w:eastAsia="Times New Roman" w:cstheme="minorHAnsi"/>
          <w:sz w:val="24"/>
          <w:szCs w:val="24"/>
          <w:lang w:eastAsia="el-GR"/>
        </w:rPr>
        <w:t xml:space="preserve">οι διοικητικές κυρώσεις </w:t>
      </w:r>
      <w:r w:rsidR="00C676E1" w:rsidRPr="007F19E6">
        <w:rPr>
          <w:rFonts w:eastAsia="Times New Roman" w:cstheme="minorHAnsi"/>
          <w:sz w:val="24"/>
          <w:szCs w:val="24"/>
          <w:lang w:eastAsia="el-GR"/>
        </w:rPr>
        <w:t>της με αριθμό</w:t>
      </w:r>
      <w:r w:rsidR="00BA65EF" w:rsidRPr="007F19E6">
        <w:rPr>
          <w:rFonts w:eastAsia="Times New Roman" w:cstheme="minorHAnsi"/>
          <w:sz w:val="24"/>
          <w:szCs w:val="24"/>
          <w:lang w:eastAsia="el-GR"/>
        </w:rPr>
        <w:t xml:space="preserve"> </w:t>
      </w:r>
      <w:hyperlink r:id="rId9" w:tgtFrame="_blank" w:history="1">
        <w:r w:rsidR="00026B67" w:rsidRPr="007F19E6">
          <w:rPr>
            <w:rStyle w:val="-"/>
            <w:rFonts w:cs="Tahoma"/>
            <w:color w:val="auto"/>
            <w:sz w:val="24"/>
            <w:szCs w:val="24"/>
            <w:shd w:val="clear" w:color="auto" w:fill="FFFFFF"/>
          </w:rPr>
          <w:t>51/3/26.04.2013 (Β 1147)</w:t>
        </w:r>
      </w:hyperlink>
      <w:r w:rsidR="00026B67" w:rsidRPr="007F19E6">
        <w:rPr>
          <w:rFonts w:cs="Tahoma"/>
          <w:sz w:val="24"/>
          <w:szCs w:val="24"/>
          <w:shd w:val="clear" w:color="auto" w:fill="FFFFFF"/>
        </w:rPr>
        <w:t xml:space="preserve"> απόφασης της Ε.Ε.Ε.Π..</w:t>
      </w:r>
    </w:p>
    <w:p w14:paraId="5609C5F5" w14:textId="7C69EB9B" w:rsidR="00947B42" w:rsidRPr="007F19E6" w:rsidRDefault="00BA65EF" w:rsidP="004E3452">
      <w:pPr>
        <w:spacing w:after="120"/>
        <w:jc w:val="both"/>
        <w:rPr>
          <w:rFonts w:eastAsia="Times New Roman" w:cstheme="minorHAnsi"/>
          <w:sz w:val="24"/>
          <w:szCs w:val="24"/>
          <w:lang w:eastAsia="el-GR"/>
        </w:rPr>
      </w:pPr>
      <w:r w:rsidRPr="007F19E6">
        <w:rPr>
          <w:sz w:val="24"/>
          <w:szCs w:val="24"/>
        </w:rPr>
        <w:t xml:space="preserve">34.1.2 </w:t>
      </w:r>
      <w:r w:rsidR="00871864" w:rsidRPr="007F19E6">
        <w:rPr>
          <w:sz w:val="24"/>
          <w:szCs w:val="24"/>
        </w:rPr>
        <w:t>Υ</w:t>
      </w:r>
      <w:r w:rsidR="00947B42" w:rsidRPr="007F19E6">
        <w:rPr>
          <w:sz w:val="24"/>
          <w:szCs w:val="24"/>
        </w:rPr>
        <w:t>ποβάλλουν αίτηση χορήγησης Άδειας σύμφωνα με τα προβλεπόμενα στο</w:t>
      </w:r>
      <w:r w:rsidR="00E509CF" w:rsidRPr="007F19E6">
        <w:rPr>
          <w:sz w:val="24"/>
          <w:szCs w:val="24"/>
        </w:rPr>
        <w:t xml:space="preserve"> άρθρο 5</w:t>
      </w:r>
      <w:r w:rsidR="00947B42" w:rsidRPr="007F19E6">
        <w:rPr>
          <w:sz w:val="24"/>
          <w:szCs w:val="24"/>
        </w:rPr>
        <w:t>, εντός έξι (6) μηνών από την έναρξη ισχύος του</w:t>
      </w:r>
      <w:r w:rsidR="00E509CF" w:rsidRPr="007F19E6">
        <w:rPr>
          <w:sz w:val="24"/>
          <w:szCs w:val="24"/>
        </w:rPr>
        <w:t xml:space="preserve"> Κανονισμού</w:t>
      </w:r>
      <w:r w:rsidR="00947B42" w:rsidRPr="007F19E6">
        <w:rPr>
          <w:sz w:val="24"/>
          <w:szCs w:val="24"/>
        </w:rPr>
        <w:t xml:space="preserve">. Σε περίπτωση μη υποβολής αίτησης για τη χορήγηση </w:t>
      </w:r>
      <w:r w:rsidR="00C676E1" w:rsidRPr="007F19E6">
        <w:rPr>
          <w:sz w:val="24"/>
          <w:szCs w:val="24"/>
        </w:rPr>
        <w:t>Ά</w:t>
      </w:r>
      <w:r w:rsidR="00947B42" w:rsidRPr="007F19E6">
        <w:rPr>
          <w:sz w:val="24"/>
          <w:szCs w:val="24"/>
        </w:rPr>
        <w:t xml:space="preserve">δειας, οι ανωτέρω πάροχοι παύουν αμέσως τη λειτουργία τους. Σε περίπτωση απόρριψης της αίτησης οι ανωτέρω πάροχοι </w:t>
      </w:r>
      <w:r w:rsidR="00871864" w:rsidRPr="007F19E6">
        <w:rPr>
          <w:sz w:val="24"/>
          <w:szCs w:val="24"/>
        </w:rPr>
        <w:t>παύουν</w:t>
      </w:r>
      <w:r w:rsidR="00947B42" w:rsidRPr="007F19E6">
        <w:rPr>
          <w:sz w:val="24"/>
          <w:szCs w:val="24"/>
        </w:rPr>
        <w:t xml:space="preserve"> τη λειτουργία τους, εντός τεσσάρων (4) μηνών από την έκδοση της απορριπτικής απόφασης της Ε.Ε.Ε.Π..</w:t>
      </w:r>
    </w:p>
    <w:p w14:paraId="2836D272" w14:textId="6867CE10" w:rsidR="0021097B" w:rsidRPr="007F19E6" w:rsidRDefault="00871864" w:rsidP="004E3452">
      <w:pPr>
        <w:spacing w:after="120"/>
        <w:jc w:val="both"/>
        <w:rPr>
          <w:sz w:val="24"/>
          <w:szCs w:val="24"/>
        </w:rPr>
      </w:pPr>
      <w:r w:rsidRPr="007F19E6">
        <w:rPr>
          <w:sz w:val="24"/>
          <w:szCs w:val="24"/>
        </w:rPr>
        <w:t xml:space="preserve">34.1.3 </w:t>
      </w:r>
      <w:r w:rsidR="0021097B" w:rsidRPr="007F19E6">
        <w:rPr>
          <w:sz w:val="24"/>
          <w:szCs w:val="24"/>
        </w:rPr>
        <w:t>Γνωστοποιούν στην Ε.Ε.Ε.Π. τον Οδηγό Παιγνίων του άρθρου 14 και υποβάλλουν προς έγκριση στην Ε.Ε.Ε.Π. τη Σύμβαση Προσχώρησης του άρθρου 15, εντός τριάντα (30) ημερών από την επομένη της χορήγησης της Άδειας.</w:t>
      </w:r>
    </w:p>
    <w:p w14:paraId="5935A968" w14:textId="0CC7DCC6" w:rsidR="00871864" w:rsidRPr="007F19E6" w:rsidRDefault="0021097B" w:rsidP="004E3452">
      <w:pPr>
        <w:spacing w:after="120"/>
        <w:jc w:val="both"/>
        <w:rPr>
          <w:sz w:val="24"/>
          <w:szCs w:val="24"/>
        </w:rPr>
      </w:pPr>
      <w:r w:rsidRPr="007F19E6">
        <w:rPr>
          <w:sz w:val="24"/>
          <w:szCs w:val="24"/>
        </w:rPr>
        <w:t xml:space="preserve">34.1.4 </w:t>
      </w:r>
      <w:r w:rsidR="00871864" w:rsidRPr="007F19E6">
        <w:rPr>
          <w:sz w:val="24"/>
          <w:szCs w:val="24"/>
        </w:rPr>
        <w:t xml:space="preserve">Υποβάλλουν τις </w:t>
      </w:r>
      <w:r w:rsidR="00BA65EF" w:rsidRPr="007F19E6">
        <w:rPr>
          <w:sz w:val="24"/>
          <w:szCs w:val="24"/>
        </w:rPr>
        <w:t xml:space="preserve">απαραίτητες αιτήσεις πιστοποίησης των ΤΜΚΥ του άρθρου 12 εντός </w:t>
      </w:r>
      <w:r w:rsidR="00434707" w:rsidRPr="007F19E6">
        <w:rPr>
          <w:sz w:val="24"/>
          <w:szCs w:val="24"/>
        </w:rPr>
        <w:t xml:space="preserve">έξι </w:t>
      </w:r>
      <w:r w:rsidR="00BA65EF" w:rsidRPr="007F19E6">
        <w:rPr>
          <w:sz w:val="24"/>
          <w:szCs w:val="24"/>
        </w:rPr>
        <w:t>(</w:t>
      </w:r>
      <w:r w:rsidR="00434707" w:rsidRPr="007F19E6">
        <w:rPr>
          <w:sz w:val="24"/>
          <w:szCs w:val="24"/>
        </w:rPr>
        <w:t>6</w:t>
      </w:r>
      <w:r w:rsidR="00BA65EF" w:rsidRPr="007F19E6">
        <w:rPr>
          <w:sz w:val="24"/>
          <w:szCs w:val="24"/>
        </w:rPr>
        <w:t>) μηνών από την επομένη της χορήγησης της Άδειας</w:t>
      </w:r>
      <w:r w:rsidR="00D563E9" w:rsidRPr="007F19E6">
        <w:rPr>
          <w:sz w:val="24"/>
          <w:szCs w:val="24"/>
        </w:rPr>
        <w:t xml:space="preserve">, </w:t>
      </w:r>
      <w:r w:rsidR="00BA65EF" w:rsidRPr="007F19E6">
        <w:rPr>
          <w:sz w:val="24"/>
          <w:szCs w:val="24"/>
        </w:rPr>
        <w:t xml:space="preserve"> άλλως η </w:t>
      </w:r>
      <w:r w:rsidR="00434707" w:rsidRPr="007F19E6">
        <w:rPr>
          <w:sz w:val="24"/>
          <w:szCs w:val="24"/>
        </w:rPr>
        <w:t>Άδεια</w:t>
      </w:r>
      <w:r w:rsidR="00BA65EF" w:rsidRPr="007F19E6">
        <w:rPr>
          <w:sz w:val="24"/>
          <w:szCs w:val="24"/>
        </w:rPr>
        <w:t xml:space="preserve"> </w:t>
      </w:r>
      <w:r w:rsidR="00434707" w:rsidRPr="007F19E6">
        <w:rPr>
          <w:sz w:val="24"/>
          <w:szCs w:val="24"/>
        </w:rPr>
        <w:t>ανακαλείται αυτοδίκαια και το καταβληθέν τίμημα δεν επιστρέφεται.</w:t>
      </w:r>
    </w:p>
    <w:p w14:paraId="0D44AE9E" w14:textId="44B3D395" w:rsidR="00D563E9" w:rsidRPr="007F19E6" w:rsidRDefault="00D563E9" w:rsidP="00D563E9">
      <w:pPr>
        <w:spacing w:after="120"/>
        <w:jc w:val="both"/>
        <w:rPr>
          <w:sz w:val="24"/>
          <w:szCs w:val="24"/>
        </w:rPr>
      </w:pPr>
      <w:r w:rsidRPr="007F19E6">
        <w:rPr>
          <w:sz w:val="24"/>
          <w:szCs w:val="24"/>
        </w:rPr>
        <w:t xml:space="preserve">34.1.5 </w:t>
      </w:r>
      <w:r w:rsidR="005826D8" w:rsidRPr="007F19E6">
        <w:rPr>
          <w:sz w:val="24"/>
          <w:szCs w:val="24"/>
        </w:rPr>
        <w:t>Ολοκληρώνουν</w:t>
      </w:r>
      <w:r w:rsidRPr="007F19E6">
        <w:rPr>
          <w:sz w:val="24"/>
          <w:szCs w:val="24"/>
        </w:rPr>
        <w:t xml:space="preserve"> την εγκατάσταση του Ενδιάμεσου Συστήματος Ελέγχου και της Πύλης Ελέγχου σε Πραγματικό Χρόνο (Gateway) σε διασύνδεση με την Ε.Ε.Ε.Π και με την Α.Α.Δ.Ε., σύμφωνα με τις απαιτήσεις του άρθρου 31 και τις Τεχνικές Προδιαγραφές,</w:t>
      </w:r>
      <w:r w:rsidRPr="007F19E6">
        <w:t xml:space="preserve"> </w:t>
      </w:r>
      <w:bookmarkStart w:id="56" w:name="_Hlk534225986"/>
      <w:r w:rsidRPr="007F19E6">
        <w:rPr>
          <w:sz w:val="24"/>
          <w:szCs w:val="24"/>
        </w:rPr>
        <w:t xml:space="preserve">εντός </w:t>
      </w:r>
      <w:r w:rsidR="005826D8" w:rsidRPr="007F19E6">
        <w:rPr>
          <w:sz w:val="24"/>
          <w:szCs w:val="24"/>
        </w:rPr>
        <w:t>δώδεκα</w:t>
      </w:r>
      <w:r w:rsidRPr="007F19E6">
        <w:rPr>
          <w:sz w:val="24"/>
          <w:szCs w:val="24"/>
        </w:rPr>
        <w:t xml:space="preserve"> (</w:t>
      </w:r>
      <w:r w:rsidR="005826D8" w:rsidRPr="007F19E6">
        <w:rPr>
          <w:sz w:val="24"/>
          <w:szCs w:val="24"/>
        </w:rPr>
        <w:t>12</w:t>
      </w:r>
      <w:r w:rsidRPr="007F19E6">
        <w:rPr>
          <w:sz w:val="24"/>
          <w:szCs w:val="24"/>
        </w:rPr>
        <w:t xml:space="preserve">) </w:t>
      </w:r>
      <w:r w:rsidRPr="007F19E6">
        <w:rPr>
          <w:sz w:val="24"/>
          <w:szCs w:val="24"/>
        </w:rPr>
        <w:lastRenderedPageBreak/>
        <w:t>μηνών από την επομένη της χορήγησης της Άδειας, άλλως η Άδεια ανακαλείται αυτοδίκαια και το καταβληθέν τίμημα δεν επιστρέφεται.</w:t>
      </w:r>
    </w:p>
    <w:bookmarkEnd w:id="56"/>
    <w:p w14:paraId="1EEB9BE6" w14:textId="33612D24" w:rsidR="00D563E9" w:rsidRPr="007F19E6" w:rsidRDefault="00D563E9" w:rsidP="00D563E9">
      <w:pPr>
        <w:spacing w:after="120"/>
        <w:jc w:val="both"/>
        <w:rPr>
          <w:sz w:val="24"/>
          <w:szCs w:val="24"/>
        </w:rPr>
      </w:pPr>
      <w:r w:rsidRPr="007F19E6">
        <w:rPr>
          <w:sz w:val="24"/>
          <w:szCs w:val="24"/>
        </w:rPr>
        <w:t xml:space="preserve">34.1.6 </w:t>
      </w:r>
      <w:r w:rsidR="008D7A46" w:rsidRPr="007F19E6">
        <w:rPr>
          <w:sz w:val="24"/>
          <w:szCs w:val="24"/>
        </w:rPr>
        <w:t>Διασφαλίζουν ότι</w:t>
      </w:r>
      <w:r w:rsidRPr="007F19E6">
        <w:rPr>
          <w:sz w:val="24"/>
          <w:szCs w:val="24"/>
        </w:rPr>
        <w:t xml:space="preserve"> τα πρόσωπα που επιτελούν Κρίσιμες Λειτουργίες </w:t>
      </w:r>
      <w:r w:rsidR="005826D8" w:rsidRPr="007F19E6">
        <w:rPr>
          <w:sz w:val="24"/>
          <w:szCs w:val="24"/>
        </w:rPr>
        <w:t>λαμβάνουν</w:t>
      </w:r>
      <w:r w:rsidRPr="007F19E6">
        <w:rPr>
          <w:sz w:val="24"/>
          <w:szCs w:val="24"/>
        </w:rPr>
        <w:t xml:space="preserve"> Άδεια Καταλληλότητας</w:t>
      </w:r>
      <w:r w:rsidR="008D7A46" w:rsidRPr="007F19E6">
        <w:rPr>
          <w:sz w:val="24"/>
          <w:szCs w:val="24"/>
        </w:rPr>
        <w:t>,</w:t>
      </w:r>
      <w:r w:rsidRPr="007F19E6">
        <w:rPr>
          <w:sz w:val="24"/>
          <w:szCs w:val="24"/>
        </w:rPr>
        <w:t xml:space="preserve"> σύμφωνα με τα προβλεπόμενα στην με αριθμό ΧΧΧ απόφαση της Ε.Ε.Ε.Π.</w:t>
      </w:r>
      <w:r w:rsidR="008D7A46" w:rsidRPr="007F19E6">
        <w:rPr>
          <w:sz w:val="24"/>
          <w:szCs w:val="24"/>
        </w:rPr>
        <w:t>,</w:t>
      </w:r>
      <w:r w:rsidR="005826D8" w:rsidRPr="007F19E6">
        <w:rPr>
          <w:sz w:val="24"/>
          <w:szCs w:val="24"/>
        </w:rPr>
        <w:t xml:space="preserve"> εντός τριών (3) μηνών από την επομένη χορήγησης της Άδειας</w:t>
      </w:r>
      <w:r w:rsidRPr="007F19E6">
        <w:rPr>
          <w:sz w:val="24"/>
          <w:szCs w:val="24"/>
        </w:rPr>
        <w:t>.</w:t>
      </w:r>
    </w:p>
    <w:p w14:paraId="4FC87862" w14:textId="07213A1B" w:rsidR="00D563E9" w:rsidRPr="007F19E6" w:rsidRDefault="00D563E9" w:rsidP="00D563E9">
      <w:pPr>
        <w:spacing w:after="120"/>
        <w:jc w:val="both"/>
        <w:rPr>
          <w:sz w:val="24"/>
          <w:szCs w:val="24"/>
        </w:rPr>
      </w:pPr>
      <w:r w:rsidRPr="007F19E6">
        <w:rPr>
          <w:sz w:val="24"/>
          <w:szCs w:val="24"/>
        </w:rPr>
        <w:t xml:space="preserve">34.1.7 </w:t>
      </w:r>
      <w:r w:rsidR="005826D8" w:rsidRPr="007F19E6">
        <w:rPr>
          <w:sz w:val="24"/>
          <w:szCs w:val="24"/>
        </w:rPr>
        <w:t>Προσκομίζουν</w:t>
      </w:r>
      <w:r w:rsidRPr="007F19E6">
        <w:rPr>
          <w:sz w:val="24"/>
          <w:szCs w:val="24"/>
        </w:rPr>
        <w:t xml:space="preserve"> όλα τα απαιτούμενα πιστοποιητικά, με τα οποία πιστοποιείται η συμμόρφωση των ιστοτόπων καθώς και των πληροφορικών συστημάτων και υποσυστημάτων διοργάνωσης και διεξαγωγής των Παιγνίων με τον Κανονισμό και τις Τεχνικές Προδιαγραφές,</w:t>
      </w:r>
      <w:r w:rsidRPr="007F19E6">
        <w:t xml:space="preserve"> </w:t>
      </w:r>
      <w:r w:rsidRPr="007F19E6">
        <w:rPr>
          <w:sz w:val="24"/>
          <w:szCs w:val="24"/>
        </w:rPr>
        <w:t xml:space="preserve">εντός </w:t>
      </w:r>
      <w:r w:rsidR="005826D8" w:rsidRPr="007F19E6">
        <w:rPr>
          <w:sz w:val="24"/>
          <w:szCs w:val="24"/>
        </w:rPr>
        <w:t xml:space="preserve">δώδεκα </w:t>
      </w:r>
      <w:r w:rsidRPr="007F19E6">
        <w:rPr>
          <w:sz w:val="24"/>
          <w:szCs w:val="24"/>
        </w:rPr>
        <w:t>(</w:t>
      </w:r>
      <w:r w:rsidR="005826D8" w:rsidRPr="007F19E6">
        <w:rPr>
          <w:sz w:val="24"/>
          <w:szCs w:val="24"/>
        </w:rPr>
        <w:t>12</w:t>
      </w:r>
      <w:r w:rsidRPr="007F19E6">
        <w:rPr>
          <w:sz w:val="24"/>
          <w:szCs w:val="24"/>
        </w:rPr>
        <w:t>) μηνών από την επομένη της χορήγησης της Άδειας, άλλως η Άδεια ανακαλείται αυτοδίκαια και το καταβληθέν τίμημα δεν επιστρέφεται.</w:t>
      </w:r>
    </w:p>
    <w:p w14:paraId="363F2B90" w14:textId="54024898" w:rsidR="00D563E9" w:rsidRPr="007F19E6" w:rsidRDefault="00D563E9" w:rsidP="00D563E9">
      <w:pPr>
        <w:spacing w:after="120"/>
        <w:jc w:val="both"/>
        <w:rPr>
          <w:sz w:val="24"/>
          <w:szCs w:val="24"/>
        </w:rPr>
      </w:pPr>
      <w:r w:rsidRPr="007F19E6">
        <w:rPr>
          <w:sz w:val="24"/>
          <w:szCs w:val="24"/>
        </w:rPr>
        <w:t xml:space="preserve">34.1.8 </w:t>
      </w:r>
      <w:r w:rsidR="005826D8" w:rsidRPr="007F19E6">
        <w:rPr>
          <w:sz w:val="24"/>
          <w:szCs w:val="24"/>
        </w:rPr>
        <w:t>Υποβάλλουν</w:t>
      </w:r>
      <w:r w:rsidRPr="007F19E6">
        <w:rPr>
          <w:sz w:val="24"/>
          <w:szCs w:val="24"/>
        </w:rPr>
        <w:t xml:space="preserve"> στην Αρχή, συμβάσεις που τυχόν έχ</w:t>
      </w:r>
      <w:r w:rsidR="005826D8" w:rsidRPr="007F19E6">
        <w:rPr>
          <w:sz w:val="24"/>
          <w:szCs w:val="24"/>
        </w:rPr>
        <w:t>ουν</w:t>
      </w:r>
      <w:r w:rsidRPr="007F19E6">
        <w:rPr>
          <w:sz w:val="24"/>
          <w:szCs w:val="24"/>
        </w:rPr>
        <w:t xml:space="preserve"> συνάψει με τρίτους, το αντικείμενο των οποίων σχετίζεται, αμέσως, με τη διοργάνωση και διεξαγωγή των Παιγνίων</w:t>
      </w:r>
      <w:r w:rsidRPr="007F19E6">
        <w:t xml:space="preserve"> </w:t>
      </w:r>
      <w:r w:rsidRPr="007F19E6">
        <w:rPr>
          <w:sz w:val="24"/>
          <w:szCs w:val="24"/>
        </w:rPr>
        <w:t>εντός δύο (2) μηνών από την επομένη της χορήγησης της Άδειας.</w:t>
      </w:r>
    </w:p>
    <w:p w14:paraId="2FB094CA" w14:textId="6988F8AB" w:rsidR="008D7A46" w:rsidRPr="007F19E6" w:rsidRDefault="008D7A46" w:rsidP="00D563E9">
      <w:pPr>
        <w:spacing w:after="120"/>
        <w:jc w:val="both"/>
        <w:rPr>
          <w:sz w:val="24"/>
          <w:szCs w:val="24"/>
        </w:rPr>
      </w:pPr>
      <w:r w:rsidRPr="007F19E6">
        <w:rPr>
          <w:sz w:val="24"/>
          <w:szCs w:val="24"/>
        </w:rPr>
        <w:t xml:space="preserve">34.2 Σε όλες τις περιπτώσεις ανάκλησης της Άδειας σύμφωνα με τις διατάξεις του παρόντος η εγγυητική επιστολή του άρθρου 6 επιστρέφεται </w:t>
      </w:r>
      <w:r w:rsidR="00AC483C" w:rsidRPr="007F19E6">
        <w:rPr>
          <w:sz w:val="24"/>
          <w:szCs w:val="24"/>
        </w:rPr>
        <w:t xml:space="preserve">σύμφωνα με τα προβλεπόμενα στην παράγραφο 6.3. </w:t>
      </w:r>
    </w:p>
    <w:p w14:paraId="0F944EC3" w14:textId="77777777" w:rsidR="005E3812" w:rsidRPr="007F19E6" w:rsidRDefault="00457334" w:rsidP="00AC3677">
      <w:pPr>
        <w:pStyle w:val="1"/>
        <w:rPr>
          <w:rFonts w:eastAsia="Times New Roman"/>
          <w:color w:val="auto"/>
          <w:szCs w:val="24"/>
          <w:lang w:eastAsia="el-GR"/>
        </w:rPr>
      </w:pPr>
      <w:bookmarkStart w:id="57" w:name="_Toc534384678"/>
      <w:r w:rsidRPr="007F19E6">
        <w:rPr>
          <w:rFonts w:eastAsia="Times New Roman"/>
          <w:color w:val="auto"/>
          <w:szCs w:val="24"/>
          <w:lang w:eastAsia="el-GR"/>
        </w:rPr>
        <w:t xml:space="preserve">ΑΡΘΡΟ 35 </w:t>
      </w:r>
      <w:r w:rsidR="009F01F9" w:rsidRPr="007F19E6">
        <w:rPr>
          <w:rFonts w:eastAsia="Times New Roman"/>
          <w:color w:val="auto"/>
          <w:szCs w:val="24"/>
          <w:lang w:eastAsia="el-GR"/>
        </w:rPr>
        <w:t>ΕΝΑΡΞΗ ΙΣΧΥΟΣ</w:t>
      </w:r>
      <w:bookmarkEnd w:id="57"/>
    </w:p>
    <w:p w14:paraId="479E3820" w14:textId="77777777" w:rsidR="005E3812" w:rsidRPr="007F19E6" w:rsidRDefault="005E3812" w:rsidP="00AC3677">
      <w:pPr>
        <w:rPr>
          <w:rFonts w:eastAsia="Calibri" w:cstheme="minorHAnsi"/>
          <w:sz w:val="24"/>
          <w:szCs w:val="24"/>
          <w:lang w:eastAsia="el-GR"/>
        </w:rPr>
      </w:pPr>
      <w:r w:rsidRPr="007F19E6">
        <w:rPr>
          <w:rFonts w:cstheme="minorHAnsi"/>
          <w:sz w:val="24"/>
          <w:szCs w:val="24"/>
        </w:rPr>
        <w:t>Η ισχύς της απόφασης αυτής άρχεται από τη δημοσίευσή της στην Εφημερίδα της Κυβερνήσεως</w:t>
      </w:r>
      <w:r w:rsidR="00AC3677" w:rsidRPr="007F19E6">
        <w:rPr>
          <w:rFonts w:cstheme="minorHAnsi"/>
          <w:sz w:val="24"/>
          <w:szCs w:val="24"/>
        </w:rPr>
        <w:t>.</w:t>
      </w:r>
    </w:p>
    <w:p w14:paraId="0360FAB3" w14:textId="77777777" w:rsidR="00DC2093" w:rsidRPr="007F19E6" w:rsidRDefault="00DC2093" w:rsidP="00AC3677">
      <w:pPr>
        <w:rPr>
          <w:sz w:val="24"/>
          <w:szCs w:val="24"/>
        </w:rPr>
        <w:sectPr w:rsidR="00DC2093" w:rsidRPr="007F19E6" w:rsidSect="00030F9B">
          <w:headerReference w:type="even" r:id="rId10"/>
          <w:headerReference w:type="default" r:id="rId11"/>
          <w:footerReference w:type="default" r:id="rId12"/>
          <w:headerReference w:type="first" r:id="rId13"/>
          <w:pgSz w:w="11906" w:h="16838"/>
          <w:pgMar w:top="1135" w:right="991" w:bottom="1440" w:left="1276" w:header="708" w:footer="708" w:gutter="0"/>
          <w:cols w:space="708"/>
          <w:docGrid w:linePitch="360"/>
        </w:sectPr>
      </w:pPr>
    </w:p>
    <w:p w14:paraId="3A7E69F6" w14:textId="06982CD5" w:rsidR="00DC2093" w:rsidRPr="007F19E6" w:rsidRDefault="00DC2093" w:rsidP="007F19E6">
      <w:pPr>
        <w:pStyle w:val="1"/>
        <w:rPr>
          <w:color w:val="auto"/>
        </w:rPr>
      </w:pPr>
      <w:bookmarkStart w:id="58" w:name="_Toc534384679"/>
      <w:r w:rsidRPr="007F19E6">
        <w:rPr>
          <w:color w:val="auto"/>
        </w:rPr>
        <w:lastRenderedPageBreak/>
        <w:t xml:space="preserve">ΠΑΡΑΡΤΗΜΑ  ΥΠΟΔΕΙΓΜΑ ΕΓΓΥΗΤΙΚΗΣ ΕΠΙΣΤΟΛΗΣ </w:t>
      </w:r>
      <w:r w:rsidR="00270428" w:rsidRPr="007F19E6">
        <w:rPr>
          <w:color w:val="auto"/>
        </w:rPr>
        <w:t xml:space="preserve">ΚΑΛΗΣ </w:t>
      </w:r>
      <w:r w:rsidRPr="007F19E6">
        <w:rPr>
          <w:color w:val="auto"/>
        </w:rPr>
        <w:t>ΕΚΤΕΛΕΣΗΣ</w:t>
      </w:r>
      <w:bookmarkEnd w:id="58"/>
    </w:p>
    <w:p w14:paraId="1EB3E068" w14:textId="77777777" w:rsidR="00DC2093" w:rsidRPr="007F19E6" w:rsidRDefault="00DC2093" w:rsidP="00DC2093">
      <w:pPr>
        <w:widowControl w:val="0"/>
        <w:tabs>
          <w:tab w:val="left" w:pos="358"/>
        </w:tabs>
        <w:spacing w:line="360" w:lineRule="auto"/>
      </w:pPr>
    </w:p>
    <w:p w14:paraId="75B4A7AE" w14:textId="7D7407AE" w:rsidR="00DC2093" w:rsidRPr="007F19E6" w:rsidRDefault="00DC2093" w:rsidP="007F19E6">
      <w:pPr>
        <w:widowControl w:val="0"/>
        <w:tabs>
          <w:tab w:val="left" w:pos="358"/>
        </w:tabs>
        <w:spacing w:line="360" w:lineRule="auto"/>
        <w:jc w:val="both"/>
      </w:pPr>
      <w:r w:rsidRPr="007F19E6">
        <w:t>Εκδότης</w:t>
      </w:r>
      <w:r w:rsidR="00270428" w:rsidRPr="007F19E6">
        <w:t>:</w:t>
      </w:r>
      <w:r w:rsidRPr="007F19E6">
        <w:t xml:space="preserve"> (Πλήρης επωνυμία Πιστωτικού Ιδρύματος)</w:t>
      </w:r>
    </w:p>
    <w:p w14:paraId="2E91BD5E" w14:textId="77777777" w:rsidR="00DC2093" w:rsidRPr="007F19E6" w:rsidRDefault="00DC2093" w:rsidP="007F19E6">
      <w:pPr>
        <w:widowControl w:val="0"/>
        <w:spacing w:line="360" w:lineRule="auto"/>
        <w:jc w:val="both"/>
      </w:pPr>
      <w:r w:rsidRPr="007F19E6">
        <w:t xml:space="preserve">Ημερομηνία έκδοσης: </w:t>
      </w:r>
    </w:p>
    <w:p w14:paraId="281A7C11" w14:textId="49CF8888" w:rsidR="00DC2093" w:rsidRPr="007F19E6" w:rsidRDefault="00DC2093" w:rsidP="007F19E6">
      <w:pPr>
        <w:widowControl w:val="0"/>
        <w:spacing w:line="360" w:lineRule="auto"/>
        <w:jc w:val="both"/>
      </w:pPr>
      <w:r w:rsidRPr="007F19E6">
        <w:t>Προς: την Ανεξάρτητη Διοικητική Αρχή με την επωνυμία «Επιτροπή Εποπτείας και Ελέγχου Παιγνίων</w:t>
      </w:r>
      <w:r w:rsidR="00270428" w:rsidRPr="007F19E6">
        <w:t xml:space="preserve"> (Ε.Ε.Ε.Π.)</w:t>
      </w:r>
      <w:r w:rsidRPr="007F19E6">
        <w:t>».</w:t>
      </w:r>
    </w:p>
    <w:p w14:paraId="4540CAB9" w14:textId="600E621D" w:rsidR="00DC2093" w:rsidRPr="007F19E6" w:rsidRDefault="00DC2093" w:rsidP="007F19E6">
      <w:pPr>
        <w:widowControl w:val="0"/>
        <w:spacing w:line="360" w:lineRule="auto"/>
        <w:jc w:val="both"/>
      </w:pPr>
      <w:r w:rsidRPr="007F19E6">
        <w:t>Αχαρνών 17 και Πλ. Μαυροκορδάτου, 10148, Αθήνα</w:t>
      </w:r>
    </w:p>
    <w:p w14:paraId="61ADF246" w14:textId="0281BD1C" w:rsidR="00DC2093" w:rsidRPr="007F19E6" w:rsidRDefault="00DC2093" w:rsidP="007F19E6">
      <w:pPr>
        <w:widowControl w:val="0"/>
        <w:spacing w:line="360" w:lineRule="auto"/>
        <w:jc w:val="both"/>
      </w:pPr>
      <w:r w:rsidRPr="007F19E6">
        <w:t>Εγγύηση μας υπ’ αριθμ. ……………….. ποσού πεντακοσίων χιλιάδων (500.000) ευρώ.</w:t>
      </w:r>
    </w:p>
    <w:p w14:paraId="151A8158" w14:textId="6B64AEDF" w:rsidR="00DC2093" w:rsidRPr="007F19E6" w:rsidRDefault="00DC2093" w:rsidP="007F19E6">
      <w:pPr>
        <w:widowControl w:val="0"/>
        <w:spacing w:line="360" w:lineRule="auto"/>
        <w:jc w:val="both"/>
      </w:pPr>
      <w:r w:rsidRPr="007F19E6">
        <w:t>Έχουμε την τιμή να σας γνωρίσουμε ότι εγγυόμαστε με την παρούσα επιστολή ανέκκλητα και ανεπιφύλακτα παραιτούμενοι του δικαιώματος της διαιρέσεως και διζήσεως μέχρι του ποσού των ευρώ πεντακοσίων χιλιάδων (€500.000).</w:t>
      </w:r>
    </w:p>
    <w:p w14:paraId="34E0CD55" w14:textId="77777777" w:rsidR="00DC2093" w:rsidRPr="007F19E6" w:rsidRDefault="00DC2093" w:rsidP="00DC2093">
      <w:pPr>
        <w:widowControl w:val="0"/>
        <w:spacing w:line="360" w:lineRule="auto"/>
      </w:pPr>
      <w:r w:rsidRPr="007F19E6">
        <w:t xml:space="preserve">υπέρ του: </w:t>
      </w:r>
    </w:p>
    <w:p w14:paraId="2F3210D8" w14:textId="77777777" w:rsidR="00DC2093" w:rsidRPr="007F19E6" w:rsidRDefault="00DC2093" w:rsidP="00DC2093">
      <w:pPr>
        <w:widowControl w:val="0"/>
        <w:spacing w:line="360" w:lineRule="auto"/>
      </w:pPr>
      <w:r w:rsidRPr="007F19E6">
        <w:t>(i) [σε περίπτωση φυσικού προσώπου]: (ονοματεπώνυμο, πατρώνυμο) ..............................,  ΑΦΜ: ................ (διεύθυνση) .......................………………………………….., ή</w:t>
      </w:r>
    </w:p>
    <w:p w14:paraId="2EBCF594" w14:textId="77777777" w:rsidR="00DC2093" w:rsidRPr="007F19E6" w:rsidRDefault="00DC2093" w:rsidP="00DC2093">
      <w:pPr>
        <w:widowControl w:val="0"/>
        <w:spacing w:line="360" w:lineRule="auto"/>
      </w:pPr>
      <w:r w:rsidRPr="007F19E6">
        <w:t>(ii) [σε περίπτωση νομικού προσώπου]: (πλήρη επωνυμία) ........................, ΑΦΜ: ...................... (διεύθυνση) .......................………………………………….. ή</w:t>
      </w:r>
    </w:p>
    <w:p w14:paraId="65D06158" w14:textId="4FA19126" w:rsidR="00DC2093" w:rsidRPr="007F19E6" w:rsidRDefault="00DC2093" w:rsidP="007F19E6">
      <w:pPr>
        <w:widowControl w:val="0"/>
        <w:spacing w:line="360" w:lineRule="auto"/>
        <w:jc w:val="both"/>
      </w:pPr>
      <w:r w:rsidRPr="007F19E6">
        <w:t xml:space="preserve">για την καλή εκτέλεση </w:t>
      </w:r>
      <w:r w:rsidR="00270428" w:rsidRPr="007F19E6">
        <w:t>των όρων της με (αριθμό/ημερομηνία) Άδειας Διεξαγωγής Τυχερ</w:t>
      </w:r>
      <w:r w:rsidR="001F1894" w:rsidRPr="007F19E6">
        <w:t>ών Π</w:t>
      </w:r>
      <w:r w:rsidR="00270428" w:rsidRPr="007F19E6">
        <w:t xml:space="preserve">αιγνίων μέσω του Διαδικτύου, </w:t>
      </w:r>
      <w:r w:rsidR="001F1894" w:rsidRPr="007F19E6">
        <w:t>που έχετε χορηγήσει στο πρόσωπο υπέρ του οποίου εκδίδεται η παρούσα εγγύηση.</w:t>
      </w:r>
    </w:p>
    <w:p w14:paraId="06335E30" w14:textId="0E6ABDD2" w:rsidR="00DC2093" w:rsidRPr="007F19E6" w:rsidRDefault="00DC2093" w:rsidP="007F19E6">
      <w:pPr>
        <w:widowControl w:val="0"/>
        <w:spacing w:line="360" w:lineRule="auto"/>
        <w:jc w:val="both"/>
      </w:pPr>
      <w:r w:rsidRPr="007F19E6">
        <w:t>Το παραπάνω ποσό τηρείται στη διάθεσή σας και θα καταβληθεί ολικά ή μερικά χωρίς καμία από μέρους μας αντίρρηση, αμφισβήτηση ή ένσταση και χωρίς να ερευνηθεί το βάσιμο ή μη της απαίτησης σας μέσα σε ....….    ημέρες από την απλή έγγραφη ειδοποίησή σας.</w:t>
      </w:r>
    </w:p>
    <w:p w14:paraId="54A0064A" w14:textId="7B79746A" w:rsidR="00DC2093" w:rsidRPr="007F19E6" w:rsidRDefault="00DC2093" w:rsidP="007F19E6">
      <w:pPr>
        <w:widowControl w:val="0"/>
        <w:spacing w:line="360" w:lineRule="auto"/>
        <w:jc w:val="both"/>
      </w:pPr>
      <w:r w:rsidRPr="007F19E6">
        <w:t>Η παρούσα ισχύει</w:t>
      </w:r>
      <w:r w:rsidR="00270428" w:rsidRPr="007F19E6">
        <w:t xml:space="preserve"> </w:t>
      </w:r>
      <w:r w:rsidRPr="007F19E6">
        <w:t>μέχρις ότου μας</w:t>
      </w:r>
      <w:r w:rsidR="00270428" w:rsidRPr="007F19E6">
        <w:t xml:space="preserve"> επιστραφεί </w:t>
      </w:r>
      <w:r w:rsidRPr="007F19E6">
        <w:t>ή μέχρις ότου λάβουμε έγγραφη δήλωσή σας ότι μπορούμε να θεωρήσουμε την Τράπεζα μας απαλλαγμένη από κάθε σχε</w:t>
      </w:r>
      <w:r w:rsidR="00270428" w:rsidRPr="007F19E6">
        <w:t>τική υποχρέωση εγγυοδοσίας μας, σύμφωνα με τα προβλεπόμενα στον Κανονισμό Παιγνίων ή τις σχετικές με τα θέματα αυτά αποφάσεις της Ε.Ε.Ε.Π. και τις κείμενες διατάξεις.</w:t>
      </w:r>
    </w:p>
    <w:p w14:paraId="1A1E14FC" w14:textId="77777777" w:rsidR="00DC2093" w:rsidRPr="007F19E6" w:rsidRDefault="00DC2093" w:rsidP="007F19E6">
      <w:pPr>
        <w:widowControl w:val="0"/>
        <w:spacing w:line="360" w:lineRule="auto"/>
        <w:jc w:val="both"/>
      </w:pPr>
      <w:r w:rsidRPr="007F19E6">
        <w:t>Σε περίπτωση κατάπτωσης της εγγύησης, το ποσό της κατάπτωσης υπόκειται στο εκάστοτε ισχύον πάγιο τέλος χαρτοσήμου.</w:t>
      </w:r>
    </w:p>
    <w:p w14:paraId="0F17C1B2" w14:textId="177D4667" w:rsidR="00DC2093" w:rsidRPr="007F19E6" w:rsidRDefault="00DC2093" w:rsidP="007F19E6">
      <w:pPr>
        <w:widowControl w:val="0"/>
        <w:spacing w:line="360" w:lineRule="auto"/>
        <w:jc w:val="both"/>
      </w:pPr>
      <w:r w:rsidRPr="007F19E6">
        <w:t xml:space="preserve">Βεβαιώνουμε υπεύθυνα ότι το ποσό των εγγυητικών επιστολών που έχουν δοθεί, συνυπολογίζοντας και </w:t>
      </w:r>
      <w:r w:rsidRPr="007F19E6">
        <w:lastRenderedPageBreak/>
        <w:t>το ποσό της παρούσας, δεν υπερβαίνει το όριο των εγγυήσεων που έ</w:t>
      </w:r>
      <w:r w:rsidR="00695061" w:rsidRPr="007F19E6">
        <w:t>χουμε το δικαίωμα να εκδίδουμε.</w:t>
      </w:r>
    </w:p>
    <w:p w14:paraId="1D6E7B58" w14:textId="77777777" w:rsidR="00DC2093" w:rsidRPr="007F19E6" w:rsidRDefault="00DC2093" w:rsidP="00DC2093">
      <w:pPr>
        <w:widowControl w:val="0"/>
        <w:spacing w:line="360" w:lineRule="auto"/>
      </w:pPr>
    </w:p>
    <w:p w14:paraId="327EA2DB" w14:textId="77777777" w:rsidR="00DC2093" w:rsidRPr="007F19E6" w:rsidRDefault="00DC2093" w:rsidP="007F19E6">
      <w:pPr>
        <w:widowControl w:val="0"/>
        <w:spacing w:line="360" w:lineRule="auto"/>
        <w:jc w:val="both"/>
      </w:pPr>
      <w:r w:rsidRPr="007F19E6">
        <w:t>(Εξουσιοδοτημένη Υπογραφή)</w:t>
      </w:r>
    </w:p>
    <w:p w14:paraId="3F3A74C4" w14:textId="77777777" w:rsidR="00DC2093" w:rsidRPr="007F19E6" w:rsidRDefault="00DC2093" w:rsidP="00DC2093">
      <w:pPr>
        <w:widowControl w:val="0"/>
        <w:spacing w:line="360" w:lineRule="auto"/>
        <w:ind w:left="2880" w:firstLine="720"/>
      </w:pPr>
    </w:p>
    <w:p w14:paraId="409E4870" w14:textId="77777777" w:rsidR="00DC2093" w:rsidRPr="007F19E6" w:rsidRDefault="00DC2093" w:rsidP="00DC2093"/>
    <w:p w14:paraId="134DC43C" w14:textId="77777777" w:rsidR="00DC2093" w:rsidRPr="007F19E6" w:rsidRDefault="00DC2093" w:rsidP="00DC2093"/>
    <w:p w14:paraId="1BDC00B0" w14:textId="54635FD9" w:rsidR="005E3812" w:rsidRPr="007F19E6" w:rsidRDefault="005E3812" w:rsidP="00AC3677">
      <w:pPr>
        <w:rPr>
          <w:sz w:val="24"/>
          <w:szCs w:val="24"/>
        </w:rPr>
      </w:pPr>
    </w:p>
    <w:p w14:paraId="62132A57" w14:textId="77777777" w:rsidR="00513FDE" w:rsidRPr="007F19E6" w:rsidRDefault="00513FDE" w:rsidP="00AC3677">
      <w:pPr>
        <w:rPr>
          <w:sz w:val="24"/>
          <w:szCs w:val="24"/>
          <w:highlight w:val="yellow"/>
        </w:rPr>
      </w:pPr>
    </w:p>
    <w:sectPr w:rsidR="00513FDE" w:rsidRPr="007F19E6" w:rsidSect="00030F9B">
      <w:pgSz w:w="11906" w:h="16838"/>
      <w:pgMar w:top="1135" w:right="991" w:bottom="1440" w:left="1276"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21D59AF" w16cid:durableId="1FD7950B"/>
  <w16cid:commentId w16cid:paraId="114D4AB8" w16cid:durableId="1FC83C80"/>
  <w16cid:commentId w16cid:paraId="2071FD5B" w16cid:durableId="1FD3A046"/>
  <w16cid:commentId w16cid:paraId="2697275B" w16cid:durableId="1FD5B521"/>
  <w16cid:commentId w16cid:paraId="2D1AE68B" w16cid:durableId="1FD7950F"/>
  <w16cid:commentId w16cid:paraId="6C459A34" w16cid:durableId="1FD79A64"/>
  <w16cid:commentId w16cid:paraId="191DBB2A" w16cid:durableId="1FD79510"/>
  <w16cid:commentId w16cid:paraId="662C8ABF" w16cid:durableId="1FD79A08"/>
  <w16cid:commentId w16cid:paraId="1C7E968E" w16cid:durableId="1FD3A0B2"/>
  <w16cid:commentId w16cid:paraId="32E3D8AF" w16cid:durableId="1FD5B68F"/>
  <w16cid:commentId w16cid:paraId="5B7C61C8" w16cid:durableId="1FD79513"/>
  <w16cid:commentId w16cid:paraId="03DAFC4F" w16cid:durableId="1FD79514"/>
  <w16cid:commentId w16cid:paraId="3BCA8A9F" w16cid:durableId="1FD79B3E"/>
  <w16cid:commentId w16cid:paraId="5D383D26" w16cid:durableId="1FC83C81"/>
  <w16cid:commentId w16cid:paraId="0B5F68DA" w16cid:durableId="1FD3A184"/>
  <w16cid:commentId w16cid:paraId="43026D39" w16cid:durableId="1FD5BA86"/>
  <w16cid:commentId w16cid:paraId="2F8C12FD" w16cid:durableId="1FD3A128"/>
  <w16cid:commentId w16cid:paraId="5AC9871E" w16cid:durableId="1FD5BB30"/>
  <w16cid:commentId w16cid:paraId="31675DD8" w16cid:durableId="1FD7951A"/>
  <w16cid:commentId w16cid:paraId="4B1402C9" w16cid:durableId="1FD79B96"/>
  <w16cid:commentId w16cid:paraId="4EA685BA" w16cid:durableId="1FD7951B"/>
  <w16cid:commentId w16cid:paraId="69F585C3" w16cid:durableId="1FD79711"/>
  <w16cid:commentId w16cid:paraId="0B6DE7C0" w16cid:durableId="1FD7951C"/>
  <w16cid:commentId w16cid:paraId="4959AD49" w16cid:durableId="1FD7A483"/>
  <w16cid:commentId w16cid:paraId="52009DE1" w16cid:durableId="1FD7951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C21CCE" w14:textId="77777777" w:rsidR="001F21A0" w:rsidRDefault="001F21A0" w:rsidP="00A92DA2">
      <w:pPr>
        <w:spacing w:after="0" w:line="240" w:lineRule="auto"/>
      </w:pPr>
      <w:r>
        <w:separator/>
      </w:r>
    </w:p>
  </w:endnote>
  <w:endnote w:type="continuationSeparator" w:id="0">
    <w:p w14:paraId="13E346C5" w14:textId="77777777" w:rsidR="001F21A0" w:rsidRDefault="001F21A0" w:rsidP="00A92D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10002FF" w:usb1="4000ACFF" w:usb2="00000009"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Courier New">
    <w:panose1 w:val="02070309020205020404"/>
    <w:charset w:val="A1"/>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0393748"/>
      <w:docPartObj>
        <w:docPartGallery w:val="Page Numbers (Bottom of Page)"/>
        <w:docPartUnique/>
      </w:docPartObj>
    </w:sdtPr>
    <w:sdtEndPr/>
    <w:sdtContent>
      <w:p w14:paraId="7D8DD27B" w14:textId="60DC0F70" w:rsidR="001B4D2E" w:rsidRDefault="001B4D2E">
        <w:pPr>
          <w:pStyle w:val="ad"/>
          <w:jc w:val="right"/>
        </w:pPr>
        <w:r>
          <w:rPr>
            <w:noProof/>
          </w:rPr>
          <w:fldChar w:fldCharType="begin"/>
        </w:r>
        <w:r>
          <w:rPr>
            <w:noProof/>
          </w:rPr>
          <w:instrText>PAGE   \* MERGEFORMAT</w:instrText>
        </w:r>
        <w:r>
          <w:rPr>
            <w:noProof/>
          </w:rPr>
          <w:fldChar w:fldCharType="separate"/>
        </w:r>
        <w:r w:rsidR="008F0BC1">
          <w:rPr>
            <w:noProof/>
          </w:rPr>
          <w:t>1</w:t>
        </w:r>
        <w:r>
          <w:rPr>
            <w:noProof/>
          </w:rPr>
          <w:fldChar w:fldCharType="end"/>
        </w:r>
      </w:p>
    </w:sdtContent>
  </w:sdt>
  <w:p w14:paraId="44D0C540" w14:textId="77777777" w:rsidR="001B4D2E" w:rsidRDefault="001B4D2E">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2E7065" w14:textId="77777777" w:rsidR="001F21A0" w:rsidRDefault="001F21A0" w:rsidP="00A92DA2">
      <w:pPr>
        <w:spacing w:after="0" w:line="240" w:lineRule="auto"/>
      </w:pPr>
      <w:r>
        <w:separator/>
      </w:r>
    </w:p>
  </w:footnote>
  <w:footnote w:type="continuationSeparator" w:id="0">
    <w:p w14:paraId="6CC25917" w14:textId="77777777" w:rsidR="001F21A0" w:rsidRDefault="001F21A0" w:rsidP="00A92D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27973E" w14:textId="04DC7F14" w:rsidR="001B4D2E" w:rsidRDefault="001F21A0">
    <w:pPr>
      <w:pStyle w:val="ac"/>
    </w:pPr>
    <w:r>
      <w:rPr>
        <w:noProof/>
      </w:rPr>
      <w:pict w14:anchorId="344637E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249829" o:spid="_x0000_s2050" type="#_x0000_t136" style="position:absolute;margin-left:0;margin-top:0;width:552pt;height:127.35pt;rotation:315;z-index:-251655168;mso-position-horizontal:center;mso-position-horizontal-relative:margin;mso-position-vertical:center;mso-position-vertical-relative:margin" o:allowincell="f" fillcolor="silver" stroked="f">
          <v:fill opacity=".5"/>
          <v:textpath style="font-family:&quot;Calibri&quot;;font-size:1pt" string="ΕΜΠΙΣΤΕΥΤΙΚΟ"/>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6B0E5C" w14:textId="53CE1A75" w:rsidR="001B4D2E" w:rsidRDefault="001F21A0">
    <w:pPr>
      <w:pStyle w:val="ac"/>
    </w:pPr>
    <w:r>
      <w:rPr>
        <w:noProof/>
      </w:rPr>
      <w:pict w14:anchorId="65A05AF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249830" o:spid="_x0000_s2051" type="#_x0000_t136" style="position:absolute;margin-left:0;margin-top:0;width:552pt;height:127.35pt;rotation:315;z-index:-251653120;mso-position-horizontal:center;mso-position-horizontal-relative:margin;mso-position-vertical:center;mso-position-vertical-relative:margin" o:allowincell="f" fillcolor="silver" stroked="f">
          <v:fill opacity=".5"/>
          <v:textpath style="font-family:&quot;Calibri&quot;;font-size:1pt" string="ΕΜΠΙΣΤΕΥΤΙΚΟ"/>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E6FC7D" w14:textId="63221508" w:rsidR="001B4D2E" w:rsidRDefault="001F21A0">
    <w:pPr>
      <w:pStyle w:val="ac"/>
    </w:pPr>
    <w:r>
      <w:rPr>
        <w:noProof/>
      </w:rPr>
      <w:pict w14:anchorId="56DC793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249828" o:spid="_x0000_s2049" type="#_x0000_t136" style="position:absolute;margin-left:0;margin-top:0;width:552pt;height:127.35pt;rotation:315;z-index:-251657216;mso-position-horizontal:center;mso-position-horizontal-relative:margin;mso-position-vertical:center;mso-position-vertical-relative:margin" o:allowincell="f" fillcolor="silver" stroked="f">
          <v:fill opacity=".5"/>
          <v:textpath style="font-family:&quot;Calibri&quot;;font-size:1pt" string="ΕΜΠΙΣΤΕΥΤΙΚΟ"/>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17F4C"/>
    <w:multiLevelType w:val="multilevel"/>
    <w:tmpl w:val="EECCBC90"/>
    <w:lvl w:ilvl="0">
      <w:start w:val="6"/>
      <w:numFmt w:val="decimal"/>
      <w:lvlText w:val="%1."/>
      <w:lvlJc w:val="left"/>
      <w:pPr>
        <w:ind w:left="720" w:hanging="360"/>
      </w:pPr>
      <w:rPr>
        <w:rFonts w:hint="default"/>
      </w:rPr>
    </w:lvl>
    <w:lvl w:ilvl="1">
      <w:start w:val="1"/>
      <w:numFmt w:val="decimal"/>
      <w:lvlText w:val="11.%2"/>
      <w:lvlJc w:val="left"/>
      <w:pPr>
        <w:tabs>
          <w:tab w:val="num" w:pos="340"/>
        </w:tabs>
        <w:ind w:left="567" w:hanging="397"/>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nsid w:val="02BA4F36"/>
    <w:multiLevelType w:val="hybridMultilevel"/>
    <w:tmpl w:val="7B90D662"/>
    <w:lvl w:ilvl="0" w:tplc="B9B4D7D4">
      <w:start w:val="35"/>
      <w:numFmt w:val="decimal"/>
      <w:lvlText w:val="%1."/>
      <w:lvlJc w:val="left"/>
      <w:pPr>
        <w:ind w:left="720" w:hanging="360"/>
      </w:pPr>
      <w:rPr>
        <w:rFonts w:cstheme="minorBid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03BD1F3B"/>
    <w:multiLevelType w:val="multilevel"/>
    <w:tmpl w:val="417237D0"/>
    <w:lvl w:ilvl="0">
      <w:start w:val="5"/>
      <w:numFmt w:val="decimal"/>
      <w:lvlText w:val="%1."/>
      <w:lvlJc w:val="left"/>
      <w:pPr>
        <w:ind w:left="720" w:hanging="360"/>
      </w:pPr>
      <w:rPr>
        <w:rFonts w:hint="default"/>
      </w:rPr>
    </w:lvl>
    <w:lvl w:ilvl="1">
      <w:start w:val="1"/>
      <w:numFmt w:val="decimal"/>
      <w:isLgl/>
      <w:lvlText w:val="27.%2"/>
      <w:lvlJc w:val="left"/>
      <w:pPr>
        <w:tabs>
          <w:tab w:val="num" w:pos="1305"/>
        </w:tabs>
        <w:ind w:left="1532" w:hanging="397"/>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nsid w:val="049A3D94"/>
    <w:multiLevelType w:val="hybridMultilevel"/>
    <w:tmpl w:val="CA34E2C4"/>
    <w:lvl w:ilvl="0" w:tplc="F7CE2E14">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04A133D9"/>
    <w:multiLevelType w:val="hybridMultilevel"/>
    <w:tmpl w:val="4F3AF60C"/>
    <w:lvl w:ilvl="0" w:tplc="C22CC1AA">
      <w:start w:val="1"/>
      <w:numFmt w:val="decimal"/>
      <w:lvlText w:val="%1."/>
      <w:lvlJc w:val="left"/>
      <w:pPr>
        <w:ind w:left="720" w:hanging="360"/>
      </w:pPr>
      <w:rPr>
        <w:rFonts w:hint="default"/>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0595641C"/>
    <w:multiLevelType w:val="multilevel"/>
    <w:tmpl w:val="A8A8A368"/>
    <w:lvl w:ilvl="0">
      <w:start w:val="1"/>
      <w:numFmt w:val="decimal"/>
      <w:lvlText w:val="ΆΡΘΡΟ %1"/>
      <w:lvlJc w:val="left"/>
      <w:pPr>
        <w:tabs>
          <w:tab w:val="num" w:pos="5671"/>
        </w:tabs>
        <w:ind w:left="6031" w:hanging="360"/>
      </w:pPr>
      <w:rPr>
        <w:rFonts w:hint="default"/>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05A962D8"/>
    <w:multiLevelType w:val="hybridMultilevel"/>
    <w:tmpl w:val="D8F6FB60"/>
    <w:lvl w:ilvl="0" w:tplc="46B2B164">
      <w:start w:val="1"/>
      <w:numFmt w:val="decimal"/>
      <w:lvlText w:val="%1."/>
      <w:lvlJc w:val="left"/>
      <w:pPr>
        <w:ind w:left="433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07282B08"/>
    <w:multiLevelType w:val="hybridMultilevel"/>
    <w:tmpl w:val="D8F6FB60"/>
    <w:lvl w:ilvl="0" w:tplc="46B2B164">
      <w:start w:val="1"/>
      <w:numFmt w:val="decimal"/>
      <w:lvlText w:val="%1."/>
      <w:lvlJc w:val="left"/>
      <w:pPr>
        <w:ind w:left="433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09286B8E"/>
    <w:multiLevelType w:val="hybridMultilevel"/>
    <w:tmpl w:val="83002E30"/>
    <w:lvl w:ilvl="0" w:tplc="46B2B164">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09E24B0F"/>
    <w:multiLevelType w:val="multilevel"/>
    <w:tmpl w:val="F746F0B6"/>
    <w:lvl w:ilvl="0">
      <w:start w:val="5"/>
      <w:numFmt w:val="decimal"/>
      <w:lvlText w:val="%1."/>
      <w:lvlJc w:val="left"/>
      <w:pPr>
        <w:ind w:left="720" w:hanging="360"/>
      </w:pPr>
      <w:rPr>
        <w:rFonts w:hint="default"/>
      </w:rPr>
    </w:lvl>
    <w:lvl w:ilvl="1">
      <w:start w:val="1"/>
      <w:numFmt w:val="decimal"/>
      <w:isLgl/>
      <w:lvlText w:val="29.%2"/>
      <w:lvlJc w:val="left"/>
      <w:pPr>
        <w:tabs>
          <w:tab w:val="num" w:pos="340"/>
        </w:tabs>
        <w:ind w:left="567" w:hanging="397"/>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nsid w:val="0A0B7FD3"/>
    <w:multiLevelType w:val="multilevel"/>
    <w:tmpl w:val="F3A48E82"/>
    <w:lvl w:ilvl="0">
      <w:start w:val="6"/>
      <w:numFmt w:val="decimal"/>
      <w:lvlText w:val="%1."/>
      <w:lvlJc w:val="left"/>
      <w:pPr>
        <w:ind w:left="720" w:hanging="360"/>
      </w:pPr>
      <w:rPr>
        <w:rFonts w:hint="default"/>
      </w:rPr>
    </w:lvl>
    <w:lvl w:ilvl="1">
      <w:start w:val="1"/>
      <w:numFmt w:val="decimal"/>
      <w:lvlText w:val="8.%2"/>
      <w:lvlJc w:val="left"/>
      <w:pPr>
        <w:tabs>
          <w:tab w:val="num" w:pos="312"/>
        </w:tabs>
        <w:ind w:left="539" w:hanging="397"/>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nsid w:val="0A8B1630"/>
    <w:multiLevelType w:val="hybridMultilevel"/>
    <w:tmpl w:val="D8F6FB60"/>
    <w:lvl w:ilvl="0" w:tplc="46B2B164">
      <w:start w:val="1"/>
      <w:numFmt w:val="decimal"/>
      <w:lvlText w:val="%1."/>
      <w:lvlJc w:val="left"/>
      <w:pPr>
        <w:ind w:left="433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0E312BCE"/>
    <w:multiLevelType w:val="multilevel"/>
    <w:tmpl w:val="7D9EB230"/>
    <w:lvl w:ilvl="0">
      <w:start w:val="1"/>
      <w:numFmt w:val="decimal"/>
      <w:lvlText w:val="ΆΡΘΡΟ %1"/>
      <w:lvlJc w:val="left"/>
      <w:pPr>
        <w:tabs>
          <w:tab w:val="num" w:pos="5671"/>
        </w:tabs>
        <w:ind w:left="6031" w:hanging="360"/>
      </w:pPr>
      <w:rPr>
        <w:rFonts w:hint="default"/>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0E755B08"/>
    <w:multiLevelType w:val="multilevel"/>
    <w:tmpl w:val="5DC6C9A2"/>
    <w:lvl w:ilvl="0">
      <w:start w:val="5"/>
      <w:numFmt w:val="decimal"/>
      <w:lvlText w:val="%1."/>
      <w:lvlJc w:val="left"/>
      <w:pPr>
        <w:ind w:left="720" w:hanging="360"/>
      </w:pPr>
      <w:rPr>
        <w:rFonts w:hint="default"/>
      </w:rPr>
    </w:lvl>
    <w:lvl w:ilvl="1">
      <w:start w:val="1"/>
      <w:numFmt w:val="decimal"/>
      <w:isLgl/>
      <w:lvlText w:val="23.%2"/>
      <w:lvlJc w:val="left"/>
      <w:pPr>
        <w:tabs>
          <w:tab w:val="num" w:pos="340"/>
        </w:tabs>
        <w:ind w:left="567" w:hanging="397"/>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nsid w:val="10CF7F15"/>
    <w:multiLevelType w:val="multilevel"/>
    <w:tmpl w:val="2576886C"/>
    <w:styleLink w:val="a"/>
    <w:lvl w:ilvl="0">
      <w:start w:val="1"/>
      <w:numFmt w:val="decimal"/>
      <w:lvlText w:val="ΆΡΘΡΟ %1"/>
      <w:lvlJc w:val="left"/>
      <w:pPr>
        <w:tabs>
          <w:tab w:val="num" w:pos="0"/>
        </w:tabs>
        <w:ind w:left="360" w:hanging="360"/>
      </w:pPr>
      <w:rPr>
        <w:rFonts w:asciiTheme="minorHAnsi" w:hAnsiTheme="minorHAnsi" w:hint="default"/>
        <w:sz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12126C69"/>
    <w:multiLevelType w:val="multilevel"/>
    <w:tmpl w:val="8BBE7792"/>
    <w:styleLink w:val="a0"/>
    <w:lvl w:ilvl="0">
      <w:start w:val="1"/>
      <w:numFmt w:val="decimal"/>
      <w:lvlText w:val="%1."/>
      <w:lvlJc w:val="left"/>
      <w:pPr>
        <w:ind w:left="360" w:hanging="360"/>
      </w:pPr>
      <w:rPr>
        <w:rFonts w:asciiTheme="minorHAnsi" w:hAnsiTheme="minorHAnsi"/>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13276A00"/>
    <w:multiLevelType w:val="multilevel"/>
    <w:tmpl w:val="C108CE18"/>
    <w:lvl w:ilvl="0">
      <w:start w:val="1"/>
      <w:numFmt w:val="decimal"/>
      <w:lvlText w:val="ΆΡΘΡΟ %1"/>
      <w:lvlJc w:val="left"/>
      <w:pPr>
        <w:tabs>
          <w:tab w:val="num" w:pos="5671"/>
        </w:tabs>
        <w:ind w:left="6031" w:hanging="360"/>
      </w:pPr>
      <w:rPr>
        <w:rFonts w:hint="default"/>
      </w:rPr>
    </w:lvl>
    <w:lvl w:ilvl="1">
      <w:start w:val="1"/>
      <w:numFmt w:val="lowerRoman"/>
      <w:lvlText w:val="%2."/>
      <w:lvlJc w:val="righ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14BA59DF"/>
    <w:multiLevelType w:val="hybridMultilevel"/>
    <w:tmpl w:val="FB34B76E"/>
    <w:lvl w:ilvl="0" w:tplc="46B2B164">
      <w:start w:val="1"/>
      <w:numFmt w:val="decimal"/>
      <w:lvlText w:val="%1."/>
      <w:lvlJc w:val="left"/>
      <w:pPr>
        <w:ind w:left="720" w:hanging="360"/>
      </w:pPr>
      <w:rPr>
        <w:rFonts w:hint="default"/>
      </w:rPr>
    </w:lvl>
    <w:lvl w:ilvl="1" w:tplc="46B2B164">
      <w:start w:val="1"/>
      <w:numFmt w:val="decimal"/>
      <w:lvlText w:val="%2."/>
      <w:lvlJc w:val="left"/>
      <w:pPr>
        <w:ind w:left="1440" w:hanging="360"/>
      </w:pPr>
      <w:rPr>
        <w:rFonts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14BC1F51"/>
    <w:multiLevelType w:val="hybridMultilevel"/>
    <w:tmpl w:val="846EFC0C"/>
    <w:lvl w:ilvl="0" w:tplc="46B2B164">
      <w:start w:val="1"/>
      <w:numFmt w:val="decimal"/>
      <w:lvlText w:val="%1."/>
      <w:lvlJc w:val="left"/>
      <w:pPr>
        <w:ind w:left="518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19AC14DF"/>
    <w:multiLevelType w:val="hybridMultilevel"/>
    <w:tmpl w:val="D8F6FB60"/>
    <w:lvl w:ilvl="0" w:tplc="46B2B164">
      <w:start w:val="1"/>
      <w:numFmt w:val="decimal"/>
      <w:lvlText w:val="%1."/>
      <w:lvlJc w:val="left"/>
      <w:pPr>
        <w:ind w:left="433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19FF798D"/>
    <w:multiLevelType w:val="multilevel"/>
    <w:tmpl w:val="68C6FE40"/>
    <w:lvl w:ilvl="0">
      <w:start w:val="6"/>
      <w:numFmt w:val="decimal"/>
      <w:lvlText w:val="%1."/>
      <w:lvlJc w:val="left"/>
      <w:pPr>
        <w:ind w:left="720" w:hanging="360"/>
      </w:pPr>
      <w:rPr>
        <w:rFonts w:hint="default"/>
      </w:rPr>
    </w:lvl>
    <w:lvl w:ilvl="1">
      <w:start w:val="1"/>
      <w:numFmt w:val="decimal"/>
      <w:lvlText w:val="17.%2"/>
      <w:lvlJc w:val="left"/>
      <w:pPr>
        <w:tabs>
          <w:tab w:val="num" w:pos="340"/>
        </w:tabs>
        <w:ind w:left="567" w:hanging="397"/>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1">
    <w:nsid w:val="1AA305D0"/>
    <w:multiLevelType w:val="multilevel"/>
    <w:tmpl w:val="DA8E09AC"/>
    <w:lvl w:ilvl="0">
      <w:start w:val="6"/>
      <w:numFmt w:val="decimal"/>
      <w:lvlText w:val="%1."/>
      <w:lvlJc w:val="left"/>
      <w:pPr>
        <w:ind w:left="720" w:hanging="360"/>
      </w:pPr>
      <w:rPr>
        <w:rFonts w:hint="default"/>
      </w:rPr>
    </w:lvl>
    <w:lvl w:ilvl="1">
      <w:start w:val="1"/>
      <w:numFmt w:val="decimal"/>
      <w:lvlText w:val="9.%2"/>
      <w:lvlJc w:val="left"/>
      <w:pPr>
        <w:tabs>
          <w:tab w:val="num" w:pos="340"/>
        </w:tabs>
        <w:ind w:left="567" w:hanging="397"/>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2">
    <w:nsid w:val="1D2549E8"/>
    <w:multiLevelType w:val="multilevel"/>
    <w:tmpl w:val="D7EC0806"/>
    <w:lvl w:ilvl="0">
      <w:start w:val="6"/>
      <w:numFmt w:val="decimal"/>
      <w:lvlText w:val="%1."/>
      <w:lvlJc w:val="left"/>
      <w:pPr>
        <w:ind w:left="720" w:hanging="360"/>
      </w:pPr>
      <w:rPr>
        <w:rFonts w:hint="default"/>
      </w:rPr>
    </w:lvl>
    <w:lvl w:ilvl="1">
      <w:start w:val="1"/>
      <w:numFmt w:val="decimal"/>
      <w:lvlText w:val="7.%2"/>
      <w:lvlJc w:val="left"/>
      <w:pPr>
        <w:tabs>
          <w:tab w:val="num" w:pos="340"/>
        </w:tabs>
        <w:ind w:left="567" w:hanging="397"/>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nsid w:val="1FCB5A6F"/>
    <w:multiLevelType w:val="multilevel"/>
    <w:tmpl w:val="76AE57C8"/>
    <w:lvl w:ilvl="0">
      <w:start w:val="5"/>
      <w:numFmt w:val="decimal"/>
      <w:lvlText w:val="%1."/>
      <w:lvlJc w:val="left"/>
      <w:pPr>
        <w:ind w:left="720" w:hanging="360"/>
      </w:pPr>
      <w:rPr>
        <w:rFonts w:hint="default"/>
      </w:rPr>
    </w:lvl>
    <w:lvl w:ilvl="1">
      <w:start w:val="1"/>
      <w:numFmt w:val="decimal"/>
      <w:isLgl/>
      <w:lvlText w:val="24.%2"/>
      <w:lvlJc w:val="left"/>
      <w:pPr>
        <w:tabs>
          <w:tab w:val="num" w:pos="454"/>
        </w:tabs>
        <w:ind w:left="681" w:hanging="397"/>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4">
    <w:nsid w:val="20087D61"/>
    <w:multiLevelType w:val="multilevel"/>
    <w:tmpl w:val="E3782224"/>
    <w:lvl w:ilvl="0">
      <w:start w:val="6"/>
      <w:numFmt w:val="decimal"/>
      <w:lvlText w:val="%1."/>
      <w:lvlJc w:val="left"/>
      <w:pPr>
        <w:ind w:left="720" w:hanging="360"/>
      </w:pPr>
      <w:rPr>
        <w:rFonts w:hint="default"/>
      </w:rPr>
    </w:lvl>
    <w:lvl w:ilvl="1">
      <w:start w:val="1"/>
      <w:numFmt w:val="decimal"/>
      <w:lvlText w:val="16.%2"/>
      <w:lvlJc w:val="left"/>
      <w:pPr>
        <w:tabs>
          <w:tab w:val="num" w:pos="340"/>
        </w:tabs>
        <w:ind w:left="567" w:hanging="397"/>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5">
    <w:nsid w:val="220E2721"/>
    <w:multiLevelType w:val="multilevel"/>
    <w:tmpl w:val="671031E8"/>
    <w:lvl w:ilvl="0">
      <w:start w:val="2"/>
      <w:numFmt w:val="decimal"/>
      <w:lvlText w:val="%1"/>
      <w:lvlJc w:val="left"/>
      <w:pPr>
        <w:ind w:left="405" w:firstLine="0"/>
      </w:pPr>
      <w:rPr>
        <w:rFonts w:cs="Times New Roman" w:hint="default"/>
      </w:rPr>
    </w:lvl>
    <w:lvl w:ilvl="1">
      <w:start w:val="1"/>
      <w:numFmt w:val="decimal"/>
      <w:lvlText w:val="2.%2"/>
      <w:lvlJc w:val="left"/>
      <w:pPr>
        <w:tabs>
          <w:tab w:val="num" w:pos="198"/>
        </w:tabs>
        <w:ind w:left="425" w:hanging="425"/>
      </w:pPr>
      <w:rPr>
        <w:rFonts w:cs="Times New Roman" w:hint="default"/>
      </w:rPr>
    </w:lvl>
    <w:lvl w:ilvl="2">
      <w:start w:val="1"/>
      <w:numFmt w:val="decimal"/>
      <w:lvlText w:val="%1.%2.%3"/>
      <w:lvlJc w:val="left"/>
      <w:pPr>
        <w:ind w:left="1288" w:firstLine="568"/>
      </w:pPr>
      <w:rPr>
        <w:rFonts w:cs="Times New Roman" w:hint="default"/>
      </w:rPr>
    </w:lvl>
    <w:lvl w:ilvl="3">
      <w:start w:val="1"/>
      <w:numFmt w:val="decimal"/>
      <w:lvlText w:val="%1.%2.%3.%4"/>
      <w:lvlJc w:val="left"/>
      <w:pPr>
        <w:ind w:left="1572" w:firstLine="852"/>
      </w:pPr>
      <w:rPr>
        <w:rFonts w:cs="Times New Roman" w:hint="default"/>
      </w:rPr>
    </w:lvl>
    <w:lvl w:ilvl="4">
      <w:start w:val="1"/>
      <w:numFmt w:val="decimal"/>
      <w:lvlText w:val="%1.%2.%3.%4.%5"/>
      <w:lvlJc w:val="left"/>
      <w:pPr>
        <w:ind w:left="2216" w:firstLine="1136"/>
      </w:pPr>
      <w:rPr>
        <w:rFonts w:cs="Times New Roman" w:hint="default"/>
      </w:rPr>
    </w:lvl>
    <w:lvl w:ilvl="5">
      <w:start w:val="1"/>
      <w:numFmt w:val="decimal"/>
      <w:lvlText w:val="%1.%2.%3.%4.%5.%6"/>
      <w:lvlJc w:val="left"/>
      <w:pPr>
        <w:ind w:left="2500" w:firstLine="1420"/>
      </w:pPr>
      <w:rPr>
        <w:rFonts w:cs="Times New Roman" w:hint="default"/>
      </w:rPr>
    </w:lvl>
    <w:lvl w:ilvl="6">
      <w:start w:val="1"/>
      <w:numFmt w:val="decimal"/>
      <w:lvlText w:val="%1.%2.%3.%4.%5.%6.%7"/>
      <w:lvlJc w:val="left"/>
      <w:pPr>
        <w:ind w:left="3144" w:firstLine="1704"/>
      </w:pPr>
      <w:rPr>
        <w:rFonts w:cs="Times New Roman" w:hint="default"/>
      </w:rPr>
    </w:lvl>
    <w:lvl w:ilvl="7">
      <w:start w:val="1"/>
      <w:numFmt w:val="decimal"/>
      <w:lvlText w:val="%1.%2.%3.%4.%5.%6.%7.%8"/>
      <w:lvlJc w:val="left"/>
      <w:pPr>
        <w:ind w:left="3428" w:firstLine="1988"/>
      </w:pPr>
      <w:rPr>
        <w:rFonts w:cs="Times New Roman" w:hint="default"/>
      </w:rPr>
    </w:lvl>
    <w:lvl w:ilvl="8">
      <w:start w:val="1"/>
      <w:numFmt w:val="decimal"/>
      <w:lvlText w:val="%1.%2.%3.%4.%5.%6.%7.%8.%9"/>
      <w:lvlJc w:val="left"/>
      <w:pPr>
        <w:ind w:left="4072" w:firstLine="2272"/>
      </w:pPr>
      <w:rPr>
        <w:rFonts w:cs="Times New Roman" w:hint="default"/>
      </w:rPr>
    </w:lvl>
  </w:abstractNum>
  <w:abstractNum w:abstractNumId="26">
    <w:nsid w:val="23536E39"/>
    <w:multiLevelType w:val="multilevel"/>
    <w:tmpl w:val="C6540046"/>
    <w:lvl w:ilvl="0">
      <w:start w:val="5"/>
      <w:numFmt w:val="decimal"/>
      <w:lvlText w:val="%1."/>
      <w:lvlJc w:val="left"/>
      <w:pPr>
        <w:ind w:left="720" w:hanging="360"/>
      </w:pPr>
      <w:rPr>
        <w:rFonts w:hint="default"/>
      </w:rPr>
    </w:lvl>
    <w:lvl w:ilvl="1">
      <w:start w:val="1"/>
      <w:numFmt w:val="decimal"/>
      <w:isLgl/>
      <w:lvlText w:val="22.%2"/>
      <w:lvlJc w:val="left"/>
      <w:pPr>
        <w:tabs>
          <w:tab w:val="num" w:pos="340"/>
        </w:tabs>
        <w:ind w:left="567" w:hanging="397"/>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7">
    <w:nsid w:val="2533569F"/>
    <w:multiLevelType w:val="hybridMultilevel"/>
    <w:tmpl w:val="CA34E2C4"/>
    <w:lvl w:ilvl="0" w:tplc="F7CE2E14">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nsid w:val="257D6B77"/>
    <w:multiLevelType w:val="multilevel"/>
    <w:tmpl w:val="7786B3DC"/>
    <w:lvl w:ilvl="0">
      <w:start w:val="6"/>
      <w:numFmt w:val="decimal"/>
      <w:lvlText w:val="%1."/>
      <w:lvlJc w:val="left"/>
      <w:pPr>
        <w:ind w:left="720" w:hanging="360"/>
      </w:pPr>
      <w:rPr>
        <w:rFonts w:hint="default"/>
      </w:rPr>
    </w:lvl>
    <w:lvl w:ilvl="1">
      <w:start w:val="1"/>
      <w:numFmt w:val="decimal"/>
      <w:lvlText w:val="%1.%2"/>
      <w:lvlJc w:val="left"/>
      <w:pPr>
        <w:tabs>
          <w:tab w:val="num" w:pos="340"/>
        </w:tabs>
        <w:ind w:left="567" w:hanging="397"/>
      </w:pPr>
      <w:rPr>
        <w:rFonts w:hint="default"/>
        <w:strike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9">
    <w:nsid w:val="2B4E01C0"/>
    <w:multiLevelType w:val="multilevel"/>
    <w:tmpl w:val="38521574"/>
    <w:lvl w:ilvl="0">
      <w:start w:val="6"/>
      <w:numFmt w:val="decimal"/>
      <w:lvlText w:val="%1."/>
      <w:lvlJc w:val="left"/>
      <w:pPr>
        <w:ind w:left="720" w:hanging="360"/>
      </w:pPr>
      <w:rPr>
        <w:rFonts w:hint="default"/>
      </w:rPr>
    </w:lvl>
    <w:lvl w:ilvl="1">
      <w:start w:val="1"/>
      <w:numFmt w:val="decimal"/>
      <w:lvlText w:val="18.%2"/>
      <w:lvlJc w:val="left"/>
      <w:pPr>
        <w:tabs>
          <w:tab w:val="num" w:pos="340"/>
        </w:tabs>
        <w:ind w:left="567" w:hanging="397"/>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0">
    <w:nsid w:val="2B5F0F2E"/>
    <w:multiLevelType w:val="multilevel"/>
    <w:tmpl w:val="576EA46A"/>
    <w:lvl w:ilvl="0">
      <w:start w:val="4"/>
      <w:numFmt w:val="decimal"/>
      <w:lvlText w:val="%1."/>
      <w:lvlJc w:val="left"/>
      <w:pPr>
        <w:ind w:left="720" w:hanging="360"/>
      </w:pPr>
      <w:rPr>
        <w:rFonts w:hint="default"/>
      </w:rPr>
    </w:lvl>
    <w:lvl w:ilvl="1">
      <w:start w:val="1"/>
      <w:numFmt w:val="decimal"/>
      <w:lvlText w:val="4.%2"/>
      <w:lvlJc w:val="left"/>
      <w:pPr>
        <w:tabs>
          <w:tab w:val="num" w:pos="312"/>
        </w:tabs>
        <w:ind w:left="539" w:hanging="397"/>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nsid w:val="316C4443"/>
    <w:multiLevelType w:val="hybridMultilevel"/>
    <w:tmpl w:val="02C8FE0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nsid w:val="321E6C95"/>
    <w:multiLevelType w:val="multilevel"/>
    <w:tmpl w:val="93ACD026"/>
    <w:lvl w:ilvl="0">
      <w:start w:val="1"/>
      <w:numFmt w:val="decimal"/>
      <w:pStyle w:val="a1"/>
      <w:lvlText w:val="ΆΡΘΡΟ %1"/>
      <w:lvlJc w:val="left"/>
      <w:pPr>
        <w:tabs>
          <w:tab w:val="num" w:pos="2410"/>
        </w:tabs>
        <w:ind w:left="2770" w:hanging="360"/>
      </w:pPr>
      <w:rPr>
        <w:rFonts w:hint="default"/>
      </w:rPr>
    </w:lvl>
    <w:lvl w:ilvl="1">
      <w:start w:val="1"/>
      <w:numFmt w:val="decimal"/>
      <w:lvlText w:val="19.%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326623D8"/>
    <w:multiLevelType w:val="hybridMultilevel"/>
    <w:tmpl w:val="D8F6FB60"/>
    <w:lvl w:ilvl="0" w:tplc="46B2B164">
      <w:start w:val="1"/>
      <w:numFmt w:val="decimal"/>
      <w:lvlText w:val="%1."/>
      <w:lvlJc w:val="left"/>
      <w:pPr>
        <w:ind w:left="433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4">
    <w:nsid w:val="34073FEB"/>
    <w:multiLevelType w:val="multilevel"/>
    <w:tmpl w:val="BE16C428"/>
    <w:lvl w:ilvl="0">
      <w:start w:val="1"/>
      <w:numFmt w:val="decimal"/>
      <w:lvlText w:val="ΆΡΘΡΟ %1"/>
      <w:lvlJc w:val="left"/>
      <w:pPr>
        <w:tabs>
          <w:tab w:val="num" w:pos="5671"/>
        </w:tabs>
        <w:ind w:left="6031" w:hanging="360"/>
      </w:pPr>
      <w:rPr>
        <w:rFonts w:hint="default"/>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36F475DA"/>
    <w:multiLevelType w:val="hybridMultilevel"/>
    <w:tmpl w:val="F2961FA0"/>
    <w:lvl w:ilvl="0" w:tplc="46B2B164">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6">
    <w:nsid w:val="37463C3D"/>
    <w:multiLevelType w:val="hybridMultilevel"/>
    <w:tmpl w:val="CA34E2C4"/>
    <w:lvl w:ilvl="0" w:tplc="F7CE2E14">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7">
    <w:nsid w:val="38B37481"/>
    <w:multiLevelType w:val="hybridMultilevel"/>
    <w:tmpl w:val="419AFD40"/>
    <w:lvl w:ilvl="0" w:tplc="46B2B164">
      <w:start w:val="1"/>
      <w:numFmt w:val="decimal"/>
      <w:lvlText w:val="%1."/>
      <w:lvlJc w:val="left"/>
      <w:pPr>
        <w:ind w:left="433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8">
    <w:nsid w:val="3930145D"/>
    <w:multiLevelType w:val="hybridMultilevel"/>
    <w:tmpl w:val="D8F6FB60"/>
    <w:lvl w:ilvl="0" w:tplc="46B2B164">
      <w:start w:val="1"/>
      <w:numFmt w:val="decimal"/>
      <w:lvlText w:val="%1."/>
      <w:lvlJc w:val="left"/>
      <w:pPr>
        <w:ind w:left="433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9">
    <w:nsid w:val="39676F20"/>
    <w:multiLevelType w:val="hybridMultilevel"/>
    <w:tmpl w:val="53766DE8"/>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0">
    <w:nsid w:val="3B113787"/>
    <w:multiLevelType w:val="hybridMultilevel"/>
    <w:tmpl w:val="DAA6BA24"/>
    <w:lvl w:ilvl="0" w:tplc="46B2B164">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1">
    <w:nsid w:val="3C8F6BE8"/>
    <w:multiLevelType w:val="multilevel"/>
    <w:tmpl w:val="92A2B71A"/>
    <w:lvl w:ilvl="0">
      <w:start w:val="6"/>
      <w:numFmt w:val="decimal"/>
      <w:lvlText w:val="%1."/>
      <w:lvlJc w:val="left"/>
      <w:pPr>
        <w:ind w:left="720" w:hanging="360"/>
      </w:pPr>
      <w:rPr>
        <w:rFonts w:hint="default"/>
      </w:rPr>
    </w:lvl>
    <w:lvl w:ilvl="1">
      <w:start w:val="1"/>
      <w:numFmt w:val="decimal"/>
      <w:lvlText w:val="10.%2"/>
      <w:lvlJc w:val="left"/>
      <w:pPr>
        <w:tabs>
          <w:tab w:val="num" w:pos="340"/>
        </w:tabs>
        <w:ind w:left="567" w:hanging="397"/>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2">
    <w:nsid w:val="3F9E4FAC"/>
    <w:multiLevelType w:val="multilevel"/>
    <w:tmpl w:val="69B2637E"/>
    <w:lvl w:ilvl="0">
      <w:start w:val="6"/>
      <w:numFmt w:val="decimal"/>
      <w:lvlText w:val="%1."/>
      <w:lvlJc w:val="left"/>
      <w:pPr>
        <w:ind w:left="720" w:hanging="360"/>
      </w:pPr>
      <w:rPr>
        <w:rFonts w:hint="default"/>
      </w:rPr>
    </w:lvl>
    <w:lvl w:ilvl="1">
      <w:start w:val="1"/>
      <w:numFmt w:val="decimal"/>
      <w:lvlText w:val="15.%2"/>
      <w:lvlJc w:val="left"/>
      <w:pPr>
        <w:tabs>
          <w:tab w:val="num" w:pos="340"/>
        </w:tabs>
        <w:ind w:left="567" w:hanging="397"/>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3">
    <w:nsid w:val="405D7CD7"/>
    <w:multiLevelType w:val="hybridMultilevel"/>
    <w:tmpl w:val="DA00DE7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4">
    <w:nsid w:val="407B7AD8"/>
    <w:multiLevelType w:val="hybridMultilevel"/>
    <w:tmpl w:val="CA34E2C4"/>
    <w:lvl w:ilvl="0" w:tplc="F7CE2E14">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5">
    <w:nsid w:val="413A03F0"/>
    <w:multiLevelType w:val="multilevel"/>
    <w:tmpl w:val="D7EC0F76"/>
    <w:lvl w:ilvl="0">
      <w:start w:val="5"/>
      <w:numFmt w:val="decimal"/>
      <w:lvlText w:val="%1."/>
      <w:lvlJc w:val="left"/>
      <w:pPr>
        <w:ind w:left="720" w:hanging="360"/>
      </w:pPr>
      <w:rPr>
        <w:rFonts w:hint="default"/>
      </w:rPr>
    </w:lvl>
    <w:lvl w:ilvl="1">
      <w:start w:val="1"/>
      <w:numFmt w:val="decimal"/>
      <w:isLgl/>
      <w:lvlText w:val="28.%2"/>
      <w:lvlJc w:val="left"/>
      <w:pPr>
        <w:tabs>
          <w:tab w:val="num" w:pos="340"/>
        </w:tabs>
        <w:ind w:left="567" w:hanging="397"/>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6">
    <w:nsid w:val="430B2CF1"/>
    <w:multiLevelType w:val="multilevel"/>
    <w:tmpl w:val="BC7EE1B2"/>
    <w:lvl w:ilvl="0">
      <w:start w:val="1"/>
      <w:numFmt w:val="decimal"/>
      <w:lvlText w:val="ΆΡΘΡΟ %1"/>
      <w:lvlJc w:val="left"/>
      <w:pPr>
        <w:tabs>
          <w:tab w:val="num" w:pos="5671"/>
        </w:tabs>
        <w:ind w:left="6031" w:hanging="360"/>
      </w:pPr>
      <w:rPr>
        <w:rFonts w:hint="default"/>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nsid w:val="460F75FF"/>
    <w:multiLevelType w:val="multilevel"/>
    <w:tmpl w:val="04ACACB2"/>
    <w:lvl w:ilvl="0">
      <w:start w:val="6"/>
      <w:numFmt w:val="decimal"/>
      <w:lvlText w:val="%1."/>
      <w:lvlJc w:val="left"/>
      <w:pPr>
        <w:ind w:left="720" w:hanging="360"/>
      </w:pPr>
      <w:rPr>
        <w:rFonts w:hint="default"/>
      </w:rPr>
    </w:lvl>
    <w:lvl w:ilvl="1">
      <w:start w:val="1"/>
      <w:numFmt w:val="decimal"/>
      <w:lvlText w:val="12.%2"/>
      <w:lvlJc w:val="left"/>
      <w:pPr>
        <w:tabs>
          <w:tab w:val="num" w:pos="340"/>
        </w:tabs>
        <w:ind w:left="567" w:hanging="397"/>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8">
    <w:nsid w:val="4D21415D"/>
    <w:multiLevelType w:val="hybridMultilevel"/>
    <w:tmpl w:val="D8F6FB60"/>
    <w:lvl w:ilvl="0" w:tplc="46B2B164">
      <w:start w:val="1"/>
      <w:numFmt w:val="decimal"/>
      <w:lvlText w:val="%1."/>
      <w:lvlJc w:val="left"/>
      <w:pPr>
        <w:ind w:left="433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9">
    <w:nsid w:val="4FA1220C"/>
    <w:multiLevelType w:val="hybridMultilevel"/>
    <w:tmpl w:val="5B7E71CC"/>
    <w:lvl w:ilvl="0" w:tplc="46B2B164">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0">
    <w:nsid w:val="5357722F"/>
    <w:multiLevelType w:val="multilevel"/>
    <w:tmpl w:val="7524495E"/>
    <w:lvl w:ilvl="0">
      <w:start w:val="6"/>
      <w:numFmt w:val="decimal"/>
      <w:lvlText w:val="%1."/>
      <w:lvlJc w:val="left"/>
      <w:pPr>
        <w:ind w:left="720" w:hanging="360"/>
      </w:pPr>
      <w:rPr>
        <w:rFonts w:hint="default"/>
      </w:rPr>
    </w:lvl>
    <w:lvl w:ilvl="1">
      <w:start w:val="1"/>
      <w:numFmt w:val="decimal"/>
      <w:lvlText w:val="14.%2"/>
      <w:lvlJc w:val="left"/>
      <w:pPr>
        <w:tabs>
          <w:tab w:val="num" w:pos="340"/>
        </w:tabs>
        <w:ind w:left="567" w:hanging="397"/>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1">
    <w:nsid w:val="54DE1168"/>
    <w:multiLevelType w:val="multilevel"/>
    <w:tmpl w:val="7D689F54"/>
    <w:lvl w:ilvl="0">
      <w:start w:val="1"/>
      <w:numFmt w:val="decimal"/>
      <w:lvlText w:val="ΆΡΘΡΟ %1"/>
      <w:lvlJc w:val="left"/>
      <w:pPr>
        <w:tabs>
          <w:tab w:val="num" w:pos="5671"/>
        </w:tabs>
        <w:ind w:left="6031" w:hanging="360"/>
      </w:pPr>
      <w:rPr>
        <w:rFonts w:hint="default"/>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nsid w:val="55FE3B27"/>
    <w:multiLevelType w:val="multilevel"/>
    <w:tmpl w:val="BA3AD4F2"/>
    <w:lvl w:ilvl="0">
      <w:start w:val="5"/>
      <w:numFmt w:val="decimal"/>
      <w:lvlText w:val="%1."/>
      <w:lvlJc w:val="left"/>
      <w:pPr>
        <w:ind w:left="720" w:hanging="360"/>
      </w:pPr>
      <w:rPr>
        <w:rFonts w:hint="default"/>
      </w:rPr>
    </w:lvl>
    <w:lvl w:ilvl="1">
      <w:start w:val="1"/>
      <w:numFmt w:val="decimal"/>
      <w:isLgl/>
      <w:lvlText w:val="21.%2"/>
      <w:lvlJc w:val="left"/>
      <w:pPr>
        <w:tabs>
          <w:tab w:val="num" w:pos="340"/>
        </w:tabs>
        <w:ind w:left="567" w:hanging="397"/>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3">
    <w:nsid w:val="56D43927"/>
    <w:multiLevelType w:val="multilevel"/>
    <w:tmpl w:val="126E737E"/>
    <w:lvl w:ilvl="0">
      <w:start w:val="5"/>
      <w:numFmt w:val="decimal"/>
      <w:lvlText w:val="%1."/>
      <w:lvlJc w:val="left"/>
      <w:pPr>
        <w:ind w:left="720" w:hanging="360"/>
      </w:pPr>
      <w:rPr>
        <w:rFonts w:hint="default"/>
      </w:rPr>
    </w:lvl>
    <w:lvl w:ilvl="1">
      <w:start w:val="1"/>
      <w:numFmt w:val="decimal"/>
      <w:isLgl/>
      <w:lvlText w:val="31.%2"/>
      <w:lvlJc w:val="left"/>
      <w:pPr>
        <w:tabs>
          <w:tab w:val="num" w:pos="340"/>
        </w:tabs>
        <w:ind w:left="567" w:hanging="397"/>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4">
    <w:nsid w:val="59333129"/>
    <w:multiLevelType w:val="hybridMultilevel"/>
    <w:tmpl w:val="83002E30"/>
    <w:lvl w:ilvl="0" w:tplc="46B2B164">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5">
    <w:nsid w:val="59C05E88"/>
    <w:multiLevelType w:val="hybridMultilevel"/>
    <w:tmpl w:val="CA34E2C4"/>
    <w:lvl w:ilvl="0" w:tplc="F7CE2E14">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6">
    <w:nsid w:val="59D75E8B"/>
    <w:multiLevelType w:val="hybridMultilevel"/>
    <w:tmpl w:val="CA34E2C4"/>
    <w:lvl w:ilvl="0" w:tplc="F7CE2E14">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7">
    <w:nsid w:val="5B4A6929"/>
    <w:multiLevelType w:val="hybridMultilevel"/>
    <w:tmpl w:val="A8B472B4"/>
    <w:lvl w:ilvl="0" w:tplc="46B2B164">
      <w:start w:val="1"/>
      <w:numFmt w:val="decimal"/>
      <w:lvlText w:val="%1."/>
      <w:lvlJc w:val="left"/>
      <w:pPr>
        <w:ind w:left="433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8">
    <w:nsid w:val="5B906278"/>
    <w:multiLevelType w:val="multilevel"/>
    <w:tmpl w:val="7E64609E"/>
    <w:lvl w:ilvl="0">
      <w:start w:val="3"/>
      <w:numFmt w:val="decimal"/>
      <w:lvlText w:val="%1"/>
      <w:lvlJc w:val="left"/>
      <w:pPr>
        <w:ind w:left="405" w:firstLine="0"/>
      </w:pPr>
      <w:rPr>
        <w:rFonts w:cs="Times New Roman" w:hint="default"/>
      </w:rPr>
    </w:lvl>
    <w:lvl w:ilvl="1">
      <w:start w:val="1"/>
      <w:numFmt w:val="decimal"/>
      <w:lvlText w:val="3.%2"/>
      <w:lvlJc w:val="left"/>
      <w:pPr>
        <w:tabs>
          <w:tab w:val="num" w:pos="2722"/>
        </w:tabs>
        <w:ind w:left="2949" w:hanging="397"/>
      </w:pPr>
      <w:rPr>
        <w:rFonts w:cs="Times New Roman" w:hint="default"/>
      </w:rPr>
    </w:lvl>
    <w:lvl w:ilvl="2">
      <w:start w:val="1"/>
      <w:numFmt w:val="decimal"/>
      <w:lvlText w:val="%1.%2.%3"/>
      <w:lvlJc w:val="left"/>
      <w:pPr>
        <w:ind w:left="1288" w:firstLine="568"/>
      </w:pPr>
      <w:rPr>
        <w:rFonts w:cs="Times New Roman" w:hint="default"/>
      </w:rPr>
    </w:lvl>
    <w:lvl w:ilvl="3">
      <w:start w:val="1"/>
      <w:numFmt w:val="decimal"/>
      <w:lvlText w:val="%1.%2.%3.%4"/>
      <w:lvlJc w:val="left"/>
      <w:pPr>
        <w:ind w:left="1572" w:firstLine="852"/>
      </w:pPr>
      <w:rPr>
        <w:rFonts w:cs="Times New Roman" w:hint="default"/>
      </w:rPr>
    </w:lvl>
    <w:lvl w:ilvl="4">
      <w:start w:val="1"/>
      <w:numFmt w:val="decimal"/>
      <w:lvlText w:val="%1.%2.%3.%4.%5"/>
      <w:lvlJc w:val="left"/>
      <w:pPr>
        <w:ind w:left="2216" w:firstLine="1136"/>
      </w:pPr>
      <w:rPr>
        <w:rFonts w:cs="Times New Roman" w:hint="default"/>
      </w:rPr>
    </w:lvl>
    <w:lvl w:ilvl="5">
      <w:start w:val="1"/>
      <w:numFmt w:val="decimal"/>
      <w:lvlText w:val="%1.%2.%3.%4.%5.%6"/>
      <w:lvlJc w:val="left"/>
      <w:pPr>
        <w:ind w:left="2500" w:firstLine="1420"/>
      </w:pPr>
      <w:rPr>
        <w:rFonts w:cs="Times New Roman" w:hint="default"/>
      </w:rPr>
    </w:lvl>
    <w:lvl w:ilvl="6">
      <w:start w:val="1"/>
      <w:numFmt w:val="decimal"/>
      <w:lvlText w:val="%1.%2.%3.%4.%5.%6.%7"/>
      <w:lvlJc w:val="left"/>
      <w:pPr>
        <w:ind w:left="3144" w:firstLine="1704"/>
      </w:pPr>
      <w:rPr>
        <w:rFonts w:cs="Times New Roman" w:hint="default"/>
      </w:rPr>
    </w:lvl>
    <w:lvl w:ilvl="7">
      <w:start w:val="1"/>
      <w:numFmt w:val="decimal"/>
      <w:lvlText w:val="%1.%2.%3.%4.%5.%6.%7.%8"/>
      <w:lvlJc w:val="left"/>
      <w:pPr>
        <w:ind w:left="3428" w:firstLine="1988"/>
      </w:pPr>
      <w:rPr>
        <w:rFonts w:cs="Times New Roman" w:hint="default"/>
      </w:rPr>
    </w:lvl>
    <w:lvl w:ilvl="8">
      <w:start w:val="1"/>
      <w:numFmt w:val="decimal"/>
      <w:lvlText w:val="%1.%2.%3.%4.%5.%6.%7.%8.%9"/>
      <w:lvlJc w:val="left"/>
      <w:pPr>
        <w:ind w:left="4072" w:firstLine="2272"/>
      </w:pPr>
      <w:rPr>
        <w:rFonts w:cs="Times New Roman" w:hint="default"/>
      </w:rPr>
    </w:lvl>
  </w:abstractNum>
  <w:abstractNum w:abstractNumId="59">
    <w:nsid w:val="5BE35036"/>
    <w:multiLevelType w:val="multilevel"/>
    <w:tmpl w:val="B2CCA7E6"/>
    <w:lvl w:ilvl="0">
      <w:start w:val="6"/>
      <w:numFmt w:val="decimal"/>
      <w:lvlText w:val="%1."/>
      <w:lvlJc w:val="left"/>
      <w:pPr>
        <w:ind w:left="720" w:hanging="360"/>
      </w:pPr>
      <w:rPr>
        <w:rFonts w:hint="default"/>
      </w:rPr>
    </w:lvl>
    <w:lvl w:ilvl="1">
      <w:start w:val="1"/>
      <w:numFmt w:val="decimal"/>
      <w:lvlText w:val="12.%2"/>
      <w:lvlJc w:val="left"/>
      <w:pPr>
        <w:tabs>
          <w:tab w:val="num" w:pos="340"/>
        </w:tabs>
        <w:ind w:left="567" w:hanging="397"/>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0">
    <w:nsid w:val="5C7C492B"/>
    <w:multiLevelType w:val="hybridMultilevel"/>
    <w:tmpl w:val="187A85EA"/>
    <w:lvl w:ilvl="0" w:tplc="46B2B164">
      <w:start w:val="1"/>
      <w:numFmt w:val="decimal"/>
      <w:lvlText w:val="%1."/>
      <w:lvlJc w:val="left"/>
      <w:pPr>
        <w:ind w:left="786"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1">
    <w:nsid w:val="5FC852AD"/>
    <w:multiLevelType w:val="hybridMultilevel"/>
    <w:tmpl w:val="EFD43B3C"/>
    <w:lvl w:ilvl="0" w:tplc="F7CE2E14">
      <w:start w:val="1"/>
      <w:numFmt w:val="decimal"/>
      <w:lvlText w:val="%1)"/>
      <w:lvlJc w:val="left"/>
      <w:pPr>
        <w:ind w:left="1440" w:hanging="360"/>
      </w:pPr>
      <w:rPr>
        <w:rFonts w:hint="default"/>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62">
    <w:nsid w:val="62B32AA3"/>
    <w:multiLevelType w:val="hybridMultilevel"/>
    <w:tmpl w:val="D8F6FB60"/>
    <w:lvl w:ilvl="0" w:tplc="46B2B164">
      <w:start w:val="1"/>
      <w:numFmt w:val="decimal"/>
      <w:lvlText w:val="%1."/>
      <w:lvlJc w:val="left"/>
      <w:pPr>
        <w:ind w:left="433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3">
    <w:nsid w:val="636E4B0F"/>
    <w:multiLevelType w:val="hybridMultilevel"/>
    <w:tmpl w:val="CA34E2C4"/>
    <w:lvl w:ilvl="0" w:tplc="F7CE2E14">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4">
    <w:nsid w:val="63A039A8"/>
    <w:multiLevelType w:val="multilevel"/>
    <w:tmpl w:val="7E64609E"/>
    <w:lvl w:ilvl="0">
      <w:start w:val="3"/>
      <w:numFmt w:val="decimal"/>
      <w:lvlText w:val="%1"/>
      <w:lvlJc w:val="left"/>
      <w:pPr>
        <w:ind w:left="405" w:firstLine="0"/>
      </w:pPr>
      <w:rPr>
        <w:rFonts w:cs="Times New Roman" w:hint="default"/>
      </w:rPr>
    </w:lvl>
    <w:lvl w:ilvl="1">
      <w:start w:val="1"/>
      <w:numFmt w:val="decimal"/>
      <w:lvlText w:val="3.%2"/>
      <w:lvlJc w:val="left"/>
      <w:pPr>
        <w:tabs>
          <w:tab w:val="num" w:pos="2722"/>
        </w:tabs>
        <w:ind w:left="2949" w:hanging="397"/>
      </w:pPr>
      <w:rPr>
        <w:rFonts w:cs="Times New Roman" w:hint="default"/>
      </w:rPr>
    </w:lvl>
    <w:lvl w:ilvl="2">
      <w:start w:val="1"/>
      <w:numFmt w:val="decimal"/>
      <w:lvlText w:val="%1.%2.%3"/>
      <w:lvlJc w:val="left"/>
      <w:pPr>
        <w:ind w:left="1288" w:firstLine="568"/>
      </w:pPr>
      <w:rPr>
        <w:rFonts w:cs="Times New Roman" w:hint="default"/>
      </w:rPr>
    </w:lvl>
    <w:lvl w:ilvl="3">
      <w:start w:val="1"/>
      <w:numFmt w:val="decimal"/>
      <w:lvlText w:val="%1.%2.%3.%4"/>
      <w:lvlJc w:val="left"/>
      <w:pPr>
        <w:ind w:left="1572" w:firstLine="852"/>
      </w:pPr>
      <w:rPr>
        <w:rFonts w:cs="Times New Roman" w:hint="default"/>
      </w:rPr>
    </w:lvl>
    <w:lvl w:ilvl="4">
      <w:start w:val="1"/>
      <w:numFmt w:val="decimal"/>
      <w:lvlText w:val="%1.%2.%3.%4.%5"/>
      <w:lvlJc w:val="left"/>
      <w:pPr>
        <w:ind w:left="2216" w:firstLine="1136"/>
      </w:pPr>
      <w:rPr>
        <w:rFonts w:cs="Times New Roman" w:hint="default"/>
      </w:rPr>
    </w:lvl>
    <w:lvl w:ilvl="5">
      <w:start w:val="1"/>
      <w:numFmt w:val="decimal"/>
      <w:lvlText w:val="%1.%2.%3.%4.%5.%6"/>
      <w:lvlJc w:val="left"/>
      <w:pPr>
        <w:ind w:left="2500" w:firstLine="1420"/>
      </w:pPr>
      <w:rPr>
        <w:rFonts w:cs="Times New Roman" w:hint="default"/>
      </w:rPr>
    </w:lvl>
    <w:lvl w:ilvl="6">
      <w:start w:val="1"/>
      <w:numFmt w:val="decimal"/>
      <w:lvlText w:val="%1.%2.%3.%4.%5.%6.%7"/>
      <w:lvlJc w:val="left"/>
      <w:pPr>
        <w:ind w:left="3144" w:firstLine="1704"/>
      </w:pPr>
      <w:rPr>
        <w:rFonts w:cs="Times New Roman" w:hint="default"/>
      </w:rPr>
    </w:lvl>
    <w:lvl w:ilvl="7">
      <w:start w:val="1"/>
      <w:numFmt w:val="decimal"/>
      <w:lvlText w:val="%1.%2.%3.%4.%5.%6.%7.%8"/>
      <w:lvlJc w:val="left"/>
      <w:pPr>
        <w:ind w:left="3428" w:firstLine="1988"/>
      </w:pPr>
      <w:rPr>
        <w:rFonts w:cs="Times New Roman" w:hint="default"/>
      </w:rPr>
    </w:lvl>
    <w:lvl w:ilvl="8">
      <w:start w:val="1"/>
      <w:numFmt w:val="decimal"/>
      <w:lvlText w:val="%1.%2.%3.%4.%5.%6.%7.%8.%9"/>
      <w:lvlJc w:val="left"/>
      <w:pPr>
        <w:ind w:left="4072" w:firstLine="2272"/>
      </w:pPr>
      <w:rPr>
        <w:rFonts w:cs="Times New Roman" w:hint="default"/>
      </w:rPr>
    </w:lvl>
  </w:abstractNum>
  <w:abstractNum w:abstractNumId="65">
    <w:nsid w:val="67E17F82"/>
    <w:multiLevelType w:val="hybridMultilevel"/>
    <w:tmpl w:val="CA34E2C4"/>
    <w:lvl w:ilvl="0" w:tplc="F7CE2E14">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6">
    <w:nsid w:val="6B0C0337"/>
    <w:multiLevelType w:val="hybridMultilevel"/>
    <w:tmpl w:val="CA34E2C4"/>
    <w:lvl w:ilvl="0" w:tplc="F7CE2E14">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7">
    <w:nsid w:val="6D55236A"/>
    <w:multiLevelType w:val="hybridMultilevel"/>
    <w:tmpl w:val="CA34E2C4"/>
    <w:lvl w:ilvl="0" w:tplc="F7CE2E14">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8">
    <w:nsid w:val="6E6264E8"/>
    <w:multiLevelType w:val="multilevel"/>
    <w:tmpl w:val="7D689F54"/>
    <w:lvl w:ilvl="0">
      <w:start w:val="1"/>
      <w:numFmt w:val="decimal"/>
      <w:lvlText w:val="ΆΡΘΡΟ %1"/>
      <w:lvlJc w:val="left"/>
      <w:pPr>
        <w:tabs>
          <w:tab w:val="num" w:pos="5671"/>
        </w:tabs>
        <w:ind w:left="6031" w:hanging="360"/>
      </w:pPr>
      <w:rPr>
        <w:rFonts w:hint="default"/>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9">
    <w:nsid w:val="727A103A"/>
    <w:multiLevelType w:val="multilevel"/>
    <w:tmpl w:val="7D689F54"/>
    <w:lvl w:ilvl="0">
      <w:start w:val="1"/>
      <w:numFmt w:val="decimal"/>
      <w:lvlText w:val="ΆΡΘΡΟ %1"/>
      <w:lvlJc w:val="left"/>
      <w:pPr>
        <w:tabs>
          <w:tab w:val="num" w:pos="5671"/>
        </w:tabs>
        <w:ind w:left="6031" w:hanging="360"/>
      </w:pPr>
      <w:rPr>
        <w:rFonts w:hint="default"/>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0">
    <w:nsid w:val="768A6C33"/>
    <w:multiLevelType w:val="hybridMultilevel"/>
    <w:tmpl w:val="53766DE8"/>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1">
    <w:nsid w:val="78C576BE"/>
    <w:multiLevelType w:val="hybridMultilevel"/>
    <w:tmpl w:val="4FE0AF32"/>
    <w:lvl w:ilvl="0" w:tplc="46B2B164">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2">
    <w:nsid w:val="79D53C87"/>
    <w:multiLevelType w:val="multilevel"/>
    <w:tmpl w:val="B810B274"/>
    <w:lvl w:ilvl="0">
      <w:start w:val="5"/>
      <w:numFmt w:val="decimal"/>
      <w:lvlText w:val="%1."/>
      <w:lvlJc w:val="left"/>
      <w:pPr>
        <w:ind w:left="720" w:hanging="360"/>
      </w:pPr>
      <w:rPr>
        <w:rFonts w:hint="default"/>
      </w:rPr>
    </w:lvl>
    <w:lvl w:ilvl="1">
      <w:start w:val="1"/>
      <w:numFmt w:val="decimal"/>
      <w:isLgl/>
      <w:lvlText w:val="%1.%2"/>
      <w:lvlJc w:val="left"/>
      <w:pPr>
        <w:tabs>
          <w:tab w:val="num" w:pos="340"/>
        </w:tabs>
        <w:ind w:left="567" w:hanging="397"/>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3">
    <w:nsid w:val="7B0E26F2"/>
    <w:multiLevelType w:val="multilevel"/>
    <w:tmpl w:val="7D689F54"/>
    <w:lvl w:ilvl="0">
      <w:start w:val="1"/>
      <w:numFmt w:val="decimal"/>
      <w:lvlText w:val="ΆΡΘΡΟ %1"/>
      <w:lvlJc w:val="left"/>
      <w:pPr>
        <w:tabs>
          <w:tab w:val="num" w:pos="5671"/>
        </w:tabs>
        <w:ind w:left="6031" w:hanging="360"/>
      </w:pPr>
      <w:rPr>
        <w:rFonts w:hint="default"/>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4">
    <w:nsid w:val="7C7319C1"/>
    <w:multiLevelType w:val="hybridMultilevel"/>
    <w:tmpl w:val="5B7E71CC"/>
    <w:lvl w:ilvl="0" w:tplc="46B2B164">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5">
    <w:nsid w:val="7CCE4150"/>
    <w:multiLevelType w:val="hybridMultilevel"/>
    <w:tmpl w:val="CA34E2C4"/>
    <w:lvl w:ilvl="0" w:tplc="F7CE2E14">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6">
    <w:nsid w:val="7FDC7441"/>
    <w:multiLevelType w:val="multilevel"/>
    <w:tmpl w:val="2C485576"/>
    <w:lvl w:ilvl="0">
      <w:start w:val="5"/>
      <w:numFmt w:val="decimal"/>
      <w:lvlText w:val="%1."/>
      <w:lvlJc w:val="left"/>
      <w:pPr>
        <w:ind w:left="720" w:hanging="360"/>
      </w:pPr>
      <w:rPr>
        <w:rFonts w:hint="default"/>
      </w:rPr>
    </w:lvl>
    <w:lvl w:ilvl="1">
      <w:start w:val="1"/>
      <w:numFmt w:val="decimal"/>
      <w:isLgl/>
      <w:lvlText w:val="26.%2"/>
      <w:lvlJc w:val="left"/>
      <w:pPr>
        <w:tabs>
          <w:tab w:val="num" w:pos="340"/>
        </w:tabs>
        <w:ind w:left="567" w:hanging="397"/>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30"/>
  </w:num>
  <w:num w:numId="2">
    <w:abstractNumId w:val="72"/>
  </w:num>
  <w:num w:numId="3">
    <w:abstractNumId w:val="25"/>
  </w:num>
  <w:num w:numId="4">
    <w:abstractNumId w:val="32"/>
  </w:num>
  <w:num w:numId="5">
    <w:abstractNumId w:val="14"/>
  </w:num>
  <w:num w:numId="6">
    <w:abstractNumId w:val="15"/>
  </w:num>
  <w:num w:numId="7">
    <w:abstractNumId w:val="64"/>
  </w:num>
  <w:num w:numId="8">
    <w:abstractNumId w:val="28"/>
  </w:num>
  <w:num w:numId="9">
    <w:abstractNumId w:val="57"/>
  </w:num>
  <w:num w:numId="10">
    <w:abstractNumId w:val="22"/>
  </w:num>
  <w:num w:numId="11">
    <w:abstractNumId w:val="10"/>
  </w:num>
  <w:num w:numId="12">
    <w:abstractNumId w:val="52"/>
  </w:num>
  <w:num w:numId="13">
    <w:abstractNumId w:val="18"/>
  </w:num>
  <w:num w:numId="14">
    <w:abstractNumId w:val="21"/>
  </w:num>
  <w:num w:numId="15">
    <w:abstractNumId w:val="0"/>
  </w:num>
  <w:num w:numId="16">
    <w:abstractNumId w:val="59"/>
  </w:num>
  <w:num w:numId="17">
    <w:abstractNumId w:val="47"/>
  </w:num>
  <w:num w:numId="18">
    <w:abstractNumId w:val="50"/>
  </w:num>
  <w:num w:numId="19">
    <w:abstractNumId w:val="42"/>
  </w:num>
  <w:num w:numId="20">
    <w:abstractNumId w:val="41"/>
  </w:num>
  <w:num w:numId="21">
    <w:abstractNumId w:val="24"/>
  </w:num>
  <w:num w:numId="22">
    <w:abstractNumId w:val="26"/>
  </w:num>
  <w:num w:numId="23">
    <w:abstractNumId w:val="20"/>
  </w:num>
  <w:num w:numId="24">
    <w:abstractNumId w:val="29"/>
  </w:num>
  <w:num w:numId="25">
    <w:abstractNumId w:val="60"/>
  </w:num>
  <w:num w:numId="26">
    <w:abstractNumId w:val="37"/>
  </w:num>
  <w:num w:numId="27">
    <w:abstractNumId w:val="6"/>
  </w:num>
  <w:num w:numId="28">
    <w:abstractNumId w:val="19"/>
  </w:num>
  <w:num w:numId="29">
    <w:abstractNumId w:val="33"/>
  </w:num>
  <w:num w:numId="30">
    <w:abstractNumId w:val="38"/>
  </w:num>
  <w:num w:numId="31">
    <w:abstractNumId w:val="11"/>
  </w:num>
  <w:num w:numId="32">
    <w:abstractNumId w:val="48"/>
  </w:num>
  <w:num w:numId="33">
    <w:abstractNumId w:val="62"/>
  </w:num>
  <w:num w:numId="34">
    <w:abstractNumId w:val="7"/>
  </w:num>
  <w:num w:numId="35">
    <w:abstractNumId w:val="40"/>
  </w:num>
  <w:num w:numId="36">
    <w:abstractNumId w:val="71"/>
  </w:num>
  <w:num w:numId="37">
    <w:abstractNumId w:val="34"/>
  </w:num>
  <w:num w:numId="38">
    <w:abstractNumId w:val="17"/>
  </w:num>
  <w:num w:numId="39">
    <w:abstractNumId w:val="13"/>
  </w:num>
  <w:num w:numId="40">
    <w:abstractNumId w:val="32"/>
    <w:lvlOverride w:ilvl="0">
      <w:lvl w:ilvl="0">
        <w:start w:val="1"/>
        <w:numFmt w:val="decimal"/>
        <w:pStyle w:val="a1"/>
        <w:lvlText w:val="ΆΡΘΡΟ %1"/>
        <w:lvlJc w:val="left"/>
        <w:pPr>
          <w:tabs>
            <w:tab w:val="num" w:pos="5671"/>
          </w:tabs>
          <w:ind w:left="6031" w:hanging="360"/>
        </w:pPr>
        <w:rPr>
          <w:rFonts w:hint="default"/>
          <w:sz w:val="22"/>
          <w:szCs w:val="22"/>
        </w:rPr>
      </w:lvl>
    </w:lvlOverride>
    <w:lvlOverride w:ilvl="1">
      <w:lvl w:ilvl="1">
        <w:start w:val="1"/>
        <w:numFmt w:val="decimal"/>
        <w:lvlText w:val="25.%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1">
    <w:abstractNumId w:val="4"/>
  </w:num>
  <w:num w:numId="42">
    <w:abstractNumId w:val="23"/>
  </w:num>
  <w:num w:numId="43">
    <w:abstractNumId w:val="54"/>
  </w:num>
  <w:num w:numId="44">
    <w:abstractNumId w:val="32"/>
    <w:lvlOverride w:ilvl="0">
      <w:lvl w:ilvl="0">
        <w:start w:val="1"/>
        <w:numFmt w:val="decimal"/>
        <w:pStyle w:val="a1"/>
        <w:lvlText w:val="ΆΡΘΡΟ %1"/>
        <w:lvlJc w:val="left"/>
        <w:pPr>
          <w:tabs>
            <w:tab w:val="num" w:pos="5671"/>
          </w:tabs>
          <w:ind w:left="6031" w:hanging="360"/>
        </w:pPr>
        <w:rPr>
          <w:rFonts w:hint="default"/>
        </w:rPr>
      </w:lvl>
    </w:lvlOverride>
    <w:lvlOverride w:ilvl="1">
      <w:lvl w:ilvl="1">
        <w:start w:val="1"/>
        <w:numFmt w:val="decimal"/>
        <w:lvlText w:val="26.%2"/>
        <w:lvlJc w:val="left"/>
        <w:pPr>
          <w:ind w:left="716"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5">
    <w:abstractNumId w:val="32"/>
    <w:lvlOverride w:ilvl="0">
      <w:lvl w:ilvl="0">
        <w:start w:val="1"/>
        <w:numFmt w:val="decimal"/>
        <w:pStyle w:val="a1"/>
        <w:lvlText w:val="ΆΡΘΡΟ %1"/>
        <w:lvlJc w:val="left"/>
        <w:pPr>
          <w:tabs>
            <w:tab w:val="num" w:pos="5671"/>
          </w:tabs>
          <w:ind w:left="6031" w:hanging="360"/>
        </w:pPr>
        <w:rPr>
          <w:rFonts w:hint="default"/>
        </w:rPr>
      </w:lvl>
    </w:lvlOverride>
    <w:lvlOverride w:ilvl="1">
      <w:lvl w:ilvl="1">
        <w:start w:val="1"/>
        <w:numFmt w:val="decimal"/>
        <w:lvlText w:val="34.%2"/>
        <w:lvlJc w:val="left"/>
        <w:pPr>
          <w:ind w:left="2417"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6">
    <w:abstractNumId w:val="74"/>
  </w:num>
  <w:num w:numId="47">
    <w:abstractNumId w:val="70"/>
  </w:num>
  <w:num w:numId="48">
    <w:abstractNumId w:val="32"/>
    <w:lvlOverride w:ilvl="0">
      <w:lvl w:ilvl="0">
        <w:start w:val="1"/>
        <w:numFmt w:val="decimal"/>
        <w:pStyle w:val="a1"/>
        <w:lvlText w:val="ΆΡΘΡΟ %1"/>
        <w:lvlJc w:val="left"/>
        <w:pPr>
          <w:tabs>
            <w:tab w:val="num" w:pos="5671"/>
          </w:tabs>
          <w:ind w:left="6031" w:hanging="360"/>
        </w:pPr>
        <w:rPr>
          <w:rFonts w:hint="default"/>
        </w:rPr>
      </w:lvl>
    </w:lvlOverride>
    <w:lvlOverride w:ilvl="1">
      <w:lvl w:ilvl="1">
        <w:start w:val="1"/>
        <w:numFmt w:val="decimal"/>
        <w:lvlText w:val="27.%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9">
    <w:abstractNumId w:val="12"/>
  </w:num>
  <w:num w:numId="50">
    <w:abstractNumId w:val="8"/>
  </w:num>
  <w:num w:numId="51">
    <w:abstractNumId w:val="39"/>
  </w:num>
  <w:num w:numId="52">
    <w:abstractNumId w:val="32"/>
    <w:lvlOverride w:ilvl="0">
      <w:lvl w:ilvl="0">
        <w:start w:val="1"/>
        <w:numFmt w:val="decimal"/>
        <w:pStyle w:val="a1"/>
        <w:lvlText w:val="ΆΡΘΡΟ %1"/>
        <w:lvlJc w:val="left"/>
        <w:pPr>
          <w:tabs>
            <w:tab w:val="num" w:pos="7655"/>
          </w:tabs>
          <w:ind w:left="8015" w:hanging="360"/>
        </w:pPr>
        <w:rPr>
          <w:rFonts w:hint="default"/>
        </w:rPr>
      </w:lvl>
    </w:lvlOverride>
    <w:lvlOverride w:ilvl="1">
      <w:lvl w:ilvl="1">
        <w:start w:val="1"/>
        <w:numFmt w:val="decimal"/>
        <w:lvlText w:val="25.%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3">
    <w:abstractNumId w:val="73"/>
  </w:num>
  <w:num w:numId="54">
    <w:abstractNumId w:val="46"/>
  </w:num>
  <w:num w:numId="55">
    <w:abstractNumId w:val="5"/>
  </w:num>
  <w:num w:numId="56">
    <w:abstractNumId w:val="16"/>
  </w:num>
  <w:num w:numId="57">
    <w:abstractNumId w:val="51"/>
  </w:num>
  <w:num w:numId="58">
    <w:abstractNumId w:val="68"/>
  </w:num>
  <w:num w:numId="59">
    <w:abstractNumId w:val="49"/>
  </w:num>
  <w:num w:numId="60">
    <w:abstractNumId w:val="69"/>
  </w:num>
  <w:num w:numId="61">
    <w:abstractNumId w:val="1"/>
  </w:num>
  <w:num w:numId="62">
    <w:abstractNumId w:val="32"/>
  </w:num>
  <w:num w:numId="63">
    <w:abstractNumId w:val="32"/>
  </w:num>
  <w:num w:numId="64">
    <w:abstractNumId w:val="32"/>
  </w:num>
  <w:num w:numId="65">
    <w:abstractNumId w:val="32"/>
  </w:num>
  <w:num w:numId="66">
    <w:abstractNumId w:val="32"/>
  </w:num>
  <w:num w:numId="67">
    <w:abstractNumId w:val="32"/>
  </w:num>
  <w:num w:numId="68">
    <w:abstractNumId w:val="32"/>
  </w:num>
  <w:num w:numId="69">
    <w:abstractNumId w:val="32"/>
  </w:num>
  <w:num w:numId="70">
    <w:abstractNumId w:val="32"/>
  </w:num>
  <w:num w:numId="71">
    <w:abstractNumId w:val="32"/>
  </w:num>
  <w:num w:numId="72">
    <w:abstractNumId w:val="32"/>
  </w:num>
  <w:num w:numId="73">
    <w:abstractNumId w:val="32"/>
  </w:num>
  <w:num w:numId="74">
    <w:abstractNumId w:val="32"/>
  </w:num>
  <w:num w:numId="75">
    <w:abstractNumId w:val="32"/>
  </w:num>
  <w:num w:numId="76">
    <w:abstractNumId w:val="32"/>
  </w:num>
  <w:num w:numId="77">
    <w:abstractNumId w:val="32"/>
  </w:num>
  <w:num w:numId="78">
    <w:abstractNumId w:val="32"/>
  </w:num>
  <w:num w:numId="79">
    <w:abstractNumId w:val="76"/>
  </w:num>
  <w:num w:numId="80">
    <w:abstractNumId w:val="2"/>
  </w:num>
  <w:num w:numId="81">
    <w:abstractNumId w:val="45"/>
  </w:num>
  <w:num w:numId="82">
    <w:abstractNumId w:val="67"/>
  </w:num>
  <w:num w:numId="83">
    <w:abstractNumId w:val="75"/>
  </w:num>
  <w:num w:numId="84">
    <w:abstractNumId w:val="9"/>
  </w:num>
  <w:num w:numId="85">
    <w:abstractNumId w:val="65"/>
  </w:num>
  <w:num w:numId="86">
    <w:abstractNumId w:val="61"/>
  </w:num>
  <w:num w:numId="87">
    <w:abstractNumId w:val="63"/>
  </w:num>
  <w:num w:numId="88">
    <w:abstractNumId w:val="53"/>
  </w:num>
  <w:num w:numId="89">
    <w:abstractNumId w:val="55"/>
  </w:num>
  <w:num w:numId="90">
    <w:abstractNumId w:val="56"/>
  </w:num>
  <w:num w:numId="91">
    <w:abstractNumId w:val="36"/>
  </w:num>
  <w:num w:numId="92">
    <w:abstractNumId w:val="66"/>
  </w:num>
  <w:num w:numId="93">
    <w:abstractNumId w:val="44"/>
  </w:num>
  <w:num w:numId="94">
    <w:abstractNumId w:val="27"/>
  </w:num>
  <w:num w:numId="95">
    <w:abstractNumId w:val="35"/>
  </w:num>
  <w:num w:numId="96">
    <w:abstractNumId w:val="3"/>
  </w:num>
  <w:num w:numId="97">
    <w:abstractNumId w:val="32"/>
  </w:num>
  <w:num w:numId="98">
    <w:abstractNumId w:val="58"/>
  </w:num>
  <w:num w:numId="9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43"/>
  </w:num>
  <w:num w:numId="101">
    <w:abstractNumId w:val="32"/>
  </w:num>
  <w:num w:numId="102">
    <w:abstractNumId w:val="32"/>
  </w:num>
  <w:num w:numId="103">
    <w:abstractNumId w:val="32"/>
  </w:num>
  <w:num w:numId="104">
    <w:abstractNumId w:val="32"/>
  </w:num>
  <w:num w:numId="105">
    <w:abstractNumId w:val="32"/>
  </w:num>
  <w:num w:numId="106">
    <w:abstractNumId w:val="32"/>
  </w:num>
  <w:num w:numId="107">
    <w:abstractNumId w:val="32"/>
  </w:num>
  <w:num w:numId="108">
    <w:abstractNumId w:val="32"/>
  </w:num>
  <w:num w:numId="109">
    <w:abstractNumId w:val="32"/>
  </w:num>
  <w:num w:numId="110">
    <w:abstractNumId w:val="31"/>
  </w:num>
  <w:numIdMacAtCleanup w:val="10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84"/>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196"/>
    <w:rsid w:val="00000293"/>
    <w:rsid w:val="000002DE"/>
    <w:rsid w:val="00001F37"/>
    <w:rsid w:val="000022C4"/>
    <w:rsid w:val="000077E5"/>
    <w:rsid w:val="00013539"/>
    <w:rsid w:val="000247B9"/>
    <w:rsid w:val="00024B82"/>
    <w:rsid w:val="00026683"/>
    <w:rsid w:val="000268FB"/>
    <w:rsid w:val="00026B67"/>
    <w:rsid w:val="00030F9B"/>
    <w:rsid w:val="00035F41"/>
    <w:rsid w:val="000406A3"/>
    <w:rsid w:val="0004676F"/>
    <w:rsid w:val="0004772B"/>
    <w:rsid w:val="00051072"/>
    <w:rsid w:val="00060286"/>
    <w:rsid w:val="00060748"/>
    <w:rsid w:val="00060891"/>
    <w:rsid w:val="000632DE"/>
    <w:rsid w:val="000657D7"/>
    <w:rsid w:val="0006616C"/>
    <w:rsid w:val="00067209"/>
    <w:rsid w:val="0006728E"/>
    <w:rsid w:val="00067297"/>
    <w:rsid w:val="00071094"/>
    <w:rsid w:val="0007372A"/>
    <w:rsid w:val="00077101"/>
    <w:rsid w:val="00083176"/>
    <w:rsid w:val="00084543"/>
    <w:rsid w:val="0008782B"/>
    <w:rsid w:val="0008799C"/>
    <w:rsid w:val="00087CFC"/>
    <w:rsid w:val="00091FB7"/>
    <w:rsid w:val="0009247D"/>
    <w:rsid w:val="00093AF4"/>
    <w:rsid w:val="000974CB"/>
    <w:rsid w:val="000A0F39"/>
    <w:rsid w:val="000A5A63"/>
    <w:rsid w:val="000A7107"/>
    <w:rsid w:val="000B11BB"/>
    <w:rsid w:val="000B40BF"/>
    <w:rsid w:val="000B4A54"/>
    <w:rsid w:val="000B534F"/>
    <w:rsid w:val="000B743F"/>
    <w:rsid w:val="000B7F88"/>
    <w:rsid w:val="000C05FB"/>
    <w:rsid w:val="000C102F"/>
    <w:rsid w:val="000C1353"/>
    <w:rsid w:val="000C2B6D"/>
    <w:rsid w:val="000C2BE7"/>
    <w:rsid w:val="000C32D3"/>
    <w:rsid w:val="000C3AB0"/>
    <w:rsid w:val="000C45B5"/>
    <w:rsid w:val="000D30DE"/>
    <w:rsid w:val="000D3DD3"/>
    <w:rsid w:val="000D52D5"/>
    <w:rsid w:val="000D7064"/>
    <w:rsid w:val="000E1050"/>
    <w:rsid w:val="000E14CD"/>
    <w:rsid w:val="000E212B"/>
    <w:rsid w:val="000E2407"/>
    <w:rsid w:val="000E371D"/>
    <w:rsid w:val="000E49A6"/>
    <w:rsid w:val="000E6316"/>
    <w:rsid w:val="000E7356"/>
    <w:rsid w:val="000F503C"/>
    <w:rsid w:val="000F5828"/>
    <w:rsid w:val="000F5C69"/>
    <w:rsid w:val="000F7389"/>
    <w:rsid w:val="00100BAE"/>
    <w:rsid w:val="001119A5"/>
    <w:rsid w:val="00111B9E"/>
    <w:rsid w:val="00112435"/>
    <w:rsid w:val="001155D9"/>
    <w:rsid w:val="00116881"/>
    <w:rsid w:val="0012024D"/>
    <w:rsid w:val="00120F93"/>
    <w:rsid w:val="0012149E"/>
    <w:rsid w:val="001235EE"/>
    <w:rsid w:val="001250B5"/>
    <w:rsid w:val="00125785"/>
    <w:rsid w:val="00126DCD"/>
    <w:rsid w:val="001272CD"/>
    <w:rsid w:val="00132D73"/>
    <w:rsid w:val="00133103"/>
    <w:rsid w:val="00137646"/>
    <w:rsid w:val="00140972"/>
    <w:rsid w:val="00143084"/>
    <w:rsid w:val="00144C8E"/>
    <w:rsid w:val="001468C6"/>
    <w:rsid w:val="00146A0A"/>
    <w:rsid w:val="001502CD"/>
    <w:rsid w:val="00150EB4"/>
    <w:rsid w:val="00151B67"/>
    <w:rsid w:val="00155A4E"/>
    <w:rsid w:val="0016078D"/>
    <w:rsid w:val="00160AB8"/>
    <w:rsid w:val="001645F6"/>
    <w:rsid w:val="00165529"/>
    <w:rsid w:val="00171E1A"/>
    <w:rsid w:val="00172E42"/>
    <w:rsid w:val="00175DAD"/>
    <w:rsid w:val="00176BE1"/>
    <w:rsid w:val="00181C95"/>
    <w:rsid w:val="00183F89"/>
    <w:rsid w:val="00185F60"/>
    <w:rsid w:val="001860C8"/>
    <w:rsid w:val="00186B93"/>
    <w:rsid w:val="00191476"/>
    <w:rsid w:val="001918D4"/>
    <w:rsid w:val="00194ACA"/>
    <w:rsid w:val="001957F4"/>
    <w:rsid w:val="00195874"/>
    <w:rsid w:val="001A152A"/>
    <w:rsid w:val="001A48BF"/>
    <w:rsid w:val="001A5B8A"/>
    <w:rsid w:val="001A5F8B"/>
    <w:rsid w:val="001A6E11"/>
    <w:rsid w:val="001A7BFC"/>
    <w:rsid w:val="001B07E2"/>
    <w:rsid w:val="001B0ABC"/>
    <w:rsid w:val="001B33C7"/>
    <w:rsid w:val="001B3553"/>
    <w:rsid w:val="001B4D2E"/>
    <w:rsid w:val="001B7C6B"/>
    <w:rsid w:val="001C33C9"/>
    <w:rsid w:val="001C37F4"/>
    <w:rsid w:val="001C41AF"/>
    <w:rsid w:val="001C57BE"/>
    <w:rsid w:val="001C624D"/>
    <w:rsid w:val="001C7F31"/>
    <w:rsid w:val="001D1219"/>
    <w:rsid w:val="001D22F8"/>
    <w:rsid w:val="001D28B1"/>
    <w:rsid w:val="001D2FA8"/>
    <w:rsid w:val="001D3257"/>
    <w:rsid w:val="001D49DA"/>
    <w:rsid w:val="001D4DFB"/>
    <w:rsid w:val="001D57D3"/>
    <w:rsid w:val="001D6708"/>
    <w:rsid w:val="001E05D8"/>
    <w:rsid w:val="001E270C"/>
    <w:rsid w:val="001E4D71"/>
    <w:rsid w:val="001E5F66"/>
    <w:rsid w:val="001F0693"/>
    <w:rsid w:val="001F119C"/>
    <w:rsid w:val="001F1894"/>
    <w:rsid w:val="001F20F4"/>
    <w:rsid w:val="001F21A0"/>
    <w:rsid w:val="001F61D3"/>
    <w:rsid w:val="001F61FA"/>
    <w:rsid w:val="001F7597"/>
    <w:rsid w:val="001F7A70"/>
    <w:rsid w:val="001F7D74"/>
    <w:rsid w:val="001F7DD3"/>
    <w:rsid w:val="00202D63"/>
    <w:rsid w:val="00202FC4"/>
    <w:rsid w:val="002035C5"/>
    <w:rsid w:val="002047CB"/>
    <w:rsid w:val="00205E56"/>
    <w:rsid w:val="00205ED2"/>
    <w:rsid w:val="00206AEC"/>
    <w:rsid w:val="00207DB8"/>
    <w:rsid w:val="00207EEC"/>
    <w:rsid w:val="0021097B"/>
    <w:rsid w:val="00212C3C"/>
    <w:rsid w:val="00213CC4"/>
    <w:rsid w:val="0021598F"/>
    <w:rsid w:val="00217761"/>
    <w:rsid w:val="00222BA0"/>
    <w:rsid w:val="00223281"/>
    <w:rsid w:val="00223643"/>
    <w:rsid w:val="0022394D"/>
    <w:rsid w:val="00223A49"/>
    <w:rsid w:val="0022595D"/>
    <w:rsid w:val="00230771"/>
    <w:rsid w:val="00234F6E"/>
    <w:rsid w:val="002373E3"/>
    <w:rsid w:val="00237F87"/>
    <w:rsid w:val="00242201"/>
    <w:rsid w:val="002433AC"/>
    <w:rsid w:val="00244D4C"/>
    <w:rsid w:val="002468CA"/>
    <w:rsid w:val="0025131D"/>
    <w:rsid w:val="00252629"/>
    <w:rsid w:val="00252ACD"/>
    <w:rsid w:val="00252BBA"/>
    <w:rsid w:val="00254075"/>
    <w:rsid w:val="00257490"/>
    <w:rsid w:val="0026057C"/>
    <w:rsid w:val="00263B38"/>
    <w:rsid w:val="00270428"/>
    <w:rsid w:val="00272341"/>
    <w:rsid w:val="00277D56"/>
    <w:rsid w:val="0028004D"/>
    <w:rsid w:val="002819AF"/>
    <w:rsid w:val="0028285C"/>
    <w:rsid w:val="0028677D"/>
    <w:rsid w:val="00290BA1"/>
    <w:rsid w:val="00291B47"/>
    <w:rsid w:val="00296386"/>
    <w:rsid w:val="002976E1"/>
    <w:rsid w:val="002978F2"/>
    <w:rsid w:val="00297F8F"/>
    <w:rsid w:val="002A0E1B"/>
    <w:rsid w:val="002A20EE"/>
    <w:rsid w:val="002A3923"/>
    <w:rsid w:val="002A4036"/>
    <w:rsid w:val="002A526E"/>
    <w:rsid w:val="002A548D"/>
    <w:rsid w:val="002A5FA9"/>
    <w:rsid w:val="002B0C4E"/>
    <w:rsid w:val="002B273C"/>
    <w:rsid w:val="002B6A42"/>
    <w:rsid w:val="002C3615"/>
    <w:rsid w:val="002C4C8B"/>
    <w:rsid w:val="002C6DD4"/>
    <w:rsid w:val="002D0E07"/>
    <w:rsid w:val="002D1FA1"/>
    <w:rsid w:val="002D2619"/>
    <w:rsid w:val="002D31C9"/>
    <w:rsid w:val="002D5068"/>
    <w:rsid w:val="002D6674"/>
    <w:rsid w:val="002D79CC"/>
    <w:rsid w:val="002E0C33"/>
    <w:rsid w:val="002E0C80"/>
    <w:rsid w:val="002E20F8"/>
    <w:rsid w:val="002E2B94"/>
    <w:rsid w:val="002E2F7A"/>
    <w:rsid w:val="002E4313"/>
    <w:rsid w:val="002E5A2A"/>
    <w:rsid w:val="002E5B6B"/>
    <w:rsid w:val="002E5DC9"/>
    <w:rsid w:val="002E72CB"/>
    <w:rsid w:val="002F20CD"/>
    <w:rsid w:val="002F3B53"/>
    <w:rsid w:val="002F4A74"/>
    <w:rsid w:val="002F71E0"/>
    <w:rsid w:val="00300A97"/>
    <w:rsid w:val="003028DB"/>
    <w:rsid w:val="003035E6"/>
    <w:rsid w:val="00306269"/>
    <w:rsid w:val="00307869"/>
    <w:rsid w:val="003116E5"/>
    <w:rsid w:val="00315E15"/>
    <w:rsid w:val="00320C78"/>
    <w:rsid w:val="00321885"/>
    <w:rsid w:val="0032312F"/>
    <w:rsid w:val="003241A0"/>
    <w:rsid w:val="00325917"/>
    <w:rsid w:val="00333CE9"/>
    <w:rsid w:val="00334934"/>
    <w:rsid w:val="00335174"/>
    <w:rsid w:val="00337BC6"/>
    <w:rsid w:val="003426EF"/>
    <w:rsid w:val="00342ADC"/>
    <w:rsid w:val="00347ED9"/>
    <w:rsid w:val="00350143"/>
    <w:rsid w:val="00350FA7"/>
    <w:rsid w:val="0035314B"/>
    <w:rsid w:val="003531B9"/>
    <w:rsid w:val="00356081"/>
    <w:rsid w:val="00356D5E"/>
    <w:rsid w:val="0035708D"/>
    <w:rsid w:val="003621BD"/>
    <w:rsid w:val="003648C0"/>
    <w:rsid w:val="00364E43"/>
    <w:rsid w:val="00365407"/>
    <w:rsid w:val="00365897"/>
    <w:rsid w:val="00367A5B"/>
    <w:rsid w:val="00372535"/>
    <w:rsid w:val="00372944"/>
    <w:rsid w:val="00374324"/>
    <w:rsid w:val="003744D5"/>
    <w:rsid w:val="00376780"/>
    <w:rsid w:val="00377B3C"/>
    <w:rsid w:val="00380BE9"/>
    <w:rsid w:val="00382CDA"/>
    <w:rsid w:val="0038311F"/>
    <w:rsid w:val="00386B31"/>
    <w:rsid w:val="00387AD5"/>
    <w:rsid w:val="0039113E"/>
    <w:rsid w:val="00391524"/>
    <w:rsid w:val="00392744"/>
    <w:rsid w:val="00393FB0"/>
    <w:rsid w:val="00396552"/>
    <w:rsid w:val="003A0D10"/>
    <w:rsid w:val="003A1B12"/>
    <w:rsid w:val="003A2041"/>
    <w:rsid w:val="003A2C85"/>
    <w:rsid w:val="003A2EAD"/>
    <w:rsid w:val="003A3E65"/>
    <w:rsid w:val="003A6865"/>
    <w:rsid w:val="003A6AA6"/>
    <w:rsid w:val="003A7AA9"/>
    <w:rsid w:val="003A7B35"/>
    <w:rsid w:val="003B0485"/>
    <w:rsid w:val="003B0989"/>
    <w:rsid w:val="003B0F5F"/>
    <w:rsid w:val="003B1AAC"/>
    <w:rsid w:val="003B1E3F"/>
    <w:rsid w:val="003B4C23"/>
    <w:rsid w:val="003B6EAC"/>
    <w:rsid w:val="003C156A"/>
    <w:rsid w:val="003C2C0A"/>
    <w:rsid w:val="003C7F4F"/>
    <w:rsid w:val="003D2465"/>
    <w:rsid w:val="003D4DE1"/>
    <w:rsid w:val="003D5DCA"/>
    <w:rsid w:val="003D6C0C"/>
    <w:rsid w:val="003D6DB6"/>
    <w:rsid w:val="003D7D45"/>
    <w:rsid w:val="003E018D"/>
    <w:rsid w:val="003F2105"/>
    <w:rsid w:val="003F3281"/>
    <w:rsid w:val="003F3BB6"/>
    <w:rsid w:val="003F489E"/>
    <w:rsid w:val="003F5E18"/>
    <w:rsid w:val="003F6020"/>
    <w:rsid w:val="003F643A"/>
    <w:rsid w:val="003F6B09"/>
    <w:rsid w:val="003F7EBE"/>
    <w:rsid w:val="004003E7"/>
    <w:rsid w:val="004019BB"/>
    <w:rsid w:val="00403025"/>
    <w:rsid w:val="00404377"/>
    <w:rsid w:val="004144A3"/>
    <w:rsid w:val="00422802"/>
    <w:rsid w:val="00424443"/>
    <w:rsid w:val="004247DE"/>
    <w:rsid w:val="00424EB5"/>
    <w:rsid w:val="00426621"/>
    <w:rsid w:val="00427103"/>
    <w:rsid w:val="004279CA"/>
    <w:rsid w:val="00430C62"/>
    <w:rsid w:val="00430F39"/>
    <w:rsid w:val="0043203D"/>
    <w:rsid w:val="00434707"/>
    <w:rsid w:val="00435249"/>
    <w:rsid w:val="00436B4B"/>
    <w:rsid w:val="00442D83"/>
    <w:rsid w:val="00445B05"/>
    <w:rsid w:val="00445EED"/>
    <w:rsid w:val="004469D8"/>
    <w:rsid w:val="0045028D"/>
    <w:rsid w:val="0045049B"/>
    <w:rsid w:val="00453433"/>
    <w:rsid w:val="00454A73"/>
    <w:rsid w:val="00457334"/>
    <w:rsid w:val="0046689D"/>
    <w:rsid w:val="004722FB"/>
    <w:rsid w:val="00473D88"/>
    <w:rsid w:val="00475A1C"/>
    <w:rsid w:val="004818CE"/>
    <w:rsid w:val="004833F1"/>
    <w:rsid w:val="00483506"/>
    <w:rsid w:val="004850E9"/>
    <w:rsid w:val="0049016E"/>
    <w:rsid w:val="00491E7E"/>
    <w:rsid w:val="0049333C"/>
    <w:rsid w:val="00494950"/>
    <w:rsid w:val="004960ED"/>
    <w:rsid w:val="004A1555"/>
    <w:rsid w:val="004A4212"/>
    <w:rsid w:val="004A64B8"/>
    <w:rsid w:val="004B0E87"/>
    <w:rsid w:val="004B39AA"/>
    <w:rsid w:val="004B3DFF"/>
    <w:rsid w:val="004B4B18"/>
    <w:rsid w:val="004C13DF"/>
    <w:rsid w:val="004C31A9"/>
    <w:rsid w:val="004C4B4C"/>
    <w:rsid w:val="004C59E0"/>
    <w:rsid w:val="004C7335"/>
    <w:rsid w:val="004D1D55"/>
    <w:rsid w:val="004D4A9A"/>
    <w:rsid w:val="004D4F0E"/>
    <w:rsid w:val="004D5B97"/>
    <w:rsid w:val="004D6AB1"/>
    <w:rsid w:val="004E0676"/>
    <w:rsid w:val="004E1737"/>
    <w:rsid w:val="004E1B9E"/>
    <w:rsid w:val="004E2CF6"/>
    <w:rsid w:val="004E2F0F"/>
    <w:rsid w:val="004E3452"/>
    <w:rsid w:val="004E5F2C"/>
    <w:rsid w:val="004E615F"/>
    <w:rsid w:val="004F2D82"/>
    <w:rsid w:val="004F5B59"/>
    <w:rsid w:val="0050017D"/>
    <w:rsid w:val="00500EBF"/>
    <w:rsid w:val="0050197C"/>
    <w:rsid w:val="00507B90"/>
    <w:rsid w:val="00507FA7"/>
    <w:rsid w:val="00510DEA"/>
    <w:rsid w:val="0051185B"/>
    <w:rsid w:val="00513FDE"/>
    <w:rsid w:val="00513FEC"/>
    <w:rsid w:val="0051410A"/>
    <w:rsid w:val="00516B42"/>
    <w:rsid w:val="005227B5"/>
    <w:rsid w:val="00524A25"/>
    <w:rsid w:val="00532DCB"/>
    <w:rsid w:val="00537802"/>
    <w:rsid w:val="00537C26"/>
    <w:rsid w:val="00540281"/>
    <w:rsid w:val="00540D16"/>
    <w:rsid w:val="0054424D"/>
    <w:rsid w:val="00547450"/>
    <w:rsid w:val="00551F6B"/>
    <w:rsid w:val="005534EC"/>
    <w:rsid w:val="00554195"/>
    <w:rsid w:val="00556066"/>
    <w:rsid w:val="00556E4E"/>
    <w:rsid w:val="00560E41"/>
    <w:rsid w:val="00564294"/>
    <w:rsid w:val="005676F1"/>
    <w:rsid w:val="005702B5"/>
    <w:rsid w:val="00575DA1"/>
    <w:rsid w:val="0058194C"/>
    <w:rsid w:val="005826D8"/>
    <w:rsid w:val="0058270A"/>
    <w:rsid w:val="00583C3F"/>
    <w:rsid w:val="005848DF"/>
    <w:rsid w:val="00585C32"/>
    <w:rsid w:val="00586481"/>
    <w:rsid w:val="00586A06"/>
    <w:rsid w:val="0059036F"/>
    <w:rsid w:val="00594921"/>
    <w:rsid w:val="005968C6"/>
    <w:rsid w:val="005979F2"/>
    <w:rsid w:val="005A1DD3"/>
    <w:rsid w:val="005A38D9"/>
    <w:rsid w:val="005A44ED"/>
    <w:rsid w:val="005A4C1A"/>
    <w:rsid w:val="005A6DA8"/>
    <w:rsid w:val="005B1868"/>
    <w:rsid w:val="005B287D"/>
    <w:rsid w:val="005B3D10"/>
    <w:rsid w:val="005B41AA"/>
    <w:rsid w:val="005B4EEC"/>
    <w:rsid w:val="005B65BA"/>
    <w:rsid w:val="005B7DBF"/>
    <w:rsid w:val="005C0929"/>
    <w:rsid w:val="005C0A12"/>
    <w:rsid w:val="005C18BD"/>
    <w:rsid w:val="005C2BAF"/>
    <w:rsid w:val="005C2EE9"/>
    <w:rsid w:val="005C41FB"/>
    <w:rsid w:val="005D0459"/>
    <w:rsid w:val="005D068F"/>
    <w:rsid w:val="005D234A"/>
    <w:rsid w:val="005D4FCB"/>
    <w:rsid w:val="005E01A6"/>
    <w:rsid w:val="005E10A7"/>
    <w:rsid w:val="005E3812"/>
    <w:rsid w:val="005E4075"/>
    <w:rsid w:val="005E4705"/>
    <w:rsid w:val="005F74FE"/>
    <w:rsid w:val="006043B2"/>
    <w:rsid w:val="0060446F"/>
    <w:rsid w:val="00604E97"/>
    <w:rsid w:val="00605F49"/>
    <w:rsid w:val="00606833"/>
    <w:rsid w:val="00612C75"/>
    <w:rsid w:val="006138EA"/>
    <w:rsid w:val="00614131"/>
    <w:rsid w:val="00615D6B"/>
    <w:rsid w:val="0061675F"/>
    <w:rsid w:val="00617C83"/>
    <w:rsid w:val="00630C00"/>
    <w:rsid w:val="006343AA"/>
    <w:rsid w:val="00634AEA"/>
    <w:rsid w:val="006361CB"/>
    <w:rsid w:val="006455C1"/>
    <w:rsid w:val="00645CB6"/>
    <w:rsid w:val="006513A7"/>
    <w:rsid w:val="006520A1"/>
    <w:rsid w:val="00653A81"/>
    <w:rsid w:val="00653EE7"/>
    <w:rsid w:val="006605A0"/>
    <w:rsid w:val="00664368"/>
    <w:rsid w:val="00667420"/>
    <w:rsid w:val="00667BF0"/>
    <w:rsid w:val="00672D34"/>
    <w:rsid w:val="00674014"/>
    <w:rsid w:val="00676E87"/>
    <w:rsid w:val="00677CE3"/>
    <w:rsid w:val="00682368"/>
    <w:rsid w:val="00684CF8"/>
    <w:rsid w:val="006857F4"/>
    <w:rsid w:val="00687408"/>
    <w:rsid w:val="00687CEC"/>
    <w:rsid w:val="00692AA8"/>
    <w:rsid w:val="0069342F"/>
    <w:rsid w:val="00695061"/>
    <w:rsid w:val="006A0AB6"/>
    <w:rsid w:val="006A13FE"/>
    <w:rsid w:val="006A4CC2"/>
    <w:rsid w:val="006A78F3"/>
    <w:rsid w:val="006A7E92"/>
    <w:rsid w:val="006B0385"/>
    <w:rsid w:val="006B042C"/>
    <w:rsid w:val="006B0AC7"/>
    <w:rsid w:val="006B174A"/>
    <w:rsid w:val="006B5239"/>
    <w:rsid w:val="006B618B"/>
    <w:rsid w:val="006B61CB"/>
    <w:rsid w:val="006B714D"/>
    <w:rsid w:val="006C3724"/>
    <w:rsid w:val="006C4872"/>
    <w:rsid w:val="006D406D"/>
    <w:rsid w:val="006E151A"/>
    <w:rsid w:val="006E18D8"/>
    <w:rsid w:val="006E208C"/>
    <w:rsid w:val="006E381F"/>
    <w:rsid w:val="006E56CD"/>
    <w:rsid w:val="006F0FEC"/>
    <w:rsid w:val="006F3300"/>
    <w:rsid w:val="006F3CFB"/>
    <w:rsid w:val="006F4267"/>
    <w:rsid w:val="006F446B"/>
    <w:rsid w:val="006F7DAC"/>
    <w:rsid w:val="00705F70"/>
    <w:rsid w:val="007109EB"/>
    <w:rsid w:val="0071208A"/>
    <w:rsid w:val="00712E8D"/>
    <w:rsid w:val="00713F55"/>
    <w:rsid w:val="00716572"/>
    <w:rsid w:val="0071682C"/>
    <w:rsid w:val="00720C22"/>
    <w:rsid w:val="00720FD4"/>
    <w:rsid w:val="007224B8"/>
    <w:rsid w:val="00723CE5"/>
    <w:rsid w:val="00724D37"/>
    <w:rsid w:val="0072515B"/>
    <w:rsid w:val="00726335"/>
    <w:rsid w:val="00735278"/>
    <w:rsid w:val="0073640B"/>
    <w:rsid w:val="007378C0"/>
    <w:rsid w:val="00741ED3"/>
    <w:rsid w:val="007434CA"/>
    <w:rsid w:val="007447D9"/>
    <w:rsid w:val="00745012"/>
    <w:rsid w:val="00747049"/>
    <w:rsid w:val="00747496"/>
    <w:rsid w:val="007474F6"/>
    <w:rsid w:val="00751313"/>
    <w:rsid w:val="00752EDF"/>
    <w:rsid w:val="00754C87"/>
    <w:rsid w:val="00755201"/>
    <w:rsid w:val="007554E5"/>
    <w:rsid w:val="00757BDE"/>
    <w:rsid w:val="007601F8"/>
    <w:rsid w:val="00763E54"/>
    <w:rsid w:val="00764DCF"/>
    <w:rsid w:val="00766F98"/>
    <w:rsid w:val="00767E5D"/>
    <w:rsid w:val="00775CD6"/>
    <w:rsid w:val="00775E40"/>
    <w:rsid w:val="007777A8"/>
    <w:rsid w:val="00781B74"/>
    <w:rsid w:val="007832E5"/>
    <w:rsid w:val="007834E2"/>
    <w:rsid w:val="0078458D"/>
    <w:rsid w:val="00791395"/>
    <w:rsid w:val="007915E3"/>
    <w:rsid w:val="00793048"/>
    <w:rsid w:val="007A036F"/>
    <w:rsid w:val="007A1A1A"/>
    <w:rsid w:val="007A54D9"/>
    <w:rsid w:val="007A5C5B"/>
    <w:rsid w:val="007B048F"/>
    <w:rsid w:val="007B1A29"/>
    <w:rsid w:val="007B2103"/>
    <w:rsid w:val="007B37C5"/>
    <w:rsid w:val="007B4C6E"/>
    <w:rsid w:val="007B741C"/>
    <w:rsid w:val="007C1C2F"/>
    <w:rsid w:val="007C32E0"/>
    <w:rsid w:val="007C4517"/>
    <w:rsid w:val="007C585B"/>
    <w:rsid w:val="007C7A24"/>
    <w:rsid w:val="007D3658"/>
    <w:rsid w:val="007D5F91"/>
    <w:rsid w:val="007D60C1"/>
    <w:rsid w:val="007D6B10"/>
    <w:rsid w:val="007D7D67"/>
    <w:rsid w:val="007E0E0E"/>
    <w:rsid w:val="007F110A"/>
    <w:rsid w:val="007F19E6"/>
    <w:rsid w:val="007F4E0B"/>
    <w:rsid w:val="007F6D80"/>
    <w:rsid w:val="008000B3"/>
    <w:rsid w:val="00801160"/>
    <w:rsid w:val="00801D66"/>
    <w:rsid w:val="00802EEE"/>
    <w:rsid w:val="00805F0D"/>
    <w:rsid w:val="00806A35"/>
    <w:rsid w:val="00810EFC"/>
    <w:rsid w:val="00811471"/>
    <w:rsid w:val="0081395D"/>
    <w:rsid w:val="008165E6"/>
    <w:rsid w:val="00823DFC"/>
    <w:rsid w:val="00826711"/>
    <w:rsid w:val="00826DD6"/>
    <w:rsid w:val="00827237"/>
    <w:rsid w:val="0083399D"/>
    <w:rsid w:val="00837040"/>
    <w:rsid w:val="00843BE4"/>
    <w:rsid w:val="008472DA"/>
    <w:rsid w:val="00847331"/>
    <w:rsid w:val="0085365F"/>
    <w:rsid w:val="00854D54"/>
    <w:rsid w:val="00856FB9"/>
    <w:rsid w:val="0085772F"/>
    <w:rsid w:val="00861D47"/>
    <w:rsid w:val="00864520"/>
    <w:rsid w:val="008658BE"/>
    <w:rsid w:val="008661A8"/>
    <w:rsid w:val="0086770D"/>
    <w:rsid w:val="00871864"/>
    <w:rsid w:val="0087317A"/>
    <w:rsid w:val="00875387"/>
    <w:rsid w:val="00877A0E"/>
    <w:rsid w:val="00880687"/>
    <w:rsid w:val="00881866"/>
    <w:rsid w:val="00882112"/>
    <w:rsid w:val="00882E65"/>
    <w:rsid w:val="00883B01"/>
    <w:rsid w:val="00884D41"/>
    <w:rsid w:val="00886442"/>
    <w:rsid w:val="008868D9"/>
    <w:rsid w:val="0089222A"/>
    <w:rsid w:val="008927EE"/>
    <w:rsid w:val="0089318C"/>
    <w:rsid w:val="008975BE"/>
    <w:rsid w:val="008A332E"/>
    <w:rsid w:val="008A4524"/>
    <w:rsid w:val="008A48D3"/>
    <w:rsid w:val="008A4906"/>
    <w:rsid w:val="008A5227"/>
    <w:rsid w:val="008A74D9"/>
    <w:rsid w:val="008B080D"/>
    <w:rsid w:val="008B207E"/>
    <w:rsid w:val="008B4656"/>
    <w:rsid w:val="008B544F"/>
    <w:rsid w:val="008B7DD7"/>
    <w:rsid w:val="008C13AC"/>
    <w:rsid w:val="008C3176"/>
    <w:rsid w:val="008C3E64"/>
    <w:rsid w:val="008C4432"/>
    <w:rsid w:val="008C5639"/>
    <w:rsid w:val="008C5C49"/>
    <w:rsid w:val="008C6AB0"/>
    <w:rsid w:val="008C7A46"/>
    <w:rsid w:val="008D19B8"/>
    <w:rsid w:val="008D57E2"/>
    <w:rsid w:val="008D7A46"/>
    <w:rsid w:val="008D7B68"/>
    <w:rsid w:val="008E062D"/>
    <w:rsid w:val="008E2E62"/>
    <w:rsid w:val="008E2FD4"/>
    <w:rsid w:val="008E36F9"/>
    <w:rsid w:val="008E4877"/>
    <w:rsid w:val="008E4AE6"/>
    <w:rsid w:val="008E58A7"/>
    <w:rsid w:val="008F0BC1"/>
    <w:rsid w:val="008F61D3"/>
    <w:rsid w:val="00905653"/>
    <w:rsid w:val="00905CC4"/>
    <w:rsid w:val="009165C5"/>
    <w:rsid w:val="00917349"/>
    <w:rsid w:val="00920915"/>
    <w:rsid w:val="009222D0"/>
    <w:rsid w:val="00922C6A"/>
    <w:rsid w:val="009232E7"/>
    <w:rsid w:val="009234B8"/>
    <w:rsid w:val="00924047"/>
    <w:rsid w:val="00924A3D"/>
    <w:rsid w:val="0092543F"/>
    <w:rsid w:val="00925A0F"/>
    <w:rsid w:val="0093288B"/>
    <w:rsid w:val="00934D19"/>
    <w:rsid w:val="00940546"/>
    <w:rsid w:val="009424EC"/>
    <w:rsid w:val="0094388E"/>
    <w:rsid w:val="00946BCB"/>
    <w:rsid w:val="00946FC3"/>
    <w:rsid w:val="00947B42"/>
    <w:rsid w:val="00950CB8"/>
    <w:rsid w:val="0095115D"/>
    <w:rsid w:val="009513D3"/>
    <w:rsid w:val="0095308A"/>
    <w:rsid w:val="009535DE"/>
    <w:rsid w:val="00953CDD"/>
    <w:rsid w:val="0096094C"/>
    <w:rsid w:val="00960B96"/>
    <w:rsid w:val="00963FDB"/>
    <w:rsid w:val="009658EF"/>
    <w:rsid w:val="00965F92"/>
    <w:rsid w:val="00967204"/>
    <w:rsid w:val="00971A18"/>
    <w:rsid w:val="00971C10"/>
    <w:rsid w:val="009737E0"/>
    <w:rsid w:val="00977602"/>
    <w:rsid w:val="0098184D"/>
    <w:rsid w:val="00986D27"/>
    <w:rsid w:val="00990423"/>
    <w:rsid w:val="00990B03"/>
    <w:rsid w:val="00991098"/>
    <w:rsid w:val="00992FD2"/>
    <w:rsid w:val="0099356F"/>
    <w:rsid w:val="0099428C"/>
    <w:rsid w:val="00994B8E"/>
    <w:rsid w:val="00994CDB"/>
    <w:rsid w:val="009A07C4"/>
    <w:rsid w:val="009A1A66"/>
    <w:rsid w:val="009B0E4B"/>
    <w:rsid w:val="009B3B28"/>
    <w:rsid w:val="009B6612"/>
    <w:rsid w:val="009C2882"/>
    <w:rsid w:val="009C3A5F"/>
    <w:rsid w:val="009C3BB5"/>
    <w:rsid w:val="009C64B5"/>
    <w:rsid w:val="009C66EF"/>
    <w:rsid w:val="009C6F40"/>
    <w:rsid w:val="009C754E"/>
    <w:rsid w:val="009D6F3E"/>
    <w:rsid w:val="009E3973"/>
    <w:rsid w:val="009E7F92"/>
    <w:rsid w:val="009F0079"/>
    <w:rsid w:val="009F01F9"/>
    <w:rsid w:val="009F04EB"/>
    <w:rsid w:val="009F0C79"/>
    <w:rsid w:val="009F0DF3"/>
    <w:rsid w:val="009F32A3"/>
    <w:rsid w:val="009F506C"/>
    <w:rsid w:val="009F5A2A"/>
    <w:rsid w:val="00A00B02"/>
    <w:rsid w:val="00A031C2"/>
    <w:rsid w:val="00A05761"/>
    <w:rsid w:val="00A12BB6"/>
    <w:rsid w:val="00A1457D"/>
    <w:rsid w:val="00A14C80"/>
    <w:rsid w:val="00A1724C"/>
    <w:rsid w:val="00A1780A"/>
    <w:rsid w:val="00A23426"/>
    <w:rsid w:val="00A24A1B"/>
    <w:rsid w:val="00A24B5A"/>
    <w:rsid w:val="00A2590F"/>
    <w:rsid w:val="00A328DD"/>
    <w:rsid w:val="00A359DF"/>
    <w:rsid w:val="00A3623B"/>
    <w:rsid w:val="00A371DE"/>
    <w:rsid w:val="00A432D5"/>
    <w:rsid w:val="00A44BCA"/>
    <w:rsid w:val="00A45585"/>
    <w:rsid w:val="00A46DAD"/>
    <w:rsid w:val="00A525A6"/>
    <w:rsid w:val="00A559C4"/>
    <w:rsid w:val="00A56E83"/>
    <w:rsid w:val="00A57437"/>
    <w:rsid w:val="00A602AC"/>
    <w:rsid w:val="00A6255D"/>
    <w:rsid w:val="00A63A68"/>
    <w:rsid w:val="00A64DA1"/>
    <w:rsid w:val="00A6731E"/>
    <w:rsid w:val="00A67B7D"/>
    <w:rsid w:val="00A67EB8"/>
    <w:rsid w:val="00A70F00"/>
    <w:rsid w:val="00A74292"/>
    <w:rsid w:val="00A80736"/>
    <w:rsid w:val="00A8112E"/>
    <w:rsid w:val="00A8180B"/>
    <w:rsid w:val="00A83439"/>
    <w:rsid w:val="00A850E0"/>
    <w:rsid w:val="00A85E9B"/>
    <w:rsid w:val="00A872A4"/>
    <w:rsid w:val="00A87D30"/>
    <w:rsid w:val="00A92721"/>
    <w:rsid w:val="00A92807"/>
    <w:rsid w:val="00A92DA2"/>
    <w:rsid w:val="00A931C1"/>
    <w:rsid w:val="00A94B06"/>
    <w:rsid w:val="00AA05EC"/>
    <w:rsid w:val="00AA3413"/>
    <w:rsid w:val="00AA56AB"/>
    <w:rsid w:val="00AA7706"/>
    <w:rsid w:val="00AA7A23"/>
    <w:rsid w:val="00AB19E5"/>
    <w:rsid w:val="00AB504F"/>
    <w:rsid w:val="00AC2B32"/>
    <w:rsid w:val="00AC3677"/>
    <w:rsid w:val="00AC483C"/>
    <w:rsid w:val="00AC49F2"/>
    <w:rsid w:val="00AC7D14"/>
    <w:rsid w:val="00AD4F5E"/>
    <w:rsid w:val="00AD707A"/>
    <w:rsid w:val="00AD770C"/>
    <w:rsid w:val="00AD7CA9"/>
    <w:rsid w:val="00AE2754"/>
    <w:rsid w:val="00AE395F"/>
    <w:rsid w:val="00AE553B"/>
    <w:rsid w:val="00AE5802"/>
    <w:rsid w:val="00AF3472"/>
    <w:rsid w:val="00AF5542"/>
    <w:rsid w:val="00B028EE"/>
    <w:rsid w:val="00B03892"/>
    <w:rsid w:val="00B03D4D"/>
    <w:rsid w:val="00B04072"/>
    <w:rsid w:val="00B0474B"/>
    <w:rsid w:val="00B0516A"/>
    <w:rsid w:val="00B10BE7"/>
    <w:rsid w:val="00B10EF2"/>
    <w:rsid w:val="00B12C34"/>
    <w:rsid w:val="00B14E2D"/>
    <w:rsid w:val="00B20A4D"/>
    <w:rsid w:val="00B26DF4"/>
    <w:rsid w:val="00B3106D"/>
    <w:rsid w:val="00B3506B"/>
    <w:rsid w:val="00B35561"/>
    <w:rsid w:val="00B43169"/>
    <w:rsid w:val="00B47197"/>
    <w:rsid w:val="00B5036F"/>
    <w:rsid w:val="00B517C3"/>
    <w:rsid w:val="00B57713"/>
    <w:rsid w:val="00B57B4B"/>
    <w:rsid w:val="00B605DE"/>
    <w:rsid w:val="00B61516"/>
    <w:rsid w:val="00B6281D"/>
    <w:rsid w:val="00B62DBE"/>
    <w:rsid w:val="00B64F1D"/>
    <w:rsid w:val="00B673CA"/>
    <w:rsid w:val="00B67CD8"/>
    <w:rsid w:val="00B74919"/>
    <w:rsid w:val="00B75C93"/>
    <w:rsid w:val="00B76870"/>
    <w:rsid w:val="00B778C4"/>
    <w:rsid w:val="00B820BF"/>
    <w:rsid w:val="00B86F05"/>
    <w:rsid w:val="00B908DD"/>
    <w:rsid w:val="00B92564"/>
    <w:rsid w:val="00B9732D"/>
    <w:rsid w:val="00BA2D8F"/>
    <w:rsid w:val="00BA464B"/>
    <w:rsid w:val="00BA5947"/>
    <w:rsid w:val="00BA5BB6"/>
    <w:rsid w:val="00BA65EF"/>
    <w:rsid w:val="00BB0C6B"/>
    <w:rsid w:val="00BB10D9"/>
    <w:rsid w:val="00BB2078"/>
    <w:rsid w:val="00BB2760"/>
    <w:rsid w:val="00BB3448"/>
    <w:rsid w:val="00BB351B"/>
    <w:rsid w:val="00BB5A20"/>
    <w:rsid w:val="00BB690A"/>
    <w:rsid w:val="00BB760B"/>
    <w:rsid w:val="00BC0B50"/>
    <w:rsid w:val="00BC1484"/>
    <w:rsid w:val="00BC211A"/>
    <w:rsid w:val="00BC2DA2"/>
    <w:rsid w:val="00BC7976"/>
    <w:rsid w:val="00BD2F98"/>
    <w:rsid w:val="00BD46CC"/>
    <w:rsid w:val="00BD5DBA"/>
    <w:rsid w:val="00BE00BC"/>
    <w:rsid w:val="00BE1BB2"/>
    <w:rsid w:val="00BE22B4"/>
    <w:rsid w:val="00BE2AA6"/>
    <w:rsid w:val="00BE4414"/>
    <w:rsid w:val="00BE4AF1"/>
    <w:rsid w:val="00BE6AB0"/>
    <w:rsid w:val="00BE6C67"/>
    <w:rsid w:val="00BE771A"/>
    <w:rsid w:val="00BF2E7A"/>
    <w:rsid w:val="00BF35AE"/>
    <w:rsid w:val="00BF420C"/>
    <w:rsid w:val="00BF734F"/>
    <w:rsid w:val="00BF7C9B"/>
    <w:rsid w:val="00C006B4"/>
    <w:rsid w:val="00C00F10"/>
    <w:rsid w:val="00C06968"/>
    <w:rsid w:val="00C1132F"/>
    <w:rsid w:val="00C1459D"/>
    <w:rsid w:val="00C14DC8"/>
    <w:rsid w:val="00C15E87"/>
    <w:rsid w:val="00C16CD8"/>
    <w:rsid w:val="00C16E64"/>
    <w:rsid w:val="00C17D8A"/>
    <w:rsid w:val="00C20892"/>
    <w:rsid w:val="00C23FAC"/>
    <w:rsid w:val="00C249AE"/>
    <w:rsid w:val="00C25C38"/>
    <w:rsid w:val="00C27D26"/>
    <w:rsid w:val="00C3220B"/>
    <w:rsid w:val="00C3292F"/>
    <w:rsid w:val="00C358B4"/>
    <w:rsid w:val="00C37BFF"/>
    <w:rsid w:val="00C40EEB"/>
    <w:rsid w:val="00C41B86"/>
    <w:rsid w:val="00C44043"/>
    <w:rsid w:val="00C501FA"/>
    <w:rsid w:val="00C513F6"/>
    <w:rsid w:val="00C53172"/>
    <w:rsid w:val="00C5457F"/>
    <w:rsid w:val="00C54DF0"/>
    <w:rsid w:val="00C5502D"/>
    <w:rsid w:val="00C55874"/>
    <w:rsid w:val="00C57512"/>
    <w:rsid w:val="00C603B0"/>
    <w:rsid w:val="00C61F03"/>
    <w:rsid w:val="00C62BE5"/>
    <w:rsid w:val="00C63FB7"/>
    <w:rsid w:val="00C646C4"/>
    <w:rsid w:val="00C6594D"/>
    <w:rsid w:val="00C676E1"/>
    <w:rsid w:val="00C7123D"/>
    <w:rsid w:val="00C74CF2"/>
    <w:rsid w:val="00C75DED"/>
    <w:rsid w:val="00C75EB1"/>
    <w:rsid w:val="00C7608C"/>
    <w:rsid w:val="00C77164"/>
    <w:rsid w:val="00C77FC0"/>
    <w:rsid w:val="00C8145C"/>
    <w:rsid w:val="00C81C95"/>
    <w:rsid w:val="00C834DB"/>
    <w:rsid w:val="00C85F4B"/>
    <w:rsid w:val="00C91740"/>
    <w:rsid w:val="00C932B3"/>
    <w:rsid w:val="00C96C11"/>
    <w:rsid w:val="00CA03C8"/>
    <w:rsid w:val="00CA135B"/>
    <w:rsid w:val="00CA25CB"/>
    <w:rsid w:val="00CA37DD"/>
    <w:rsid w:val="00CA4966"/>
    <w:rsid w:val="00CA5B65"/>
    <w:rsid w:val="00CA75D0"/>
    <w:rsid w:val="00CA785F"/>
    <w:rsid w:val="00CC0E69"/>
    <w:rsid w:val="00CC27F3"/>
    <w:rsid w:val="00CC2AE6"/>
    <w:rsid w:val="00CC7EAE"/>
    <w:rsid w:val="00CD0A69"/>
    <w:rsid w:val="00CD1A4A"/>
    <w:rsid w:val="00CD3B48"/>
    <w:rsid w:val="00CD4837"/>
    <w:rsid w:val="00CD619F"/>
    <w:rsid w:val="00CD7E5A"/>
    <w:rsid w:val="00CE2F4E"/>
    <w:rsid w:val="00CE359B"/>
    <w:rsid w:val="00CE4FDC"/>
    <w:rsid w:val="00CE67CD"/>
    <w:rsid w:val="00CE6E97"/>
    <w:rsid w:val="00CF0495"/>
    <w:rsid w:val="00CF0A79"/>
    <w:rsid w:val="00CF0D88"/>
    <w:rsid w:val="00CF12D4"/>
    <w:rsid w:val="00CF40B5"/>
    <w:rsid w:val="00CF4F49"/>
    <w:rsid w:val="00CF6F08"/>
    <w:rsid w:val="00D00809"/>
    <w:rsid w:val="00D013C2"/>
    <w:rsid w:val="00D01D6C"/>
    <w:rsid w:val="00D039AF"/>
    <w:rsid w:val="00D04DB4"/>
    <w:rsid w:val="00D051F3"/>
    <w:rsid w:val="00D12961"/>
    <w:rsid w:val="00D131A8"/>
    <w:rsid w:val="00D15B7C"/>
    <w:rsid w:val="00D2195E"/>
    <w:rsid w:val="00D22943"/>
    <w:rsid w:val="00D22AA7"/>
    <w:rsid w:val="00D2466F"/>
    <w:rsid w:val="00D25D4C"/>
    <w:rsid w:val="00D27DE1"/>
    <w:rsid w:val="00D31C4F"/>
    <w:rsid w:val="00D32938"/>
    <w:rsid w:val="00D332FB"/>
    <w:rsid w:val="00D35668"/>
    <w:rsid w:val="00D35FF2"/>
    <w:rsid w:val="00D40AA8"/>
    <w:rsid w:val="00D43C97"/>
    <w:rsid w:val="00D45440"/>
    <w:rsid w:val="00D47353"/>
    <w:rsid w:val="00D50042"/>
    <w:rsid w:val="00D51235"/>
    <w:rsid w:val="00D5462B"/>
    <w:rsid w:val="00D563E9"/>
    <w:rsid w:val="00D5777A"/>
    <w:rsid w:val="00D60199"/>
    <w:rsid w:val="00D601E1"/>
    <w:rsid w:val="00D607F6"/>
    <w:rsid w:val="00D6289A"/>
    <w:rsid w:val="00D65A6C"/>
    <w:rsid w:val="00D71B7C"/>
    <w:rsid w:val="00D7295F"/>
    <w:rsid w:val="00D74DFC"/>
    <w:rsid w:val="00D750F9"/>
    <w:rsid w:val="00D75245"/>
    <w:rsid w:val="00D769F6"/>
    <w:rsid w:val="00D76F85"/>
    <w:rsid w:val="00D8043E"/>
    <w:rsid w:val="00D85246"/>
    <w:rsid w:val="00D852F2"/>
    <w:rsid w:val="00D85332"/>
    <w:rsid w:val="00D865ED"/>
    <w:rsid w:val="00D870D5"/>
    <w:rsid w:val="00D87755"/>
    <w:rsid w:val="00D87EE2"/>
    <w:rsid w:val="00D91E3C"/>
    <w:rsid w:val="00D931DC"/>
    <w:rsid w:val="00D93678"/>
    <w:rsid w:val="00D94012"/>
    <w:rsid w:val="00D94081"/>
    <w:rsid w:val="00D94D21"/>
    <w:rsid w:val="00D95553"/>
    <w:rsid w:val="00D97F5D"/>
    <w:rsid w:val="00DA0C8C"/>
    <w:rsid w:val="00DA16BB"/>
    <w:rsid w:val="00DA1A66"/>
    <w:rsid w:val="00DB05CA"/>
    <w:rsid w:val="00DB08DE"/>
    <w:rsid w:val="00DB0A01"/>
    <w:rsid w:val="00DB20B1"/>
    <w:rsid w:val="00DB4AC8"/>
    <w:rsid w:val="00DB4CA8"/>
    <w:rsid w:val="00DB6343"/>
    <w:rsid w:val="00DB637B"/>
    <w:rsid w:val="00DC0411"/>
    <w:rsid w:val="00DC0ADE"/>
    <w:rsid w:val="00DC16BB"/>
    <w:rsid w:val="00DC1E03"/>
    <w:rsid w:val="00DC2093"/>
    <w:rsid w:val="00DC3CF5"/>
    <w:rsid w:val="00DC4F82"/>
    <w:rsid w:val="00DC63ED"/>
    <w:rsid w:val="00DD410A"/>
    <w:rsid w:val="00DD433D"/>
    <w:rsid w:val="00DD7C12"/>
    <w:rsid w:val="00DE2F69"/>
    <w:rsid w:val="00DE36AD"/>
    <w:rsid w:val="00DE4145"/>
    <w:rsid w:val="00DE4AB2"/>
    <w:rsid w:val="00DF1E66"/>
    <w:rsid w:val="00DF608F"/>
    <w:rsid w:val="00DF6899"/>
    <w:rsid w:val="00DF6CEC"/>
    <w:rsid w:val="00E0197E"/>
    <w:rsid w:val="00E02AC8"/>
    <w:rsid w:val="00E030EC"/>
    <w:rsid w:val="00E14859"/>
    <w:rsid w:val="00E15B77"/>
    <w:rsid w:val="00E1762F"/>
    <w:rsid w:val="00E17B9F"/>
    <w:rsid w:val="00E214FA"/>
    <w:rsid w:val="00E2183C"/>
    <w:rsid w:val="00E23D9B"/>
    <w:rsid w:val="00E2540E"/>
    <w:rsid w:val="00E2672B"/>
    <w:rsid w:val="00E30E2B"/>
    <w:rsid w:val="00E32855"/>
    <w:rsid w:val="00E32D5F"/>
    <w:rsid w:val="00E3713F"/>
    <w:rsid w:val="00E37803"/>
    <w:rsid w:val="00E42EAF"/>
    <w:rsid w:val="00E449BA"/>
    <w:rsid w:val="00E509CF"/>
    <w:rsid w:val="00E50CEE"/>
    <w:rsid w:val="00E52452"/>
    <w:rsid w:val="00E555C8"/>
    <w:rsid w:val="00E55C53"/>
    <w:rsid w:val="00E55EEA"/>
    <w:rsid w:val="00E560AA"/>
    <w:rsid w:val="00E575FB"/>
    <w:rsid w:val="00E5777D"/>
    <w:rsid w:val="00E57A14"/>
    <w:rsid w:val="00E65109"/>
    <w:rsid w:val="00E67400"/>
    <w:rsid w:val="00E7088D"/>
    <w:rsid w:val="00E70FF7"/>
    <w:rsid w:val="00E72B84"/>
    <w:rsid w:val="00E72FE1"/>
    <w:rsid w:val="00E74449"/>
    <w:rsid w:val="00E74791"/>
    <w:rsid w:val="00E74ED3"/>
    <w:rsid w:val="00E80444"/>
    <w:rsid w:val="00E82723"/>
    <w:rsid w:val="00E82CB8"/>
    <w:rsid w:val="00E84980"/>
    <w:rsid w:val="00E85CD2"/>
    <w:rsid w:val="00E86A8F"/>
    <w:rsid w:val="00E87348"/>
    <w:rsid w:val="00E92C39"/>
    <w:rsid w:val="00E948CF"/>
    <w:rsid w:val="00E95B5D"/>
    <w:rsid w:val="00E95E17"/>
    <w:rsid w:val="00EA59CC"/>
    <w:rsid w:val="00EB2A1E"/>
    <w:rsid w:val="00EB322D"/>
    <w:rsid w:val="00EB5371"/>
    <w:rsid w:val="00EB648E"/>
    <w:rsid w:val="00EB655E"/>
    <w:rsid w:val="00EC117C"/>
    <w:rsid w:val="00EC11D1"/>
    <w:rsid w:val="00EC652B"/>
    <w:rsid w:val="00EC6B75"/>
    <w:rsid w:val="00EC7228"/>
    <w:rsid w:val="00EC7400"/>
    <w:rsid w:val="00EC7B6A"/>
    <w:rsid w:val="00ED21C7"/>
    <w:rsid w:val="00ED437D"/>
    <w:rsid w:val="00ED46A9"/>
    <w:rsid w:val="00ED4B42"/>
    <w:rsid w:val="00EE1BDD"/>
    <w:rsid w:val="00EE3A94"/>
    <w:rsid w:val="00EE70C6"/>
    <w:rsid w:val="00EF156E"/>
    <w:rsid w:val="00EF3AF5"/>
    <w:rsid w:val="00F010F3"/>
    <w:rsid w:val="00F0119B"/>
    <w:rsid w:val="00F052BA"/>
    <w:rsid w:val="00F05E46"/>
    <w:rsid w:val="00F10404"/>
    <w:rsid w:val="00F12D15"/>
    <w:rsid w:val="00F13B2B"/>
    <w:rsid w:val="00F140A6"/>
    <w:rsid w:val="00F150F5"/>
    <w:rsid w:val="00F15508"/>
    <w:rsid w:val="00F15B7F"/>
    <w:rsid w:val="00F16621"/>
    <w:rsid w:val="00F20BC3"/>
    <w:rsid w:val="00F23535"/>
    <w:rsid w:val="00F26E73"/>
    <w:rsid w:val="00F30F32"/>
    <w:rsid w:val="00F3179A"/>
    <w:rsid w:val="00F31B4B"/>
    <w:rsid w:val="00F32B2E"/>
    <w:rsid w:val="00F33B26"/>
    <w:rsid w:val="00F3754E"/>
    <w:rsid w:val="00F41F3A"/>
    <w:rsid w:val="00F427C0"/>
    <w:rsid w:val="00F42AE5"/>
    <w:rsid w:val="00F43AE1"/>
    <w:rsid w:val="00F43B9F"/>
    <w:rsid w:val="00F51C7F"/>
    <w:rsid w:val="00F520E4"/>
    <w:rsid w:val="00F53DF7"/>
    <w:rsid w:val="00F568C7"/>
    <w:rsid w:val="00F57FCA"/>
    <w:rsid w:val="00F62F9B"/>
    <w:rsid w:val="00F64AD7"/>
    <w:rsid w:val="00F650DE"/>
    <w:rsid w:val="00F70E4E"/>
    <w:rsid w:val="00F7588E"/>
    <w:rsid w:val="00F75B91"/>
    <w:rsid w:val="00F774F8"/>
    <w:rsid w:val="00F8071E"/>
    <w:rsid w:val="00F8127A"/>
    <w:rsid w:val="00F825B3"/>
    <w:rsid w:val="00F8283D"/>
    <w:rsid w:val="00F85553"/>
    <w:rsid w:val="00F85E5E"/>
    <w:rsid w:val="00F911B6"/>
    <w:rsid w:val="00F92E7D"/>
    <w:rsid w:val="00F936F3"/>
    <w:rsid w:val="00F9504C"/>
    <w:rsid w:val="00FA017F"/>
    <w:rsid w:val="00FA27BA"/>
    <w:rsid w:val="00FA5BC4"/>
    <w:rsid w:val="00FB0CE6"/>
    <w:rsid w:val="00FB5E70"/>
    <w:rsid w:val="00FB61C9"/>
    <w:rsid w:val="00FC5870"/>
    <w:rsid w:val="00FC596E"/>
    <w:rsid w:val="00FD0A05"/>
    <w:rsid w:val="00FD1196"/>
    <w:rsid w:val="00FD410D"/>
    <w:rsid w:val="00FD65AF"/>
    <w:rsid w:val="00FD73A6"/>
    <w:rsid w:val="00FD7E97"/>
    <w:rsid w:val="00FE1761"/>
    <w:rsid w:val="00FF1E73"/>
    <w:rsid w:val="00FF3FD8"/>
    <w:rsid w:val="00FF59E7"/>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4A964E8"/>
  <w15:docId w15:val="{76777B9E-7D01-4A0E-84AC-DDBD4C69B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2E5A2A"/>
  </w:style>
  <w:style w:type="paragraph" w:styleId="1">
    <w:name w:val="heading 1"/>
    <w:next w:val="a2"/>
    <w:link w:val="1Char"/>
    <w:uiPriority w:val="9"/>
    <w:qFormat/>
    <w:rsid w:val="00676E87"/>
    <w:pPr>
      <w:keepNext/>
      <w:keepLines/>
      <w:spacing w:before="480" w:after="0"/>
      <w:jc w:val="center"/>
      <w:outlineLvl w:val="0"/>
    </w:pPr>
    <w:rPr>
      <w:rFonts w:eastAsiaTheme="majorEastAsia" w:cstheme="majorBidi"/>
      <w:b/>
      <w:bCs/>
      <w:color w:val="365F91" w:themeColor="accent1" w:themeShade="BF"/>
      <w:spacing w:val="-8"/>
      <w:sz w:val="24"/>
      <w:szCs w:val="28"/>
    </w:rPr>
  </w:style>
  <w:style w:type="paragraph" w:styleId="2">
    <w:name w:val="heading 2"/>
    <w:basedOn w:val="a2"/>
    <w:next w:val="a2"/>
    <w:link w:val="2Char"/>
    <w:uiPriority w:val="9"/>
    <w:unhideWhenUsed/>
    <w:qFormat/>
    <w:rsid w:val="005E3812"/>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Char">
    <w:name w:val="Επικεφαλίδα 1 Char"/>
    <w:basedOn w:val="a3"/>
    <w:link w:val="1"/>
    <w:uiPriority w:val="9"/>
    <w:rsid w:val="00676E87"/>
    <w:rPr>
      <w:rFonts w:eastAsiaTheme="majorEastAsia" w:cstheme="majorBidi"/>
      <w:b/>
      <w:bCs/>
      <w:color w:val="365F91" w:themeColor="accent1" w:themeShade="BF"/>
      <w:spacing w:val="-8"/>
      <w:sz w:val="24"/>
      <w:szCs w:val="28"/>
    </w:rPr>
  </w:style>
  <w:style w:type="character" w:styleId="a6">
    <w:name w:val="annotation reference"/>
    <w:basedOn w:val="a3"/>
    <w:uiPriority w:val="99"/>
    <w:semiHidden/>
    <w:unhideWhenUsed/>
    <w:rsid w:val="00D013C2"/>
    <w:rPr>
      <w:sz w:val="16"/>
      <w:szCs w:val="16"/>
    </w:rPr>
  </w:style>
  <w:style w:type="paragraph" w:styleId="a7">
    <w:name w:val="annotation text"/>
    <w:basedOn w:val="a2"/>
    <w:link w:val="Char"/>
    <w:uiPriority w:val="99"/>
    <w:unhideWhenUsed/>
    <w:rsid w:val="00D013C2"/>
    <w:pPr>
      <w:spacing w:line="240" w:lineRule="auto"/>
    </w:pPr>
    <w:rPr>
      <w:sz w:val="20"/>
      <w:szCs w:val="20"/>
    </w:rPr>
  </w:style>
  <w:style w:type="character" w:customStyle="1" w:styleId="Char">
    <w:name w:val="Κείμενο σχολίου Char"/>
    <w:basedOn w:val="a3"/>
    <w:link w:val="a7"/>
    <w:uiPriority w:val="99"/>
    <w:rsid w:val="00D013C2"/>
    <w:rPr>
      <w:sz w:val="20"/>
      <w:szCs w:val="20"/>
    </w:rPr>
  </w:style>
  <w:style w:type="paragraph" w:styleId="a8">
    <w:name w:val="Balloon Text"/>
    <w:basedOn w:val="a2"/>
    <w:link w:val="Char0"/>
    <w:uiPriority w:val="99"/>
    <w:semiHidden/>
    <w:unhideWhenUsed/>
    <w:rsid w:val="00D013C2"/>
    <w:pPr>
      <w:spacing w:after="0" w:line="240" w:lineRule="auto"/>
    </w:pPr>
    <w:rPr>
      <w:rFonts w:ascii="Tahoma" w:hAnsi="Tahoma" w:cs="Tahoma"/>
      <w:sz w:val="16"/>
      <w:szCs w:val="16"/>
    </w:rPr>
  </w:style>
  <w:style w:type="character" w:customStyle="1" w:styleId="Char0">
    <w:name w:val="Κείμενο πλαισίου Char"/>
    <w:basedOn w:val="a3"/>
    <w:link w:val="a8"/>
    <w:uiPriority w:val="99"/>
    <w:semiHidden/>
    <w:rsid w:val="00D013C2"/>
    <w:rPr>
      <w:rFonts w:ascii="Tahoma" w:hAnsi="Tahoma" w:cs="Tahoma"/>
      <w:sz w:val="16"/>
      <w:szCs w:val="16"/>
    </w:rPr>
  </w:style>
  <w:style w:type="paragraph" w:styleId="a9">
    <w:name w:val="TOC Heading"/>
    <w:basedOn w:val="1"/>
    <w:next w:val="a2"/>
    <w:uiPriority w:val="39"/>
    <w:unhideWhenUsed/>
    <w:qFormat/>
    <w:rsid w:val="00DC16BB"/>
    <w:pPr>
      <w:outlineLvl w:val="9"/>
    </w:pPr>
    <w:rPr>
      <w:rFonts w:asciiTheme="majorHAnsi" w:hAnsiTheme="majorHAnsi"/>
      <w:spacing w:val="0"/>
      <w:sz w:val="28"/>
      <w:lang w:val="en-US"/>
    </w:rPr>
  </w:style>
  <w:style w:type="paragraph" w:styleId="10">
    <w:name w:val="toc 1"/>
    <w:basedOn w:val="a2"/>
    <w:next w:val="a2"/>
    <w:autoRedefine/>
    <w:uiPriority w:val="39"/>
    <w:unhideWhenUsed/>
    <w:rsid w:val="00DC16BB"/>
    <w:pPr>
      <w:spacing w:after="100"/>
    </w:pPr>
  </w:style>
  <w:style w:type="character" w:styleId="-">
    <w:name w:val="Hyperlink"/>
    <w:basedOn w:val="a3"/>
    <w:uiPriority w:val="99"/>
    <w:unhideWhenUsed/>
    <w:rsid w:val="00DC16BB"/>
    <w:rPr>
      <w:color w:val="0000FF" w:themeColor="hyperlink"/>
      <w:u w:val="single"/>
    </w:rPr>
  </w:style>
  <w:style w:type="paragraph" w:styleId="aa">
    <w:name w:val="List Paragraph"/>
    <w:basedOn w:val="a2"/>
    <w:uiPriority w:val="34"/>
    <w:qFormat/>
    <w:rsid w:val="00C5457F"/>
    <w:pPr>
      <w:ind w:left="720"/>
      <w:contextualSpacing/>
    </w:pPr>
  </w:style>
  <w:style w:type="paragraph" w:styleId="Web">
    <w:name w:val="Normal (Web)"/>
    <w:basedOn w:val="a2"/>
    <w:uiPriority w:val="99"/>
    <w:semiHidden/>
    <w:unhideWhenUsed/>
    <w:rsid w:val="008E2E62"/>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b">
    <w:name w:val="Strong"/>
    <w:basedOn w:val="a3"/>
    <w:uiPriority w:val="22"/>
    <w:qFormat/>
    <w:rsid w:val="008E2E62"/>
    <w:rPr>
      <w:b/>
      <w:bCs/>
    </w:rPr>
  </w:style>
  <w:style w:type="paragraph" w:styleId="ac">
    <w:name w:val="header"/>
    <w:basedOn w:val="a2"/>
    <w:link w:val="Char1"/>
    <w:uiPriority w:val="99"/>
    <w:unhideWhenUsed/>
    <w:rsid w:val="00A92DA2"/>
    <w:pPr>
      <w:tabs>
        <w:tab w:val="center" w:pos="4153"/>
        <w:tab w:val="right" w:pos="8306"/>
      </w:tabs>
      <w:spacing w:after="0" w:line="240" w:lineRule="auto"/>
    </w:pPr>
  </w:style>
  <w:style w:type="character" w:customStyle="1" w:styleId="Char1">
    <w:name w:val="Κεφαλίδα Char"/>
    <w:basedOn w:val="a3"/>
    <w:link w:val="ac"/>
    <w:uiPriority w:val="99"/>
    <w:rsid w:val="00A92DA2"/>
  </w:style>
  <w:style w:type="paragraph" w:styleId="ad">
    <w:name w:val="footer"/>
    <w:basedOn w:val="a2"/>
    <w:link w:val="Char2"/>
    <w:uiPriority w:val="99"/>
    <w:unhideWhenUsed/>
    <w:rsid w:val="00A92DA2"/>
    <w:pPr>
      <w:tabs>
        <w:tab w:val="center" w:pos="4153"/>
        <w:tab w:val="right" w:pos="8306"/>
      </w:tabs>
      <w:spacing w:after="0" w:line="240" w:lineRule="auto"/>
    </w:pPr>
  </w:style>
  <w:style w:type="character" w:customStyle="1" w:styleId="Char2">
    <w:name w:val="Υποσέλιδο Char"/>
    <w:basedOn w:val="a3"/>
    <w:link w:val="ad"/>
    <w:uiPriority w:val="99"/>
    <w:rsid w:val="00A92DA2"/>
  </w:style>
  <w:style w:type="paragraph" w:customStyle="1" w:styleId="a1">
    <w:name w:val="Νομικό"/>
    <w:basedOn w:val="1"/>
    <w:link w:val="Char3"/>
    <w:qFormat/>
    <w:rsid w:val="009A1A66"/>
    <w:pPr>
      <w:numPr>
        <w:numId w:val="4"/>
      </w:numPr>
      <w:spacing w:before="0" w:after="120"/>
    </w:pPr>
  </w:style>
  <w:style w:type="numbering" w:customStyle="1" w:styleId="a">
    <w:name w:val="Αρίθμηση παραγράφων"/>
    <w:basedOn w:val="a5"/>
    <w:uiPriority w:val="99"/>
    <w:rsid w:val="00C834DB"/>
    <w:pPr>
      <w:numPr>
        <w:numId w:val="5"/>
      </w:numPr>
    </w:pPr>
  </w:style>
  <w:style w:type="character" w:customStyle="1" w:styleId="Char3">
    <w:name w:val="Νομικό Char"/>
    <w:basedOn w:val="1Char"/>
    <w:link w:val="a1"/>
    <w:rsid w:val="009A1A66"/>
    <w:rPr>
      <w:rFonts w:eastAsiaTheme="majorEastAsia" w:cstheme="majorBidi"/>
      <w:b/>
      <w:bCs/>
      <w:color w:val="365F91" w:themeColor="accent1" w:themeShade="BF"/>
      <w:spacing w:val="-8"/>
      <w:sz w:val="24"/>
      <w:szCs w:val="28"/>
    </w:rPr>
  </w:style>
  <w:style w:type="numbering" w:customStyle="1" w:styleId="a0">
    <w:name w:val="Αριθμημένη παράγραφος"/>
    <w:basedOn w:val="a5"/>
    <w:uiPriority w:val="99"/>
    <w:rsid w:val="00C834DB"/>
    <w:pPr>
      <w:numPr>
        <w:numId w:val="6"/>
      </w:numPr>
    </w:pPr>
  </w:style>
  <w:style w:type="paragraph" w:styleId="ae">
    <w:name w:val="Document Map"/>
    <w:basedOn w:val="a2"/>
    <w:link w:val="Char4"/>
    <w:uiPriority w:val="99"/>
    <w:semiHidden/>
    <w:unhideWhenUsed/>
    <w:rsid w:val="009A07C4"/>
    <w:pPr>
      <w:spacing w:after="0" w:line="240" w:lineRule="auto"/>
    </w:pPr>
    <w:rPr>
      <w:rFonts w:ascii="Tahoma" w:hAnsi="Tahoma" w:cs="Tahoma"/>
      <w:sz w:val="16"/>
      <w:szCs w:val="16"/>
    </w:rPr>
  </w:style>
  <w:style w:type="character" w:customStyle="1" w:styleId="Char4">
    <w:name w:val="Χάρτης εγγράφου Char"/>
    <w:basedOn w:val="a3"/>
    <w:link w:val="ae"/>
    <w:uiPriority w:val="99"/>
    <w:semiHidden/>
    <w:rsid w:val="009A07C4"/>
    <w:rPr>
      <w:rFonts w:ascii="Tahoma" w:hAnsi="Tahoma" w:cs="Tahoma"/>
      <w:sz w:val="16"/>
      <w:szCs w:val="16"/>
    </w:rPr>
  </w:style>
  <w:style w:type="paragraph" w:customStyle="1" w:styleId="western">
    <w:name w:val="western"/>
    <w:basedOn w:val="a2"/>
    <w:rsid w:val="00223281"/>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f">
    <w:name w:val="annotation subject"/>
    <w:basedOn w:val="a7"/>
    <w:next w:val="a7"/>
    <w:link w:val="Char5"/>
    <w:uiPriority w:val="99"/>
    <w:semiHidden/>
    <w:unhideWhenUsed/>
    <w:rsid w:val="00BA5947"/>
    <w:rPr>
      <w:b/>
      <w:bCs/>
    </w:rPr>
  </w:style>
  <w:style w:type="character" w:customStyle="1" w:styleId="Char5">
    <w:name w:val="Θέμα σχολίου Char"/>
    <w:basedOn w:val="Char"/>
    <w:link w:val="af"/>
    <w:uiPriority w:val="99"/>
    <w:semiHidden/>
    <w:rsid w:val="00BA5947"/>
    <w:rPr>
      <w:b/>
      <w:bCs/>
      <w:sz w:val="20"/>
      <w:szCs w:val="20"/>
    </w:rPr>
  </w:style>
  <w:style w:type="character" w:customStyle="1" w:styleId="2Char">
    <w:name w:val="Επικεφαλίδα 2 Char"/>
    <w:basedOn w:val="a3"/>
    <w:link w:val="2"/>
    <w:uiPriority w:val="9"/>
    <w:rsid w:val="005E3812"/>
    <w:rPr>
      <w:rFonts w:asciiTheme="majorHAnsi" w:eastAsiaTheme="majorEastAsia" w:hAnsiTheme="majorHAnsi" w:cstheme="majorBidi"/>
      <w:color w:val="365F91" w:themeColor="accent1" w:themeShade="BF"/>
      <w:sz w:val="26"/>
      <w:szCs w:val="26"/>
    </w:rPr>
  </w:style>
  <w:style w:type="character" w:styleId="af0">
    <w:name w:val="line number"/>
    <w:basedOn w:val="a3"/>
    <w:uiPriority w:val="99"/>
    <w:semiHidden/>
    <w:unhideWhenUsed/>
    <w:rsid w:val="00823D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416922">
      <w:bodyDiv w:val="1"/>
      <w:marLeft w:val="0"/>
      <w:marRight w:val="0"/>
      <w:marTop w:val="0"/>
      <w:marBottom w:val="0"/>
      <w:divBdr>
        <w:top w:val="none" w:sz="0" w:space="0" w:color="auto"/>
        <w:left w:val="none" w:sz="0" w:space="0" w:color="auto"/>
        <w:bottom w:val="none" w:sz="0" w:space="0" w:color="auto"/>
        <w:right w:val="none" w:sz="0" w:space="0" w:color="auto"/>
      </w:divBdr>
    </w:div>
    <w:div w:id="156845493">
      <w:bodyDiv w:val="1"/>
      <w:marLeft w:val="0"/>
      <w:marRight w:val="0"/>
      <w:marTop w:val="0"/>
      <w:marBottom w:val="0"/>
      <w:divBdr>
        <w:top w:val="none" w:sz="0" w:space="0" w:color="auto"/>
        <w:left w:val="none" w:sz="0" w:space="0" w:color="auto"/>
        <w:bottom w:val="none" w:sz="0" w:space="0" w:color="auto"/>
        <w:right w:val="none" w:sz="0" w:space="0" w:color="auto"/>
      </w:divBdr>
    </w:div>
    <w:div w:id="186868682">
      <w:bodyDiv w:val="1"/>
      <w:marLeft w:val="0"/>
      <w:marRight w:val="0"/>
      <w:marTop w:val="0"/>
      <w:marBottom w:val="0"/>
      <w:divBdr>
        <w:top w:val="none" w:sz="0" w:space="0" w:color="auto"/>
        <w:left w:val="none" w:sz="0" w:space="0" w:color="auto"/>
        <w:bottom w:val="none" w:sz="0" w:space="0" w:color="auto"/>
        <w:right w:val="none" w:sz="0" w:space="0" w:color="auto"/>
      </w:divBdr>
    </w:div>
    <w:div w:id="656540741">
      <w:bodyDiv w:val="1"/>
      <w:marLeft w:val="0"/>
      <w:marRight w:val="0"/>
      <w:marTop w:val="0"/>
      <w:marBottom w:val="0"/>
      <w:divBdr>
        <w:top w:val="none" w:sz="0" w:space="0" w:color="auto"/>
        <w:left w:val="none" w:sz="0" w:space="0" w:color="auto"/>
        <w:bottom w:val="none" w:sz="0" w:space="0" w:color="auto"/>
        <w:right w:val="none" w:sz="0" w:space="0" w:color="auto"/>
      </w:divBdr>
    </w:div>
    <w:div w:id="666640740">
      <w:bodyDiv w:val="1"/>
      <w:marLeft w:val="0"/>
      <w:marRight w:val="0"/>
      <w:marTop w:val="0"/>
      <w:marBottom w:val="0"/>
      <w:divBdr>
        <w:top w:val="none" w:sz="0" w:space="0" w:color="auto"/>
        <w:left w:val="none" w:sz="0" w:space="0" w:color="auto"/>
        <w:bottom w:val="none" w:sz="0" w:space="0" w:color="auto"/>
        <w:right w:val="none" w:sz="0" w:space="0" w:color="auto"/>
      </w:divBdr>
    </w:div>
    <w:div w:id="914441373">
      <w:bodyDiv w:val="1"/>
      <w:marLeft w:val="0"/>
      <w:marRight w:val="0"/>
      <w:marTop w:val="0"/>
      <w:marBottom w:val="0"/>
      <w:divBdr>
        <w:top w:val="none" w:sz="0" w:space="0" w:color="auto"/>
        <w:left w:val="none" w:sz="0" w:space="0" w:color="auto"/>
        <w:bottom w:val="none" w:sz="0" w:space="0" w:color="auto"/>
        <w:right w:val="none" w:sz="0" w:space="0" w:color="auto"/>
      </w:divBdr>
    </w:div>
    <w:div w:id="1003628613">
      <w:bodyDiv w:val="1"/>
      <w:marLeft w:val="0"/>
      <w:marRight w:val="0"/>
      <w:marTop w:val="0"/>
      <w:marBottom w:val="0"/>
      <w:divBdr>
        <w:top w:val="none" w:sz="0" w:space="0" w:color="auto"/>
        <w:left w:val="none" w:sz="0" w:space="0" w:color="auto"/>
        <w:bottom w:val="none" w:sz="0" w:space="0" w:color="auto"/>
        <w:right w:val="none" w:sz="0" w:space="0" w:color="auto"/>
      </w:divBdr>
    </w:div>
    <w:div w:id="1004744152">
      <w:bodyDiv w:val="1"/>
      <w:marLeft w:val="0"/>
      <w:marRight w:val="0"/>
      <w:marTop w:val="0"/>
      <w:marBottom w:val="0"/>
      <w:divBdr>
        <w:top w:val="none" w:sz="0" w:space="0" w:color="auto"/>
        <w:left w:val="none" w:sz="0" w:space="0" w:color="auto"/>
        <w:bottom w:val="none" w:sz="0" w:space="0" w:color="auto"/>
        <w:right w:val="none" w:sz="0" w:space="0" w:color="auto"/>
      </w:divBdr>
    </w:div>
    <w:div w:id="1473596589">
      <w:bodyDiv w:val="1"/>
      <w:marLeft w:val="0"/>
      <w:marRight w:val="0"/>
      <w:marTop w:val="0"/>
      <w:marBottom w:val="0"/>
      <w:divBdr>
        <w:top w:val="none" w:sz="0" w:space="0" w:color="auto"/>
        <w:left w:val="none" w:sz="0" w:space="0" w:color="auto"/>
        <w:bottom w:val="none" w:sz="0" w:space="0" w:color="auto"/>
        <w:right w:val="none" w:sz="0" w:space="0" w:color="auto"/>
      </w:divBdr>
    </w:div>
    <w:div w:id="1501000295">
      <w:bodyDiv w:val="1"/>
      <w:marLeft w:val="0"/>
      <w:marRight w:val="0"/>
      <w:marTop w:val="0"/>
      <w:marBottom w:val="0"/>
      <w:divBdr>
        <w:top w:val="none" w:sz="0" w:space="0" w:color="auto"/>
        <w:left w:val="none" w:sz="0" w:space="0" w:color="auto"/>
        <w:bottom w:val="none" w:sz="0" w:space="0" w:color="auto"/>
        <w:right w:val="none" w:sz="0" w:space="0" w:color="auto"/>
      </w:divBdr>
    </w:div>
    <w:div w:id="1850103266">
      <w:bodyDiv w:val="1"/>
      <w:marLeft w:val="0"/>
      <w:marRight w:val="0"/>
      <w:marTop w:val="0"/>
      <w:marBottom w:val="0"/>
      <w:divBdr>
        <w:top w:val="none" w:sz="0" w:space="0" w:color="auto"/>
        <w:left w:val="none" w:sz="0" w:space="0" w:color="auto"/>
        <w:bottom w:val="none" w:sz="0" w:space="0" w:color="auto"/>
        <w:right w:val="none" w:sz="0" w:space="0" w:color="auto"/>
      </w:divBdr>
    </w:div>
    <w:div w:id="1869678694">
      <w:bodyDiv w:val="1"/>
      <w:marLeft w:val="0"/>
      <w:marRight w:val="0"/>
      <w:marTop w:val="0"/>
      <w:marBottom w:val="0"/>
      <w:divBdr>
        <w:top w:val="none" w:sz="0" w:space="0" w:color="auto"/>
        <w:left w:val="none" w:sz="0" w:space="0" w:color="auto"/>
        <w:bottom w:val="none" w:sz="0" w:space="0" w:color="auto"/>
        <w:right w:val="none" w:sz="0" w:space="0" w:color="auto"/>
      </w:divBdr>
    </w:div>
    <w:div w:id="1887180533">
      <w:bodyDiv w:val="1"/>
      <w:marLeft w:val="0"/>
      <w:marRight w:val="0"/>
      <w:marTop w:val="0"/>
      <w:marBottom w:val="0"/>
      <w:divBdr>
        <w:top w:val="none" w:sz="0" w:space="0" w:color="auto"/>
        <w:left w:val="none" w:sz="0" w:space="0" w:color="auto"/>
        <w:bottom w:val="none" w:sz="0" w:space="0" w:color="auto"/>
        <w:right w:val="none" w:sz="0" w:space="0" w:color="auto"/>
      </w:divBdr>
    </w:div>
    <w:div w:id="1932200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amingcommission.gov.gr/images/nomiki-vivliothiki/diadiktyaka/FEK_B_1147_2013.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E5E2F3-F191-4E8B-AE0F-D3DAE8915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45</Pages>
  <Words>16301</Words>
  <Characters>88027</Characters>
  <Application>Microsoft Office Word</Application>
  <DocSecurity>0</DocSecurity>
  <Lines>733</Lines>
  <Paragraphs>208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104120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Dimitrios Papadopoulos</dc:creator>
  <cp:lastModifiedBy>user</cp:lastModifiedBy>
  <cp:revision>2</cp:revision>
  <dcterms:created xsi:type="dcterms:W3CDTF">2019-01-15T06:43:00Z</dcterms:created>
  <dcterms:modified xsi:type="dcterms:W3CDTF">2019-01-15T06:43:00Z</dcterms:modified>
</cp:coreProperties>
</file>